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163DC">
      <w:pPr>
        <w:widowControl w:val="0"/>
        <w:spacing w:line="560" w:lineRule="exact"/>
        <w:ind w:firstLine="0" w:firstLineChars="0"/>
        <w:jc w:val="center"/>
        <w:rPr>
          <w:rFonts w:hint="eastAsia" w:ascii="方正仿宋简体" w:hAnsi="方正仿宋简体" w:eastAsia="方正仿宋简体" w:cs="方正仿宋简体"/>
          <w:color w:val="FF0000"/>
          <w:spacing w:val="34"/>
          <w:sz w:val="52"/>
          <w:szCs w:val="52"/>
          <w:lang w:val="en-US" w:eastAsia="zh-CN"/>
        </w:rPr>
      </w:pPr>
    </w:p>
    <w:p w14:paraId="436E96FB">
      <w:pPr>
        <w:widowControl w:val="0"/>
        <w:wordWrap/>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r>
        <w:rPr>
          <w:rFonts w:hint="eastAsia" w:ascii="Times New Roman" w:hAnsi="Times New Roman" w:eastAsia="方正小标宋简体" w:cs="Times New Roman"/>
          <w:color w:val="FF0000"/>
          <w:spacing w:val="34"/>
          <w:sz w:val="52"/>
          <w:szCs w:val="52"/>
          <w:lang w:val="en-US" w:eastAsia="zh-CN"/>
        </w:rPr>
        <w:t>钨相关信息报告</w:t>
      </w:r>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0" r="0" b="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eastAsia="方正仿宋简体" w:cs="Times New Roman"/>
          <w:color w:val="000000" w:themeColor="text1"/>
          <w:sz w:val="32"/>
          <w:szCs w:val="32"/>
          <w:lang w:val="en-US" w:eastAsia="zh-CN"/>
          <w14:textFill>
            <w14:solidFill>
              <w14:schemeClr w14:val="tx1"/>
            </w14:solidFill>
          </w14:textFill>
        </w:rPr>
        <w:t>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年</w:t>
      </w:r>
      <w:r>
        <w:rPr>
          <w:rFonts w:hint="eastAsia" w:eastAsia="方正仿宋简体" w:cs="Times New Roman"/>
          <w:color w:val="000000" w:themeColor="text1"/>
          <w:sz w:val="32"/>
          <w:szCs w:val="32"/>
          <w:lang w:val="en-US" w:eastAsia="zh-CN"/>
          <w14:textFill>
            <w14:solidFill>
              <w14:schemeClr w14:val="tx1"/>
            </w14:solidFill>
          </w14:textFill>
        </w:rPr>
        <w:t>3</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w:t>
      </w:r>
      <w:r>
        <w:rPr>
          <w:rFonts w:hint="eastAsia" w:eastAsia="方正仿宋简体" w:cs="Times New Roman"/>
          <w:color w:val="000000" w:themeColor="text1"/>
          <w:sz w:val="32"/>
          <w:szCs w:val="32"/>
          <w:lang w:val="en-US" w:eastAsia="zh-CN"/>
          <w14:textFill>
            <w14:solidFill>
              <w14:schemeClr w14:val="tx1"/>
            </w14:solidFill>
          </w14:textFill>
        </w:rPr>
        <w:t>13</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23"/>
        <w:ind w:left="0" w:leftChars="0" w:firstLine="0" w:firstLineChars="0"/>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03D3B04B">
      <w:pPr>
        <w:bidi w:val="0"/>
        <w:rPr>
          <w:rFonts w:hint="eastAsia"/>
          <w:lang w:val="en-US" w:eastAsia="zh-CN"/>
        </w:rPr>
      </w:pPr>
    </w:p>
    <w:sdt>
      <w:sdtPr>
        <w:rPr>
          <w:rFonts w:ascii="宋体" w:hAnsi="宋体" w:eastAsia="宋体" w:cstheme="minorBidi"/>
          <w:kern w:val="2"/>
          <w:sz w:val="21"/>
          <w:szCs w:val="22"/>
          <w:lang w:val="en-US" w:eastAsia="zh-CN" w:bidi="ar-SA"/>
        </w:rPr>
        <w:id w:val="147454949"/>
        <w15:color w:val="DBDBDB"/>
        <w:docPartObj>
          <w:docPartGallery w:val="Table of Contents"/>
          <w:docPartUnique/>
        </w:docPartObj>
      </w:sdtPr>
      <w:sdtEndPr>
        <w:rPr>
          <w:rFonts w:ascii="Times New Roman" w:hAnsi="Times New Roman" w:eastAsia="方正仿宋简体" w:cstheme="minorBidi"/>
          <w:b/>
          <w:kern w:val="2"/>
          <w:sz w:val="32"/>
          <w:szCs w:val="22"/>
          <w:lang w:val="en-US" w:eastAsia="zh-CN" w:bidi="ar-SA"/>
        </w:rPr>
      </w:sdtEndPr>
      <w:sdtContent>
        <w:p w14:paraId="4DC9E2C4">
          <w:pPr>
            <w:spacing w:before="0" w:beforeLines="0" w:after="0" w:afterLines="0" w:line="240" w:lineRule="auto"/>
            <w:ind w:left="0" w:leftChars="0" w:right="0" w:rightChars="0" w:firstLine="0" w:firstLineChars="0"/>
            <w:jc w:val="center"/>
          </w:pPr>
        </w:p>
        <w:p w14:paraId="6C01ADAF">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黑体" w:cs="Times New Roman"/>
              <w:sz w:val="21"/>
              <w:szCs w:val="21"/>
            </w:rPr>
          </w:pPr>
          <w:r>
            <w:rPr>
              <w:rFonts w:hint="default" w:ascii="Times New Roman" w:hAnsi="Times New Roman" w:eastAsia="黑体" w:cs="Times New Roman"/>
              <w:b/>
              <w:kern w:val="2"/>
              <w:sz w:val="21"/>
              <w:szCs w:val="21"/>
              <w:lang w:val="en-US" w:eastAsia="zh-CN" w:bidi="ar-SA"/>
            </w:rPr>
            <w:fldChar w:fldCharType="begin"/>
          </w:r>
          <w:r>
            <w:rPr>
              <w:rFonts w:hint="default" w:ascii="Times New Roman" w:hAnsi="Times New Roman" w:eastAsia="黑体" w:cs="Times New Roman"/>
              <w:b/>
              <w:kern w:val="2"/>
              <w:sz w:val="21"/>
              <w:szCs w:val="21"/>
              <w:lang w:val="en-US" w:eastAsia="zh-CN" w:bidi="ar-SA"/>
            </w:rPr>
            <w:instrText xml:space="preserve">TOC \o "1-2" \h \u </w:instrText>
          </w:r>
          <w:r>
            <w:rPr>
              <w:rFonts w:hint="default" w:ascii="Times New Roman" w:hAnsi="Times New Roman" w:eastAsia="黑体" w:cs="Times New Roman"/>
              <w:b/>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_Toc26745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t>一</w:t>
          </w:r>
          <w:r>
            <w:rPr>
              <w:rFonts w:hint="default" w:ascii="Times New Roman" w:hAnsi="Times New Roman" w:eastAsia="黑体" w:cs="Times New Roman"/>
              <w:bCs/>
              <w:sz w:val="21"/>
              <w:szCs w:val="21"/>
              <w:lang w:val="en-US" w:eastAsia="zh-CN"/>
            </w:rPr>
            <w:t>、全球钨资源分布</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_Toc26745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A2B53FE">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_Toc14516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sz w:val="21"/>
              <w:szCs w:val="21"/>
              <w:lang w:val="en-US" w:eastAsia="zh-CN"/>
            </w:rPr>
            <w:t>二、我国钨的产能和分布</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_Toc14516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60AC477B">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_Toc19755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44"/>
              <w:sz w:val="21"/>
              <w:szCs w:val="21"/>
              <w:lang w:val="en-US" w:eastAsia="zh-CN" w:bidi="ar-SA"/>
            </w:rPr>
            <w:t>三、 钨的核心用途与应用</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_Toc19755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2795DF2">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_Toc12285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w:t>
          </w:r>
          <w:r>
            <w:rPr>
              <w:rFonts w:hint="default" w:ascii="Times New Roman" w:hAnsi="Times New Roman" w:eastAsia="黑体" w:cs="Times New Roman"/>
              <w:kern w:val="44"/>
              <w:sz w:val="21"/>
              <w:szCs w:val="21"/>
              <w:lang w:val="en-US" w:eastAsia="zh-CN" w:bidi="ar-SA"/>
            </w:rPr>
            <w:t>钨的特性</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_Toc12285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FB40732">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_Toc22482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（二）钨的应用</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_Toc22482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B3829BD">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_Toc7335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（三）钨的替代品</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_Toc7335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68DF0065">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_Toc20894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44"/>
              <w:sz w:val="21"/>
              <w:szCs w:val="21"/>
              <w:lang w:val="en-US" w:eastAsia="zh-CN" w:bidi="ar-SA"/>
            </w:rPr>
            <w:t>四、 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_Toc20894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1C2061C">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_Toc16133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44"/>
              <w:sz w:val="21"/>
              <w:szCs w:val="21"/>
              <w:lang w:val="en-US" w:eastAsia="zh-CN" w:bidi="ar-SA"/>
            </w:rPr>
            <w:t>（一）我国的行业情况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_Toc16133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4F53F6F8">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_Toc19927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44"/>
              <w:sz w:val="21"/>
              <w:szCs w:val="21"/>
              <w:lang w:val="en-US" w:eastAsia="zh-CN" w:bidi="ar-SA"/>
            </w:rPr>
            <w:t>（二）我国的监管政策</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_Toc19927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C4D3F89">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left="0" w:leftChars="0"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_Toc26754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44"/>
              <w:sz w:val="21"/>
              <w:szCs w:val="21"/>
              <w:lang w:val="en-US" w:eastAsia="zh-CN" w:bidi="ar-SA"/>
            </w:rPr>
            <w:t>（二）国外行业情况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_Toc26754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C8971EF">
          <w:pPr>
            <w:keepNext w:val="0"/>
            <w:keepLines w:val="0"/>
            <w:pageBreakBefore w:val="0"/>
            <w:widowControl w:val="0"/>
            <w:kinsoku/>
            <w:wordWrap w:val="0"/>
            <w:overflowPunct/>
            <w:topLinePunct w:val="0"/>
            <w:autoSpaceDE/>
            <w:autoSpaceDN/>
            <w:bidi w:val="0"/>
            <w:adjustRightInd/>
            <w:snapToGrid/>
            <w:spacing w:line="240" w:lineRule="auto"/>
            <w:textAlignment w:val="auto"/>
            <w:rPr>
              <w:rFonts w:ascii="Times New Roman" w:hAnsi="Times New Roman" w:eastAsia="方正仿宋简体" w:cstheme="minorBidi"/>
              <w:b/>
              <w:kern w:val="2"/>
              <w:sz w:val="32"/>
              <w:szCs w:val="22"/>
              <w:lang w:val="en-US" w:eastAsia="zh-CN" w:bidi="ar-SA"/>
            </w:rPr>
          </w:pPr>
          <w:r>
            <w:rPr>
              <w:rFonts w:hint="default" w:ascii="Times New Roman" w:hAnsi="Times New Roman" w:eastAsia="黑体" w:cs="Times New Roman"/>
              <w:kern w:val="2"/>
              <w:sz w:val="21"/>
              <w:szCs w:val="21"/>
              <w:lang w:val="en-US" w:eastAsia="zh-CN" w:bidi="ar-SA"/>
            </w:rPr>
            <w:fldChar w:fldCharType="end"/>
          </w:r>
        </w:p>
      </w:sdtContent>
    </w:sdt>
    <w:p w14:paraId="339F530F">
      <w:pPr>
        <w:rPr>
          <w:rFonts w:ascii="Times New Roman" w:hAnsi="Times New Roman" w:eastAsia="方正仿宋简体" w:cstheme="minorBidi"/>
          <w:b/>
          <w:kern w:val="2"/>
          <w:sz w:val="32"/>
          <w:szCs w:val="22"/>
          <w:lang w:val="en-US" w:eastAsia="zh-CN" w:bidi="ar-SA"/>
        </w:rPr>
      </w:pPr>
    </w:p>
    <w:p w14:paraId="43ECBF93">
      <w:pPr>
        <w:rPr>
          <w:rFonts w:hint="eastAsia" w:ascii="仿宋" w:hAnsi="仿宋" w:eastAsia="仿宋" w:cs="仿宋"/>
          <w:lang w:val="en-US" w:eastAsia="zh-CN"/>
        </w:rPr>
      </w:pPr>
      <w:r>
        <w:rPr>
          <w:rFonts w:hint="eastAsia" w:ascii="Times New Roman" w:hAnsi="Times New Roman" w:eastAsia="方正仿宋简体" w:cstheme="minorBidi"/>
          <w:kern w:val="2"/>
          <w:sz w:val="32"/>
          <w:szCs w:val="22"/>
          <w:lang w:val="en-US" w:eastAsia="zh-CN" w:bidi="ar-SA"/>
        </w:rPr>
        <w:br w:type="page"/>
      </w:r>
    </w:p>
    <w:p w14:paraId="7495D2B4">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0" w:name="_Toc26745"/>
      <w:bookmarkStart w:id="1" w:name="_Toc11489"/>
      <w:bookmarkStart w:id="2" w:name="_Toc2724"/>
      <w:bookmarkStart w:id="3" w:name="_Toc27227"/>
      <w:bookmarkStart w:id="4" w:name="_Toc21175"/>
      <w:bookmarkStart w:id="5" w:name="_Toc22411"/>
      <w:r>
        <w:rPr>
          <w:rFonts w:hint="eastAsia" w:ascii="Segoe UI" w:hAnsi="Segoe UI" w:eastAsia="Segoe UI" w:cs="Segoe UI"/>
          <w:b/>
          <w:bCs/>
          <w:i w:val="0"/>
          <w:iCs w:val="0"/>
          <w:caps w:val="0"/>
          <w:spacing w:val="0"/>
          <w:kern w:val="2"/>
          <w:sz w:val="32"/>
          <w:szCs w:val="32"/>
          <w:shd w:val="clear" w:fill="FFFFFF"/>
          <w:lang w:val="en-US" w:eastAsia="zh-CN" w:bidi="ar-SA"/>
        </w:rPr>
        <w:t>一、全球钨资源分布</w:t>
      </w:r>
      <w:bookmarkEnd w:id="0"/>
    </w:p>
    <w:p w14:paraId="341D8614">
      <w:pPr>
        <w:wordWrap/>
        <w:ind w:firstLine="883"/>
        <w:rPr>
          <w:rFonts w:hint="default"/>
          <w:szCs w:val="32"/>
          <w:lang w:val="en-US" w:eastAsia="zh-CN"/>
        </w:rPr>
      </w:pPr>
      <w:r>
        <w:rPr>
          <w:rFonts w:hint="eastAsia"/>
          <w:szCs w:val="32"/>
          <w:lang w:val="en-US" w:eastAsia="zh-CN"/>
        </w:rPr>
        <w:t>钨，作为一种具有独特物理和化学性质的金属元素，其化学符号为 W，原子序数 74，在元素周期表中属于第六周期第 ⅥB 族。其外观呈现钢灰色至白色，具有体心立方结构。单质钨性质稳定，在自然界中主要以 + 6 价形态存在。钨以其高密度、高熔点、高硬度以及耐腐蚀、强射线吸收能力和高强度等诸多优点，在现代工业体系中占据着举足轻重的地位。从金属加工到电子产品制造，从特殊钢与合金生产到军工及航空航天领域，钨的身影无处不在。</w:t>
      </w:r>
    </w:p>
    <w:p w14:paraId="48722E0F">
      <w:pPr>
        <w:wordWrap/>
        <w:ind w:firstLine="883"/>
        <w:rPr>
          <w:rFonts w:hint="eastAsia"/>
          <w:szCs w:val="32"/>
          <w:lang w:val="en-US" w:eastAsia="zh-CN"/>
        </w:rPr>
      </w:pPr>
      <w:r>
        <w:rPr>
          <w:rFonts w:hint="eastAsia"/>
          <w:szCs w:val="32"/>
          <w:lang w:val="en-US" w:eastAsia="zh-CN"/>
        </w:rPr>
        <w:t>根据美国地质勘探局（USGS）的最新数据表明，全球已查明的钨矿储量约为460万吨。但是钨矿资源的分布极不均衡，这些储量主要集中在少数几个国家和地区。全球钨供应主要由中国生产及出口主导。中国作为全球钨资源最为丰富的国家，目前储量高达240万吨，约占全球总储量的 52% 。据估计，2024 年中国以外地区的钨精矿产量有所增加，但仍仅占全球总产量的约 20%，部分原因是澳大利亚新增了两个钨矿项目。韩国的一个项目即将投产；中国以外的其他项目仍在等待资金以推进进一步开发。废料仍是钨工业的重要原材料来源。</w:t>
      </w:r>
    </w:p>
    <w:p w14:paraId="62CE3FBD">
      <w:pPr>
        <w:numPr>
          <w:ilvl w:val="0"/>
          <w:numId w:val="0"/>
        </w:numPr>
        <w:rPr>
          <w:rFonts w:hint="eastAsia"/>
          <w:lang w:val="en-US" w:eastAsia="zh-CN"/>
        </w:rPr>
      </w:pPr>
    </w:p>
    <w:p w14:paraId="4B9F0F5A">
      <w:pPr>
        <w:numPr>
          <w:ilvl w:val="0"/>
          <w:numId w:val="0"/>
        </w:numPr>
        <w:rPr>
          <w:rFonts w:hint="eastAsia"/>
          <w:lang w:val="en-US" w:eastAsia="zh-CN"/>
        </w:rPr>
      </w:pPr>
    </w:p>
    <w:p w14:paraId="507864B4">
      <w:pPr>
        <w:numPr>
          <w:ilvl w:val="0"/>
          <w:numId w:val="0"/>
        </w:numPr>
        <w:rPr>
          <w:rFonts w:hint="eastAsia"/>
          <w:lang w:val="en-US" w:eastAsia="zh-CN"/>
        </w:rPr>
      </w:pPr>
    </w:p>
    <w:p w14:paraId="0218DF3E">
      <w:pPr>
        <w:numPr>
          <w:ilvl w:val="0"/>
          <w:numId w:val="0"/>
        </w:numPr>
        <w:rPr>
          <w:rFonts w:hint="eastAsia"/>
          <w:lang w:val="en-US" w:eastAsia="zh-CN"/>
        </w:rPr>
      </w:pPr>
    </w:p>
    <w:p w14:paraId="42817BFE">
      <w:pPr>
        <w:numPr>
          <w:ilvl w:val="0"/>
          <w:numId w:val="0"/>
        </w:numPr>
        <w:ind w:firstLine="640" w:firstLineChars="200"/>
        <w:rPr>
          <w:rFonts w:hint="eastAsia"/>
          <w:lang w:val="en-US" w:eastAsia="zh-CN"/>
        </w:rPr>
      </w:pPr>
    </w:p>
    <w:p w14:paraId="07150B3A">
      <w:pPr>
        <w:numPr>
          <w:ilvl w:val="0"/>
          <w:numId w:val="0"/>
        </w:numPr>
        <w:jc w:val="center"/>
        <w:rPr>
          <w:rFonts w:hint="default"/>
          <w:lang w:val="en-US" w:eastAsia="zh-CN"/>
        </w:rPr>
      </w:pPr>
      <w:r>
        <w:rPr>
          <w:rFonts w:hint="eastAsia"/>
          <w:lang w:val="en-US" w:eastAsia="zh-CN"/>
        </w:rPr>
        <w:t>表1-全球钨矿产量和储量情况</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350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1B7E855B">
            <w:pPr>
              <w:numPr>
                <w:ilvl w:val="0"/>
                <w:numId w:val="0"/>
              </w:numPr>
              <w:ind w:firstLine="480" w:firstLineChars="200"/>
              <w:rPr>
                <w:rFonts w:hint="default"/>
                <w:sz w:val="24"/>
                <w:szCs w:val="24"/>
                <w:lang w:val="en-US" w:eastAsia="zh-CN"/>
              </w:rPr>
            </w:pPr>
            <w:r>
              <w:rPr>
                <w:rFonts w:hint="eastAsia"/>
                <w:sz w:val="24"/>
                <w:szCs w:val="24"/>
                <w:lang w:val="en-US" w:eastAsia="zh-CN"/>
              </w:rPr>
              <w:t>国家</w:t>
            </w:r>
          </w:p>
        </w:tc>
        <w:tc>
          <w:tcPr>
            <w:tcW w:w="2130" w:type="dxa"/>
          </w:tcPr>
          <w:p w14:paraId="28052FE4">
            <w:pPr>
              <w:numPr>
                <w:ilvl w:val="0"/>
                <w:numId w:val="0"/>
              </w:numPr>
              <w:ind w:firstLine="480" w:firstLineChars="200"/>
              <w:rPr>
                <w:rFonts w:hint="default"/>
                <w:sz w:val="24"/>
                <w:szCs w:val="24"/>
                <w:lang w:val="en-US" w:eastAsia="zh-CN"/>
              </w:rPr>
            </w:pPr>
            <w:r>
              <w:rPr>
                <w:rFonts w:hint="eastAsia"/>
                <w:sz w:val="24"/>
                <w:szCs w:val="24"/>
                <w:lang w:val="en-US" w:eastAsia="zh-CN"/>
              </w:rPr>
              <w:t>2023开采量</w:t>
            </w:r>
          </w:p>
        </w:tc>
        <w:tc>
          <w:tcPr>
            <w:tcW w:w="2131" w:type="dxa"/>
          </w:tcPr>
          <w:p w14:paraId="212BBE63">
            <w:pPr>
              <w:numPr>
                <w:ilvl w:val="0"/>
                <w:numId w:val="0"/>
              </w:numPr>
              <w:ind w:firstLine="480" w:firstLineChars="200"/>
              <w:rPr>
                <w:rFonts w:hint="eastAsia"/>
                <w:sz w:val="24"/>
                <w:szCs w:val="24"/>
                <w:lang w:val="en-US" w:eastAsia="zh-CN"/>
              </w:rPr>
            </w:pPr>
            <w:r>
              <w:rPr>
                <w:rFonts w:hint="eastAsia"/>
                <w:sz w:val="24"/>
                <w:szCs w:val="24"/>
                <w:lang w:val="en-US" w:eastAsia="zh-CN"/>
              </w:rPr>
              <w:t>2024开采量</w:t>
            </w:r>
          </w:p>
        </w:tc>
        <w:tc>
          <w:tcPr>
            <w:tcW w:w="2131" w:type="dxa"/>
          </w:tcPr>
          <w:p w14:paraId="0A10B7C3">
            <w:pPr>
              <w:numPr>
                <w:ilvl w:val="0"/>
                <w:numId w:val="0"/>
              </w:numPr>
              <w:ind w:firstLine="480" w:firstLineChars="200"/>
              <w:rPr>
                <w:rFonts w:hint="default"/>
                <w:sz w:val="24"/>
                <w:szCs w:val="24"/>
                <w:lang w:val="en-US" w:eastAsia="zh-CN"/>
              </w:rPr>
            </w:pPr>
            <w:r>
              <w:rPr>
                <w:rFonts w:hint="eastAsia"/>
                <w:sz w:val="24"/>
                <w:szCs w:val="24"/>
                <w:lang w:val="en-US" w:eastAsia="zh-CN"/>
              </w:rPr>
              <w:t>储量</w:t>
            </w:r>
          </w:p>
        </w:tc>
      </w:tr>
      <w:tr w14:paraId="2A61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A865499">
            <w:pPr>
              <w:numPr>
                <w:ilvl w:val="0"/>
                <w:numId w:val="0"/>
              </w:numPr>
              <w:ind w:firstLine="480" w:firstLineChars="200"/>
              <w:rPr>
                <w:rFonts w:hint="default"/>
                <w:sz w:val="24"/>
                <w:szCs w:val="24"/>
                <w:lang w:val="en-US" w:eastAsia="zh-CN"/>
              </w:rPr>
            </w:pPr>
            <w:r>
              <w:rPr>
                <w:rFonts w:hint="default"/>
                <w:sz w:val="24"/>
                <w:szCs w:val="24"/>
                <w:lang w:val="en-US" w:eastAsia="zh-CN"/>
              </w:rPr>
              <w:t>美国</w:t>
            </w:r>
          </w:p>
        </w:tc>
        <w:tc>
          <w:tcPr>
            <w:tcW w:w="2130" w:type="dxa"/>
            <w:vAlign w:val="center"/>
          </w:tcPr>
          <w:p w14:paraId="670ABDD0">
            <w:pPr>
              <w:numPr>
                <w:ilvl w:val="0"/>
                <w:numId w:val="0"/>
              </w:numPr>
              <w:ind w:firstLine="480" w:firstLineChars="200"/>
              <w:rPr>
                <w:rFonts w:hint="default"/>
                <w:sz w:val="24"/>
                <w:szCs w:val="24"/>
                <w:lang w:val="en-US" w:eastAsia="zh-CN"/>
              </w:rPr>
            </w:pPr>
            <w:r>
              <w:rPr>
                <w:rFonts w:hint="default"/>
                <w:sz w:val="24"/>
                <w:szCs w:val="24"/>
                <w:lang w:val="en-US" w:eastAsia="zh-CN"/>
              </w:rPr>
              <w:t>—</w:t>
            </w:r>
          </w:p>
        </w:tc>
        <w:tc>
          <w:tcPr>
            <w:tcW w:w="2131" w:type="dxa"/>
            <w:vAlign w:val="center"/>
          </w:tcPr>
          <w:p w14:paraId="0C8A3BAB">
            <w:pPr>
              <w:numPr>
                <w:ilvl w:val="0"/>
                <w:numId w:val="0"/>
              </w:numPr>
              <w:ind w:firstLine="480" w:firstLineChars="200"/>
              <w:rPr>
                <w:rFonts w:hint="default"/>
                <w:sz w:val="24"/>
                <w:szCs w:val="24"/>
                <w:lang w:val="en-US" w:eastAsia="zh-CN"/>
              </w:rPr>
            </w:pPr>
            <w:r>
              <w:rPr>
                <w:rFonts w:hint="default"/>
                <w:sz w:val="24"/>
                <w:szCs w:val="24"/>
                <w:lang w:val="en-US" w:eastAsia="zh-CN"/>
              </w:rPr>
              <w:t>—</w:t>
            </w:r>
          </w:p>
        </w:tc>
        <w:tc>
          <w:tcPr>
            <w:tcW w:w="2131" w:type="dxa"/>
            <w:vAlign w:val="center"/>
          </w:tcPr>
          <w:p w14:paraId="4AF7C192">
            <w:pPr>
              <w:numPr>
                <w:ilvl w:val="0"/>
                <w:numId w:val="0"/>
              </w:numPr>
              <w:ind w:firstLine="480" w:firstLineChars="200"/>
              <w:rPr>
                <w:rFonts w:hint="default"/>
                <w:sz w:val="24"/>
                <w:szCs w:val="24"/>
                <w:lang w:val="en-US" w:eastAsia="zh-CN"/>
              </w:rPr>
            </w:pPr>
            <w:r>
              <w:rPr>
                <w:rFonts w:hint="default"/>
                <w:sz w:val="24"/>
                <w:szCs w:val="24"/>
                <w:lang w:val="en-US" w:eastAsia="zh-CN"/>
              </w:rPr>
              <w:t>NA</w:t>
            </w:r>
          </w:p>
        </w:tc>
      </w:tr>
      <w:tr w14:paraId="1768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E359BBF">
            <w:pPr>
              <w:numPr>
                <w:ilvl w:val="0"/>
                <w:numId w:val="0"/>
              </w:numPr>
              <w:ind w:firstLine="480" w:firstLineChars="200"/>
              <w:rPr>
                <w:rFonts w:hint="default"/>
                <w:sz w:val="24"/>
                <w:szCs w:val="24"/>
                <w:lang w:val="en-US" w:eastAsia="zh-CN"/>
              </w:rPr>
            </w:pPr>
            <w:r>
              <w:rPr>
                <w:rFonts w:hint="default"/>
                <w:sz w:val="24"/>
                <w:szCs w:val="24"/>
                <w:lang w:val="en-US" w:eastAsia="zh-CN"/>
              </w:rPr>
              <w:t>澳大利亚</w:t>
            </w:r>
          </w:p>
        </w:tc>
        <w:tc>
          <w:tcPr>
            <w:tcW w:w="2130" w:type="dxa"/>
            <w:vAlign w:val="center"/>
          </w:tcPr>
          <w:p w14:paraId="46062E59">
            <w:pPr>
              <w:numPr>
                <w:ilvl w:val="0"/>
                <w:numId w:val="0"/>
              </w:numPr>
              <w:ind w:firstLine="480" w:firstLineChars="200"/>
              <w:rPr>
                <w:rFonts w:hint="default"/>
                <w:sz w:val="24"/>
                <w:szCs w:val="24"/>
                <w:lang w:val="en-US" w:eastAsia="zh-CN"/>
              </w:rPr>
            </w:pPr>
            <w:r>
              <w:rPr>
                <w:rFonts w:hint="default"/>
                <w:sz w:val="24"/>
                <w:szCs w:val="24"/>
                <w:lang w:val="en-US" w:eastAsia="zh-CN"/>
              </w:rPr>
              <w:t>430</w:t>
            </w:r>
          </w:p>
        </w:tc>
        <w:tc>
          <w:tcPr>
            <w:tcW w:w="2131" w:type="dxa"/>
            <w:vAlign w:val="center"/>
          </w:tcPr>
          <w:p w14:paraId="76D669A5">
            <w:pPr>
              <w:numPr>
                <w:ilvl w:val="0"/>
                <w:numId w:val="0"/>
              </w:numPr>
              <w:ind w:firstLine="480" w:firstLineChars="200"/>
              <w:rPr>
                <w:rFonts w:hint="default"/>
                <w:sz w:val="24"/>
                <w:szCs w:val="24"/>
                <w:lang w:val="en-US" w:eastAsia="zh-CN"/>
              </w:rPr>
            </w:pPr>
            <w:r>
              <w:rPr>
                <w:rFonts w:hint="default"/>
                <w:sz w:val="24"/>
                <w:szCs w:val="24"/>
                <w:lang w:val="en-US" w:eastAsia="zh-CN"/>
              </w:rPr>
              <w:t>1,000</w:t>
            </w:r>
          </w:p>
        </w:tc>
        <w:tc>
          <w:tcPr>
            <w:tcW w:w="2131" w:type="dxa"/>
            <w:vAlign w:val="center"/>
          </w:tcPr>
          <w:p w14:paraId="5E9976EB">
            <w:pPr>
              <w:numPr>
                <w:ilvl w:val="0"/>
                <w:numId w:val="0"/>
              </w:numPr>
              <w:ind w:firstLine="480" w:firstLineChars="200"/>
              <w:rPr>
                <w:rFonts w:hint="default"/>
                <w:sz w:val="24"/>
                <w:szCs w:val="24"/>
                <w:lang w:val="en-US" w:eastAsia="zh-CN"/>
              </w:rPr>
            </w:pPr>
            <w:r>
              <w:rPr>
                <w:rFonts w:hint="default"/>
                <w:sz w:val="24"/>
                <w:szCs w:val="24"/>
                <w:lang w:val="en-US" w:eastAsia="zh-CN"/>
              </w:rPr>
              <w:t>70,000</w:t>
            </w:r>
          </w:p>
        </w:tc>
      </w:tr>
      <w:tr w14:paraId="07BF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3F90A48">
            <w:pPr>
              <w:numPr>
                <w:ilvl w:val="0"/>
                <w:numId w:val="0"/>
              </w:numPr>
              <w:ind w:firstLine="480" w:firstLineChars="200"/>
              <w:rPr>
                <w:rFonts w:hint="default"/>
                <w:sz w:val="24"/>
                <w:szCs w:val="24"/>
                <w:lang w:val="en-US" w:eastAsia="zh-CN"/>
              </w:rPr>
            </w:pPr>
            <w:r>
              <w:rPr>
                <w:rFonts w:hint="default"/>
                <w:sz w:val="24"/>
                <w:szCs w:val="24"/>
                <w:lang w:val="en-US" w:eastAsia="zh-CN"/>
              </w:rPr>
              <w:t>奥地利</w:t>
            </w:r>
          </w:p>
        </w:tc>
        <w:tc>
          <w:tcPr>
            <w:tcW w:w="2130" w:type="dxa"/>
            <w:vAlign w:val="center"/>
          </w:tcPr>
          <w:p w14:paraId="058953CD">
            <w:pPr>
              <w:numPr>
                <w:ilvl w:val="0"/>
                <w:numId w:val="0"/>
              </w:numPr>
              <w:ind w:firstLine="480" w:firstLineChars="200"/>
              <w:rPr>
                <w:rFonts w:hint="default"/>
                <w:sz w:val="24"/>
                <w:szCs w:val="24"/>
                <w:lang w:val="en-US" w:eastAsia="zh-CN"/>
              </w:rPr>
            </w:pPr>
            <w:r>
              <w:rPr>
                <w:rFonts w:hint="default"/>
                <w:sz w:val="24"/>
                <w:szCs w:val="24"/>
                <w:lang w:val="en-US" w:eastAsia="zh-CN"/>
              </w:rPr>
              <w:t>850</w:t>
            </w:r>
          </w:p>
        </w:tc>
        <w:tc>
          <w:tcPr>
            <w:tcW w:w="2131" w:type="dxa"/>
            <w:vAlign w:val="center"/>
          </w:tcPr>
          <w:p w14:paraId="68941B21">
            <w:pPr>
              <w:numPr>
                <w:ilvl w:val="0"/>
                <w:numId w:val="0"/>
              </w:numPr>
              <w:ind w:firstLine="480" w:firstLineChars="200"/>
              <w:rPr>
                <w:rFonts w:hint="default"/>
                <w:sz w:val="24"/>
                <w:szCs w:val="24"/>
                <w:lang w:val="en-US" w:eastAsia="zh-CN"/>
              </w:rPr>
            </w:pPr>
            <w:r>
              <w:rPr>
                <w:rFonts w:hint="default"/>
                <w:sz w:val="24"/>
                <w:szCs w:val="24"/>
                <w:lang w:val="en-US" w:eastAsia="zh-CN"/>
              </w:rPr>
              <w:t>800</w:t>
            </w:r>
          </w:p>
        </w:tc>
        <w:tc>
          <w:tcPr>
            <w:tcW w:w="2131" w:type="dxa"/>
            <w:vAlign w:val="center"/>
          </w:tcPr>
          <w:p w14:paraId="0840DDD6">
            <w:pPr>
              <w:numPr>
                <w:ilvl w:val="0"/>
                <w:numId w:val="0"/>
              </w:numPr>
              <w:ind w:firstLine="480" w:firstLineChars="200"/>
              <w:rPr>
                <w:rFonts w:hint="default"/>
                <w:sz w:val="24"/>
                <w:szCs w:val="24"/>
                <w:lang w:val="en-US" w:eastAsia="zh-CN"/>
              </w:rPr>
            </w:pPr>
            <w:r>
              <w:rPr>
                <w:rFonts w:hint="default"/>
                <w:sz w:val="24"/>
                <w:szCs w:val="24"/>
                <w:lang w:val="en-US" w:eastAsia="zh-CN"/>
              </w:rPr>
              <w:t>10,000</w:t>
            </w:r>
          </w:p>
        </w:tc>
      </w:tr>
      <w:tr w14:paraId="3C44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68AD9BA">
            <w:pPr>
              <w:numPr>
                <w:ilvl w:val="0"/>
                <w:numId w:val="0"/>
              </w:numPr>
              <w:ind w:firstLine="480" w:firstLineChars="200"/>
              <w:rPr>
                <w:rFonts w:hint="default"/>
                <w:sz w:val="24"/>
                <w:szCs w:val="24"/>
                <w:lang w:val="en-US" w:eastAsia="zh-CN"/>
              </w:rPr>
            </w:pPr>
            <w:r>
              <w:rPr>
                <w:rFonts w:hint="default"/>
                <w:sz w:val="24"/>
                <w:szCs w:val="24"/>
                <w:lang w:val="en-US" w:eastAsia="zh-CN"/>
              </w:rPr>
              <w:t>玻利维亚</w:t>
            </w:r>
          </w:p>
        </w:tc>
        <w:tc>
          <w:tcPr>
            <w:tcW w:w="2130" w:type="dxa"/>
            <w:vAlign w:val="center"/>
          </w:tcPr>
          <w:p w14:paraId="1AE6C066">
            <w:pPr>
              <w:numPr>
                <w:ilvl w:val="0"/>
                <w:numId w:val="0"/>
              </w:numPr>
              <w:ind w:firstLine="480" w:firstLineChars="200"/>
              <w:rPr>
                <w:rFonts w:hint="default"/>
                <w:sz w:val="24"/>
                <w:szCs w:val="24"/>
                <w:lang w:val="en-US" w:eastAsia="zh-CN"/>
              </w:rPr>
            </w:pPr>
            <w:r>
              <w:rPr>
                <w:rFonts w:hint="default"/>
                <w:sz w:val="24"/>
                <w:szCs w:val="24"/>
                <w:lang w:val="en-US" w:eastAsia="zh-CN"/>
              </w:rPr>
              <w:t>1,500</w:t>
            </w:r>
          </w:p>
        </w:tc>
        <w:tc>
          <w:tcPr>
            <w:tcW w:w="2131" w:type="dxa"/>
            <w:vAlign w:val="center"/>
          </w:tcPr>
          <w:p w14:paraId="5D616047">
            <w:pPr>
              <w:numPr>
                <w:ilvl w:val="0"/>
                <w:numId w:val="0"/>
              </w:numPr>
              <w:ind w:firstLine="480" w:firstLineChars="200"/>
              <w:rPr>
                <w:rFonts w:hint="default"/>
                <w:sz w:val="24"/>
                <w:szCs w:val="24"/>
                <w:lang w:val="en-US" w:eastAsia="zh-CN"/>
              </w:rPr>
            </w:pPr>
            <w:r>
              <w:rPr>
                <w:rFonts w:hint="default"/>
                <w:sz w:val="24"/>
                <w:szCs w:val="24"/>
                <w:lang w:val="en-US" w:eastAsia="zh-CN"/>
              </w:rPr>
              <w:t>1,600</w:t>
            </w:r>
          </w:p>
        </w:tc>
        <w:tc>
          <w:tcPr>
            <w:tcW w:w="2131" w:type="dxa"/>
            <w:vAlign w:val="center"/>
          </w:tcPr>
          <w:p w14:paraId="3D30189D">
            <w:pPr>
              <w:numPr>
                <w:ilvl w:val="0"/>
                <w:numId w:val="0"/>
              </w:numPr>
              <w:ind w:firstLine="480" w:firstLineChars="200"/>
              <w:rPr>
                <w:rFonts w:hint="default"/>
                <w:sz w:val="24"/>
                <w:szCs w:val="24"/>
                <w:lang w:val="en-US" w:eastAsia="zh-CN"/>
              </w:rPr>
            </w:pPr>
            <w:r>
              <w:rPr>
                <w:rFonts w:hint="default"/>
                <w:sz w:val="24"/>
                <w:szCs w:val="24"/>
                <w:lang w:val="en-US" w:eastAsia="zh-CN"/>
              </w:rPr>
              <w:t>NA</w:t>
            </w:r>
          </w:p>
        </w:tc>
      </w:tr>
      <w:tr w14:paraId="22F5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1DC6B71">
            <w:pPr>
              <w:numPr>
                <w:ilvl w:val="0"/>
                <w:numId w:val="0"/>
              </w:numPr>
              <w:ind w:firstLine="480" w:firstLineChars="200"/>
              <w:rPr>
                <w:rFonts w:hint="default"/>
                <w:sz w:val="24"/>
                <w:szCs w:val="24"/>
                <w:lang w:val="en-US" w:eastAsia="zh-CN"/>
              </w:rPr>
            </w:pPr>
            <w:r>
              <w:rPr>
                <w:rFonts w:hint="default"/>
                <w:sz w:val="24"/>
                <w:szCs w:val="24"/>
                <w:lang w:val="en-US" w:eastAsia="zh-CN"/>
              </w:rPr>
              <w:t>中国</w:t>
            </w:r>
          </w:p>
        </w:tc>
        <w:tc>
          <w:tcPr>
            <w:tcW w:w="2130" w:type="dxa"/>
            <w:vAlign w:val="center"/>
          </w:tcPr>
          <w:p w14:paraId="3FFBFF09">
            <w:pPr>
              <w:numPr>
                <w:ilvl w:val="0"/>
                <w:numId w:val="0"/>
              </w:numPr>
              <w:ind w:firstLine="480" w:firstLineChars="200"/>
              <w:rPr>
                <w:rFonts w:hint="default"/>
                <w:sz w:val="24"/>
                <w:szCs w:val="24"/>
                <w:lang w:val="en-US" w:eastAsia="zh-CN"/>
              </w:rPr>
            </w:pPr>
            <w:r>
              <w:rPr>
                <w:rFonts w:hint="default"/>
                <w:sz w:val="24"/>
                <w:szCs w:val="24"/>
                <w:lang w:val="en-US" w:eastAsia="zh-CN"/>
              </w:rPr>
              <w:t>66,000</w:t>
            </w:r>
          </w:p>
        </w:tc>
        <w:tc>
          <w:tcPr>
            <w:tcW w:w="2131" w:type="dxa"/>
            <w:vAlign w:val="center"/>
          </w:tcPr>
          <w:p w14:paraId="35BBD2C5">
            <w:pPr>
              <w:numPr>
                <w:ilvl w:val="0"/>
                <w:numId w:val="0"/>
              </w:numPr>
              <w:ind w:firstLine="480" w:firstLineChars="200"/>
              <w:rPr>
                <w:rFonts w:hint="default"/>
                <w:sz w:val="24"/>
                <w:szCs w:val="24"/>
                <w:lang w:val="en-US" w:eastAsia="zh-CN"/>
              </w:rPr>
            </w:pPr>
            <w:r>
              <w:rPr>
                <w:rFonts w:hint="default"/>
                <w:sz w:val="24"/>
                <w:szCs w:val="24"/>
                <w:lang w:val="en-US" w:eastAsia="zh-CN"/>
              </w:rPr>
              <w:t>67,000</w:t>
            </w:r>
          </w:p>
        </w:tc>
        <w:tc>
          <w:tcPr>
            <w:tcW w:w="2131" w:type="dxa"/>
            <w:vAlign w:val="center"/>
          </w:tcPr>
          <w:p w14:paraId="78525777">
            <w:pPr>
              <w:numPr>
                <w:ilvl w:val="0"/>
                <w:numId w:val="0"/>
              </w:numPr>
              <w:ind w:firstLine="480" w:firstLineChars="200"/>
              <w:rPr>
                <w:rFonts w:hint="default"/>
                <w:sz w:val="24"/>
                <w:szCs w:val="24"/>
                <w:lang w:val="en-US" w:eastAsia="zh-CN"/>
              </w:rPr>
            </w:pPr>
            <w:r>
              <w:rPr>
                <w:rFonts w:hint="default"/>
                <w:sz w:val="24"/>
                <w:szCs w:val="24"/>
                <w:lang w:val="en-US" w:eastAsia="zh-CN"/>
              </w:rPr>
              <w:t>2,400,000</w:t>
            </w:r>
          </w:p>
        </w:tc>
      </w:tr>
      <w:tr w14:paraId="00D4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1258199">
            <w:pPr>
              <w:numPr>
                <w:ilvl w:val="0"/>
                <w:numId w:val="0"/>
              </w:numPr>
              <w:ind w:firstLine="480" w:firstLineChars="200"/>
              <w:rPr>
                <w:rFonts w:hint="default"/>
                <w:sz w:val="24"/>
                <w:szCs w:val="24"/>
                <w:lang w:val="en-US" w:eastAsia="zh-CN"/>
              </w:rPr>
            </w:pPr>
            <w:r>
              <w:rPr>
                <w:rFonts w:hint="default"/>
                <w:sz w:val="24"/>
                <w:szCs w:val="24"/>
                <w:lang w:val="en-US" w:eastAsia="zh-CN"/>
              </w:rPr>
              <w:t>朝鲜</w:t>
            </w:r>
          </w:p>
        </w:tc>
        <w:tc>
          <w:tcPr>
            <w:tcW w:w="2130" w:type="dxa"/>
            <w:vAlign w:val="center"/>
          </w:tcPr>
          <w:p w14:paraId="5A7F3834">
            <w:pPr>
              <w:numPr>
                <w:ilvl w:val="0"/>
                <w:numId w:val="0"/>
              </w:numPr>
              <w:ind w:firstLine="480" w:firstLineChars="200"/>
              <w:rPr>
                <w:rFonts w:hint="default"/>
                <w:sz w:val="24"/>
                <w:szCs w:val="24"/>
                <w:lang w:val="en-US" w:eastAsia="zh-CN"/>
              </w:rPr>
            </w:pPr>
            <w:r>
              <w:rPr>
                <w:rFonts w:hint="default"/>
                <w:sz w:val="24"/>
                <w:szCs w:val="24"/>
                <w:lang w:val="en-US" w:eastAsia="zh-CN"/>
              </w:rPr>
              <w:t>1,600</w:t>
            </w:r>
          </w:p>
        </w:tc>
        <w:tc>
          <w:tcPr>
            <w:tcW w:w="2131" w:type="dxa"/>
            <w:vAlign w:val="center"/>
          </w:tcPr>
          <w:p w14:paraId="566B1151">
            <w:pPr>
              <w:numPr>
                <w:ilvl w:val="0"/>
                <w:numId w:val="0"/>
              </w:numPr>
              <w:ind w:firstLine="480" w:firstLineChars="200"/>
              <w:rPr>
                <w:rFonts w:hint="default"/>
                <w:sz w:val="24"/>
                <w:szCs w:val="24"/>
                <w:lang w:val="en-US" w:eastAsia="zh-CN"/>
              </w:rPr>
            </w:pPr>
            <w:r>
              <w:rPr>
                <w:rFonts w:hint="default"/>
                <w:sz w:val="24"/>
                <w:szCs w:val="24"/>
                <w:lang w:val="en-US" w:eastAsia="zh-CN"/>
              </w:rPr>
              <w:t>1,700</w:t>
            </w:r>
          </w:p>
        </w:tc>
        <w:tc>
          <w:tcPr>
            <w:tcW w:w="2131" w:type="dxa"/>
            <w:vAlign w:val="center"/>
          </w:tcPr>
          <w:p w14:paraId="62DF1A04">
            <w:pPr>
              <w:numPr>
                <w:ilvl w:val="0"/>
                <w:numId w:val="0"/>
              </w:numPr>
              <w:ind w:firstLine="480" w:firstLineChars="200"/>
              <w:rPr>
                <w:rFonts w:hint="default"/>
                <w:sz w:val="24"/>
                <w:szCs w:val="24"/>
                <w:lang w:val="en-US" w:eastAsia="zh-CN"/>
              </w:rPr>
            </w:pPr>
            <w:r>
              <w:rPr>
                <w:rFonts w:hint="default"/>
                <w:sz w:val="24"/>
                <w:szCs w:val="24"/>
                <w:lang w:val="en-US" w:eastAsia="zh-CN"/>
              </w:rPr>
              <w:t>29,000</w:t>
            </w:r>
          </w:p>
        </w:tc>
      </w:tr>
      <w:tr w14:paraId="062F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AB9C3E5">
            <w:pPr>
              <w:numPr>
                <w:ilvl w:val="0"/>
                <w:numId w:val="0"/>
              </w:numPr>
              <w:ind w:firstLine="480" w:firstLineChars="200"/>
              <w:rPr>
                <w:rFonts w:hint="default"/>
                <w:sz w:val="24"/>
                <w:szCs w:val="24"/>
                <w:lang w:val="en-US" w:eastAsia="zh-CN"/>
              </w:rPr>
            </w:pPr>
            <w:r>
              <w:rPr>
                <w:rFonts w:hint="default"/>
                <w:sz w:val="24"/>
                <w:szCs w:val="24"/>
                <w:lang w:val="en-US" w:eastAsia="zh-CN"/>
              </w:rPr>
              <w:t>葡萄牙</w:t>
            </w:r>
          </w:p>
        </w:tc>
        <w:tc>
          <w:tcPr>
            <w:tcW w:w="2130" w:type="dxa"/>
            <w:vAlign w:val="center"/>
          </w:tcPr>
          <w:p w14:paraId="6173DF15">
            <w:pPr>
              <w:numPr>
                <w:ilvl w:val="0"/>
                <w:numId w:val="0"/>
              </w:numPr>
              <w:ind w:firstLine="480" w:firstLineChars="200"/>
              <w:rPr>
                <w:rFonts w:hint="default"/>
                <w:sz w:val="24"/>
                <w:szCs w:val="24"/>
                <w:lang w:val="en-US" w:eastAsia="zh-CN"/>
              </w:rPr>
            </w:pPr>
            <w:r>
              <w:rPr>
                <w:rFonts w:hint="default"/>
                <w:sz w:val="24"/>
                <w:szCs w:val="24"/>
                <w:lang w:val="en-US" w:eastAsia="zh-CN"/>
              </w:rPr>
              <w:t>450</w:t>
            </w:r>
          </w:p>
        </w:tc>
        <w:tc>
          <w:tcPr>
            <w:tcW w:w="2131" w:type="dxa"/>
            <w:vAlign w:val="center"/>
          </w:tcPr>
          <w:p w14:paraId="72EA0E4F">
            <w:pPr>
              <w:numPr>
                <w:ilvl w:val="0"/>
                <w:numId w:val="0"/>
              </w:numPr>
              <w:ind w:firstLine="480" w:firstLineChars="200"/>
              <w:rPr>
                <w:rFonts w:hint="default"/>
                <w:sz w:val="24"/>
                <w:szCs w:val="24"/>
                <w:lang w:val="en-US" w:eastAsia="zh-CN"/>
              </w:rPr>
            </w:pPr>
            <w:r>
              <w:rPr>
                <w:rFonts w:hint="default"/>
                <w:sz w:val="24"/>
                <w:szCs w:val="24"/>
                <w:lang w:val="en-US" w:eastAsia="zh-CN"/>
              </w:rPr>
              <w:t>500</w:t>
            </w:r>
          </w:p>
        </w:tc>
        <w:tc>
          <w:tcPr>
            <w:tcW w:w="2131" w:type="dxa"/>
            <w:vAlign w:val="center"/>
          </w:tcPr>
          <w:p w14:paraId="5B6BB357">
            <w:pPr>
              <w:numPr>
                <w:ilvl w:val="0"/>
                <w:numId w:val="0"/>
              </w:numPr>
              <w:ind w:firstLine="480" w:firstLineChars="200"/>
              <w:rPr>
                <w:rFonts w:hint="default"/>
                <w:sz w:val="24"/>
                <w:szCs w:val="24"/>
                <w:lang w:val="en-US" w:eastAsia="zh-CN"/>
              </w:rPr>
            </w:pPr>
            <w:r>
              <w:rPr>
                <w:rFonts w:hint="default"/>
                <w:sz w:val="24"/>
                <w:szCs w:val="24"/>
                <w:lang w:val="en-US" w:eastAsia="zh-CN"/>
              </w:rPr>
              <w:t>3,400</w:t>
            </w:r>
          </w:p>
        </w:tc>
      </w:tr>
      <w:tr w14:paraId="57A1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E89CE25">
            <w:pPr>
              <w:numPr>
                <w:ilvl w:val="0"/>
                <w:numId w:val="0"/>
              </w:numPr>
              <w:ind w:firstLine="480" w:firstLineChars="200"/>
              <w:rPr>
                <w:rFonts w:hint="default"/>
                <w:sz w:val="24"/>
                <w:szCs w:val="24"/>
                <w:lang w:val="en-US" w:eastAsia="zh-CN"/>
              </w:rPr>
            </w:pPr>
            <w:r>
              <w:rPr>
                <w:rFonts w:hint="default"/>
                <w:sz w:val="24"/>
                <w:szCs w:val="24"/>
                <w:lang w:val="en-US" w:eastAsia="zh-CN"/>
              </w:rPr>
              <w:t>俄罗斯</w:t>
            </w:r>
          </w:p>
        </w:tc>
        <w:tc>
          <w:tcPr>
            <w:tcW w:w="2130" w:type="dxa"/>
            <w:vAlign w:val="center"/>
          </w:tcPr>
          <w:p w14:paraId="7B4F093B">
            <w:pPr>
              <w:numPr>
                <w:ilvl w:val="0"/>
                <w:numId w:val="0"/>
              </w:numPr>
              <w:ind w:firstLine="480" w:firstLineChars="200"/>
              <w:rPr>
                <w:rFonts w:hint="default"/>
                <w:sz w:val="24"/>
                <w:szCs w:val="24"/>
                <w:lang w:val="en-US" w:eastAsia="zh-CN"/>
              </w:rPr>
            </w:pPr>
            <w:r>
              <w:rPr>
                <w:rFonts w:hint="default"/>
                <w:sz w:val="24"/>
                <w:szCs w:val="24"/>
                <w:lang w:val="en-US" w:eastAsia="zh-CN"/>
              </w:rPr>
              <w:t>2,000</w:t>
            </w:r>
          </w:p>
        </w:tc>
        <w:tc>
          <w:tcPr>
            <w:tcW w:w="2131" w:type="dxa"/>
            <w:vAlign w:val="center"/>
          </w:tcPr>
          <w:p w14:paraId="67A4390F">
            <w:pPr>
              <w:numPr>
                <w:ilvl w:val="0"/>
                <w:numId w:val="0"/>
              </w:numPr>
              <w:ind w:firstLine="480" w:firstLineChars="200"/>
              <w:rPr>
                <w:rFonts w:hint="default"/>
                <w:sz w:val="24"/>
                <w:szCs w:val="24"/>
                <w:lang w:val="en-US" w:eastAsia="zh-CN"/>
              </w:rPr>
            </w:pPr>
            <w:r>
              <w:rPr>
                <w:rFonts w:hint="default"/>
                <w:sz w:val="24"/>
                <w:szCs w:val="24"/>
                <w:lang w:val="en-US" w:eastAsia="zh-CN"/>
              </w:rPr>
              <w:t>2,000</w:t>
            </w:r>
          </w:p>
        </w:tc>
        <w:tc>
          <w:tcPr>
            <w:tcW w:w="2131" w:type="dxa"/>
            <w:vAlign w:val="center"/>
          </w:tcPr>
          <w:p w14:paraId="3F8A09CB">
            <w:pPr>
              <w:numPr>
                <w:ilvl w:val="0"/>
                <w:numId w:val="0"/>
              </w:numPr>
              <w:ind w:firstLine="480" w:firstLineChars="200"/>
              <w:rPr>
                <w:rFonts w:hint="default"/>
                <w:sz w:val="24"/>
                <w:szCs w:val="24"/>
                <w:lang w:val="en-US" w:eastAsia="zh-CN"/>
              </w:rPr>
            </w:pPr>
            <w:r>
              <w:rPr>
                <w:rFonts w:hint="default"/>
                <w:sz w:val="24"/>
                <w:szCs w:val="24"/>
                <w:lang w:val="en-US" w:eastAsia="zh-CN"/>
              </w:rPr>
              <w:t>400,000</w:t>
            </w:r>
          </w:p>
        </w:tc>
      </w:tr>
      <w:tr w14:paraId="6379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4E7D1A8">
            <w:pPr>
              <w:numPr>
                <w:ilvl w:val="0"/>
                <w:numId w:val="0"/>
              </w:numPr>
              <w:ind w:firstLine="480" w:firstLineChars="200"/>
              <w:rPr>
                <w:rFonts w:hint="default"/>
                <w:sz w:val="24"/>
                <w:szCs w:val="24"/>
                <w:lang w:val="en-US" w:eastAsia="zh-CN"/>
              </w:rPr>
            </w:pPr>
            <w:r>
              <w:rPr>
                <w:rFonts w:hint="default"/>
                <w:sz w:val="24"/>
                <w:szCs w:val="24"/>
                <w:lang w:val="en-US" w:eastAsia="zh-CN"/>
              </w:rPr>
              <w:t>卢旺达</w:t>
            </w:r>
          </w:p>
        </w:tc>
        <w:tc>
          <w:tcPr>
            <w:tcW w:w="2130" w:type="dxa"/>
            <w:vAlign w:val="center"/>
          </w:tcPr>
          <w:p w14:paraId="6C6AA84B">
            <w:pPr>
              <w:numPr>
                <w:ilvl w:val="0"/>
                <w:numId w:val="0"/>
              </w:numPr>
              <w:ind w:firstLine="480" w:firstLineChars="200"/>
              <w:rPr>
                <w:rFonts w:hint="default"/>
                <w:sz w:val="24"/>
                <w:szCs w:val="24"/>
                <w:lang w:val="en-US" w:eastAsia="zh-CN"/>
              </w:rPr>
            </w:pPr>
            <w:r>
              <w:rPr>
                <w:rFonts w:hint="default"/>
                <w:sz w:val="24"/>
                <w:szCs w:val="24"/>
                <w:lang w:val="en-US" w:eastAsia="zh-CN"/>
              </w:rPr>
              <w:t>1,200</w:t>
            </w:r>
          </w:p>
        </w:tc>
        <w:tc>
          <w:tcPr>
            <w:tcW w:w="2131" w:type="dxa"/>
            <w:vAlign w:val="center"/>
          </w:tcPr>
          <w:p w14:paraId="38AF72FE">
            <w:pPr>
              <w:numPr>
                <w:ilvl w:val="0"/>
                <w:numId w:val="0"/>
              </w:numPr>
              <w:ind w:firstLine="480" w:firstLineChars="200"/>
              <w:rPr>
                <w:rFonts w:hint="default"/>
                <w:sz w:val="24"/>
                <w:szCs w:val="24"/>
                <w:lang w:val="en-US" w:eastAsia="zh-CN"/>
              </w:rPr>
            </w:pPr>
            <w:r>
              <w:rPr>
                <w:rFonts w:hint="default"/>
                <w:sz w:val="24"/>
                <w:szCs w:val="24"/>
                <w:lang w:val="en-US" w:eastAsia="zh-CN"/>
              </w:rPr>
              <w:t>1,200</w:t>
            </w:r>
          </w:p>
        </w:tc>
        <w:tc>
          <w:tcPr>
            <w:tcW w:w="2131" w:type="dxa"/>
            <w:vAlign w:val="center"/>
          </w:tcPr>
          <w:p w14:paraId="624B3EF6">
            <w:pPr>
              <w:numPr>
                <w:ilvl w:val="0"/>
                <w:numId w:val="0"/>
              </w:numPr>
              <w:ind w:firstLine="480" w:firstLineChars="200"/>
              <w:rPr>
                <w:rFonts w:hint="default"/>
                <w:sz w:val="24"/>
                <w:szCs w:val="24"/>
                <w:lang w:val="en-US" w:eastAsia="zh-CN"/>
              </w:rPr>
            </w:pPr>
            <w:r>
              <w:rPr>
                <w:rFonts w:hint="default"/>
                <w:sz w:val="24"/>
                <w:szCs w:val="24"/>
                <w:lang w:val="en-US" w:eastAsia="zh-CN"/>
              </w:rPr>
              <w:t>NA</w:t>
            </w:r>
          </w:p>
        </w:tc>
      </w:tr>
      <w:tr w14:paraId="2DDC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92D3741">
            <w:pPr>
              <w:numPr>
                <w:ilvl w:val="0"/>
                <w:numId w:val="0"/>
              </w:numPr>
              <w:ind w:firstLine="480" w:firstLineChars="200"/>
              <w:rPr>
                <w:rFonts w:hint="default"/>
                <w:sz w:val="24"/>
                <w:szCs w:val="24"/>
                <w:lang w:val="en-US" w:eastAsia="zh-CN"/>
              </w:rPr>
            </w:pPr>
            <w:r>
              <w:rPr>
                <w:rFonts w:hint="default"/>
                <w:sz w:val="24"/>
                <w:szCs w:val="24"/>
                <w:lang w:val="en-US" w:eastAsia="zh-CN"/>
              </w:rPr>
              <w:t>西班牙</w:t>
            </w:r>
          </w:p>
        </w:tc>
        <w:tc>
          <w:tcPr>
            <w:tcW w:w="2130" w:type="dxa"/>
            <w:vAlign w:val="center"/>
          </w:tcPr>
          <w:p w14:paraId="514F8583">
            <w:pPr>
              <w:numPr>
                <w:ilvl w:val="0"/>
                <w:numId w:val="0"/>
              </w:numPr>
              <w:ind w:firstLine="480" w:firstLineChars="200"/>
              <w:rPr>
                <w:rFonts w:hint="default"/>
                <w:sz w:val="24"/>
                <w:szCs w:val="24"/>
                <w:lang w:val="en-US" w:eastAsia="zh-CN"/>
              </w:rPr>
            </w:pPr>
            <w:r>
              <w:rPr>
                <w:rFonts w:hint="default"/>
                <w:sz w:val="24"/>
                <w:szCs w:val="24"/>
                <w:lang w:val="en-US" w:eastAsia="zh-CN"/>
              </w:rPr>
              <w:t>650</w:t>
            </w:r>
          </w:p>
        </w:tc>
        <w:tc>
          <w:tcPr>
            <w:tcW w:w="2131" w:type="dxa"/>
            <w:vAlign w:val="center"/>
          </w:tcPr>
          <w:p w14:paraId="6424A12C">
            <w:pPr>
              <w:numPr>
                <w:ilvl w:val="0"/>
                <w:numId w:val="0"/>
              </w:numPr>
              <w:ind w:firstLine="480" w:firstLineChars="200"/>
              <w:rPr>
                <w:rFonts w:hint="default"/>
                <w:sz w:val="24"/>
                <w:szCs w:val="24"/>
                <w:lang w:val="en-US" w:eastAsia="zh-CN"/>
              </w:rPr>
            </w:pPr>
            <w:r>
              <w:rPr>
                <w:rFonts w:hint="default"/>
                <w:sz w:val="24"/>
                <w:szCs w:val="24"/>
                <w:lang w:val="en-US" w:eastAsia="zh-CN"/>
              </w:rPr>
              <w:t>700</w:t>
            </w:r>
          </w:p>
        </w:tc>
        <w:tc>
          <w:tcPr>
            <w:tcW w:w="2131" w:type="dxa"/>
            <w:vAlign w:val="center"/>
          </w:tcPr>
          <w:p w14:paraId="5D85D857">
            <w:pPr>
              <w:numPr>
                <w:ilvl w:val="0"/>
                <w:numId w:val="0"/>
              </w:numPr>
              <w:ind w:firstLine="480" w:firstLineChars="200"/>
              <w:rPr>
                <w:rFonts w:hint="default"/>
                <w:sz w:val="24"/>
                <w:szCs w:val="24"/>
                <w:lang w:val="en-US" w:eastAsia="zh-CN"/>
              </w:rPr>
            </w:pPr>
            <w:r>
              <w:rPr>
                <w:rFonts w:hint="default"/>
                <w:sz w:val="24"/>
                <w:szCs w:val="24"/>
                <w:lang w:val="en-US" w:eastAsia="zh-CN"/>
              </w:rPr>
              <w:t>66,000</w:t>
            </w:r>
          </w:p>
        </w:tc>
      </w:tr>
      <w:tr w14:paraId="37C4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1F029A8">
            <w:pPr>
              <w:numPr>
                <w:ilvl w:val="0"/>
                <w:numId w:val="0"/>
              </w:numPr>
              <w:ind w:firstLine="480" w:firstLineChars="200"/>
              <w:rPr>
                <w:rFonts w:hint="default"/>
                <w:sz w:val="24"/>
                <w:szCs w:val="24"/>
                <w:lang w:val="en-US" w:eastAsia="zh-CN"/>
              </w:rPr>
            </w:pPr>
            <w:r>
              <w:rPr>
                <w:rFonts w:hint="default"/>
                <w:sz w:val="24"/>
                <w:szCs w:val="24"/>
                <w:lang w:val="en-US" w:eastAsia="zh-CN"/>
              </w:rPr>
              <w:t>越南</w:t>
            </w:r>
          </w:p>
        </w:tc>
        <w:tc>
          <w:tcPr>
            <w:tcW w:w="2130" w:type="dxa"/>
            <w:vAlign w:val="center"/>
          </w:tcPr>
          <w:p w14:paraId="3A4E6059">
            <w:pPr>
              <w:numPr>
                <w:ilvl w:val="0"/>
                <w:numId w:val="0"/>
              </w:numPr>
              <w:ind w:firstLine="480" w:firstLineChars="200"/>
              <w:rPr>
                <w:rFonts w:hint="default"/>
                <w:sz w:val="24"/>
                <w:szCs w:val="24"/>
                <w:lang w:val="en-US" w:eastAsia="zh-CN"/>
              </w:rPr>
            </w:pPr>
            <w:r>
              <w:rPr>
                <w:rFonts w:hint="default"/>
                <w:sz w:val="24"/>
                <w:szCs w:val="24"/>
                <w:lang w:val="en-US" w:eastAsia="zh-CN"/>
              </w:rPr>
              <w:t>3,500</w:t>
            </w:r>
          </w:p>
        </w:tc>
        <w:tc>
          <w:tcPr>
            <w:tcW w:w="2131" w:type="dxa"/>
            <w:vAlign w:val="center"/>
          </w:tcPr>
          <w:p w14:paraId="0046050B">
            <w:pPr>
              <w:numPr>
                <w:ilvl w:val="0"/>
                <w:numId w:val="0"/>
              </w:numPr>
              <w:ind w:firstLine="480" w:firstLineChars="200"/>
              <w:rPr>
                <w:rFonts w:hint="default"/>
                <w:sz w:val="24"/>
                <w:szCs w:val="24"/>
                <w:lang w:val="en-US" w:eastAsia="zh-CN"/>
              </w:rPr>
            </w:pPr>
            <w:r>
              <w:rPr>
                <w:rFonts w:hint="default"/>
                <w:sz w:val="24"/>
                <w:szCs w:val="24"/>
                <w:lang w:val="en-US" w:eastAsia="zh-CN"/>
              </w:rPr>
              <w:t>3,400</w:t>
            </w:r>
          </w:p>
        </w:tc>
        <w:tc>
          <w:tcPr>
            <w:tcW w:w="2131" w:type="dxa"/>
            <w:vAlign w:val="center"/>
          </w:tcPr>
          <w:p w14:paraId="4EE01DF4">
            <w:pPr>
              <w:numPr>
                <w:ilvl w:val="0"/>
                <w:numId w:val="0"/>
              </w:numPr>
              <w:ind w:firstLine="480" w:firstLineChars="200"/>
              <w:rPr>
                <w:rFonts w:hint="default"/>
                <w:sz w:val="24"/>
                <w:szCs w:val="24"/>
                <w:lang w:val="en-US" w:eastAsia="zh-CN"/>
              </w:rPr>
            </w:pPr>
            <w:r>
              <w:rPr>
                <w:rFonts w:hint="default"/>
                <w:sz w:val="24"/>
                <w:szCs w:val="24"/>
                <w:lang w:val="en-US" w:eastAsia="zh-CN"/>
              </w:rPr>
              <w:t>140,000</w:t>
            </w:r>
          </w:p>
        </w:tc>
      </w:tr>
      <w:tr w14:paraId="3D25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1FD315E">
            <w:pPr>
              <w:numPr>
                <w:ilvl w:val="0"/>
                <w:numId w:val="0"/>
              </w:numPr>
              <w:ind w:firstLine="480" w:firstLineChars="200"/>
              <w:rPr>
                <w:rFonts w:hint="default"/>
                <w:sz w:val="24"/>
                <w:szCs w:val="24"/>
                <w:lang w:val="en-US" w:eastAsia="zh-CN"/>
              </w:rPr>
            </w:pPr>
            <w:r>
              <w:rPr>
                <w:rFonts w:hint="default"/>
                <w:sz w:val="24"/>
                <w:szCs w:val="24"/>
                <w:lang w:val="en-US" w:eastAsia="zh-CN"/>
              </w:rPr>
              <w:t>其他国家</w:t>
            </w:r>
          </w:p>
        </w:tc>
        <w:tc>
          <w:tcPr>
            <w:tcW w:w="2130" w:type="dxa"/>
            <w:vAlign w:val="center"/>
          </w:tcPr>
          <w:p w14:paraId="1D1DE1A5">
            <w:pPr>
              <w:numPr>
                <w:ilvl w:val="0"/>
                <w:numId w:val="0"/>
              </w:numPr>
              <w:ind w:firstLine="480" w:firstLineChars="200"/>
              <w:rPr>
                <w:rFonts w:hint="default"/>
                <w:sz w:val="24"/>
                <w:szCs w:val="24"/>
                <w:lang w:val="en-US" w:eastAsia="zh-CN"/>
              </w:rPr>
            </w:pPr>
            <w:r>
              <w:rPr>
                <w:rFonts w:hint="default"/>
                <w:sz w:val="24"/>
                <w:szCs w:val="24"/>
                <w:lang w:val="en-US" w:eastAsia="zh-CN"/>
              </w:rPr>
              <w:t>1,320</w:t>
            </w:r>
          </w:p>
        </w:tc>
        <w:tc>
          <w:tcPr>
            <w:tcW w:w="2131" w:type="dxa"/>
            <w:vAlign w:val="center"/>
          </w:tcPr>
          <w:p w14:paraId="61E7E717">
            <w:pPr>
              <w:numPr>
                <w:ilvl w:val="0"/>
                <w:numId w:val="0"/>
              </w:numPr>
              <w:ind w:firstLine="480" w:firstLineChars="200"/>
              <w:rPr>
                <w:rFonts w:hint="default"/>
                <w:sz w:val="24"/>
                <w:szCs w:val="24"/>
                <w:lang w:val="en-US" w:eastAsia="zh-CN"/>
              </w:rPr>
            </w:pPr>
            <w:r>
              <w:rPr>
                <w:rFonts w:hint="default"/>
                <w:sz w:val="24"/>
                <w:szCs w:val="24"/>
                <w:lang w:val="en-US" w:eastAsia="zh-CN"/>
              </w:rPr>
              <w:t>1,500</w:t>
            </w:r>
          </w:p>
        </w:tc>
        <w:tc>
          <w:tcPr>
            <w:tcW w:w="2131" w:type="dxa"/>
            <w:vAlign w:val="center"/>
          </w:tcPr>
          <w:p w14:paraId="6D75369C">
            <w:pPr>
              <w:numPr>
                <w:ilvl w:val="0"/>
                <w:numId w:val="0"/>
              </w:numPr>
              <w:ind w:firstLine="480" w:firstLineChars="200"/>
              <w:rPr>
                <w:rFonts w:hint="default"/>
                <w:sz w:val="24"/>
                <w:szCs w:val="24"/>
                <w:lang w:val="en-US" w:eastAsia="zh-CN"/>
              </w:rPr>
            </w:pPr>
            <w:r>
              <w:rPr>
                <w:rFonts w:hint="default"/>
                <w:sz w:val="24"/>
                <w:szCs w:val="24"/>
                <w:lang w:val="en-US" w:eastAsia="zh-CN"/>
              </w:rPr>
              <w:t>950,000</w:t>
            </w:r>
          </w:p>
        </w:tc>
      </w:tr>
      <w:tr w14:paraId="73C0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98C9EF6">
            <w:pPr>
              <w:numPr>
                <w:ilvl w:val="0"/>
                <w:numId w:val="0"/>
              </w:numPr>
              <w:jc w:val="center"/>
              <w:rPr>
                <w:rFonts w:hint="default"/>
                <w:sz w:val="24"/>
                <w:szCs w:val="24"/>
                <w:lang w:val="en-US" w:eastAsia="zh-CN"/>
              </w:rPr>
            </w:pPr>
            <w:r>
              <w:rPr>
                <w:rFonts w:hint="eastAsia"/>
                <w:sz w:val="24"/>
                <w:szCs w:val="24"/>
                <w:lang w:val="en-US" w:eastAsia="zh-CN"/>
              </w:rPr>
              <w:t>世界总计</w:t>
            </w:r>
          </w:p>
        </w:tc>
        <w:tc>
          <w:tcPr>
            <w:tcW w:w="2130" w:type="dxa"/>
            <w:vAlign w:val="center"/>
          </w:tcPr>
          <w:p w14:paraId="6918C96F">
            <w:pPr>
              <w:numPr>
                <w:ilvl w:val="0"/>
                <w:numId w:val="0"/>
              </w:numPr>
              <w:ind w:firstLine="480" w:firstLineChars="200"/>
              <w:rPr>
                <w:rFonts w:hint="default"/>
                <w:sz w:val="24"/>
                <w:szCs w:val="24"/>
                <w:lang w:val="en-US" w:eastAsia="zh-CN"/>
              </w:rPr>
            </w:pPr>
            <w:r>
              <w:rPr>
                <w:rFonts w:hint="eastAsia"/>
                <w:sz w:val="24"/>
                <w:szCs w:val="24"/>
                <w:lang w:val="en-US" w:eastAsia="zh-CN"/>
              </w:rPr>
              <w:t>79,500</w:t>
            </w:r>
          </w:p>
        </w:tc>
        <w:tc>
          <w:tcPr>
            <w:tcW w:w="2131" w:type="dxa"/>
            <w:vAlign w:val="center"/>
          </w:tcPr>
          <w:p w14:paraId="5BD4E8B4">
            <w:pPr>
              <w:numPr>
                <w:ilvl w:val="0"/>
                <w:numId w:val="0"/>
              </w:numPr>
              <w:ind w:firstLine="480" w:firstLineChars="200"/>
              <w:rPr>
                <w:rFonts w:hint="default"/>
                <w:sz w:val="24"/>
                <w:szCs w:val="24"/>
                <w:lang w:val="en-US" w:eastAsia="zh-CN"/>
              </w:rPr>
            </w:pPr>
            <w:r>
              <w:rPr>
                <w:rFonts w:hint="eastAsia"/>
                <w:sz w:val="24"/>
                <w:szCs w:val="24"/>
                <w:lang w:val="en-US" w:eastAsia="zh-CN"/>
              </w:rPr>
              <w:t>81,000</w:t>
            </w:r>
          </w:p>
        </w:tc>
        <w:tc>
          <w:tcPr>
            <w:tcW w:w="2131" w:type="dxa"/>
            <w:vAlign w:val="center"/>
          </w:tcPr>
          <w:p w14:paraId="09E448DC">
            <w:pPr>
              <w:numPr>
                <w:ilvl w:val="0"/>
                <w:numId w:val="0"/>
              </w:numPr>
              <w:ind w:firstLine="480" w:firstLineChars="200"/>
              <w:rPr>
                <w:rFonts w:hint="default"/>
                <w:sz w:val="24"/>
                <w:szCs w:val="24"/>
                <w:lang w:val="en-US" w:eastAsia="zh-CN"/>
              </w:rPr>
            </w:pPr>
            <w:r>
              <w:rPr>
                <w:rFonts w:hint="eastAsia"/>
                <w:sz w:val="24"/>
                <w:szCs w:val="24"/>
                <w:lang w:val="en-US" w:eastAsia="zh-CN"/>
              </w:rPr>
              <w:t>&gt;4,600,000</w:t>
            </w:r>
          </w:p>
        </w:tc>
      </w:tr>
    </w:tbl>
    <w:p w14:paraId="709C207F">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r>
        <w:rPr>
          <w:rFonts w:hint="eastAsia"/>
          <w:lang w:val="en-US" w:eastAsia="zh-CN"/>
        </w:rPr>
        <w:t>数据单位为吨，</w:t>
      </w:r>
      <w:r>
        <w:rPr>
          <w:rFonts w:hint="default"/>
          <w:lang w:val="en-US" w:eastAsia="zh-CN"/>
        </w:rPr>
        <w:t>表中的“NA”表示数据不可用。这些数字代表了各个国家在2023年和2024年的矿山生产情况以及各自的矿石储量估计值。</w:t>
      </w:r>
    </w:p>
    <w:p w14:paraId="0D1BA3AA">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r>
        <w:rPr>
          <w:rFonts w:hint="eastAsia"/>
          <w:lang w:val="en-US" w:eastAsia="zh-CN"/>
        </w:rPr>
        <w:t>数据来源：美国地址勘探局（USGS）-钨金属年度出版物（2025）</w:t>
      </w:r>
    </w:p>
    <w:p w14:paraId="0186BADF">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default"/>
          <w:lang w:val="en-US" w:eastAsia="zh-CN"/>
        </w:rPr>
      </w:pPr>
      <w:r>
        <w:rPr>
          <w:rFonts w:hint="eastAsia"/>
          <w:lang w:val="en-US" w:eastAsia="zh-CN"/>
        </w:rPr>
        <w:t>原文网址：</w:t>
      </w:r>
      <w:r>
        <w:rPr>
          <w:rFonts w:hint="default"/>
          <w:lang w:val="en-US" w:eastAsia="zh-CN"/>
        </w:rPr>
        <w:fldChar w:fldCharType="begin"/>
      </w:r>
      <w:r>
        <w:rPr>
          <w:rFonts w:hint="default"/>
          <w:lang w:val="en-US" w:eastAsia="zh-CN"/>
        </w:rPr>
        <w:instrText xml:space="preserve"> HYPERLINK "https://pubs.usgs.gov/periodicals/mcs2025/mcs2025-tungsten.pdf" </w:instrText>
      </w:r>
      <w:r>
        <w:rPr>
          <w:rFonts w:hint="default"/>
          <w:lang w:val="en-US" w:eastAsia="zh-CN"/>
        </w:rPr>
        <w:fldChar w:fldCharType="separate"/>
      </w:r>
      <w:r>
        <w:rPr>
          <w:rStyle w:val="17"/>
          <w:rFonts w:hint="default"/>
          <w:lang w:val="en-US" w:eastAsia="zh-CN"/>
        </w:rPr>
        <w:t>https://pubs.usgs.gov/periodicals/mcs2025/mcs2025-tungsten.pdf</w:t>
      </w:r>
      <w:r>
        <w:rPr>
          <w:rFonts w:hint="default"/>
          <w:lang w:val="en-US" w:eastAsia="zh-CN"/>
        </w:rPr>
        <w:fldChar w:fldCharType="end"/>
      </w:r>
    </w:p>
    <w:p w14:paraId="76B2C100">
      <w:pPr>
        <w:widowControl w:val="0"/>
        <w:numPr>
          <w:ilvl w:val="0"/>
          <w:numId w:val="0"/>
        </w:numPr>
        <w:wordWrap w:val="0"/>
        <w:spacing w:line="560" w:lineRule="exact"/>
        <w:jc w:val="both"/>
        <w:rPr>
          <w:rFonts w:hint="default"/>
          <w:lang w:val="en-US" w:eastAsia="zh-CN"/>
        </w:rPr>
      </w:pPr>
    </w:p>
    <w:p w14:paraId="29B3F47E">
      <w:pPr>
        <w:ind w:left="0" w:leftChars="0" w:firstLine="0" w:firstLineChars="0"/>
        <w:rPr>
          <w:rFonts w:hint="eastAsia"/>
          <w:lang w:val="en-US" w:eastAsia="zh-CN"/>
        </w:rPr>
      </w:pPr>
      <w:r>
        <w:rPr>
          <w:rFonts w:hint="eastAsia"/>
          <w:lang w:val="en-US" w:eastAsia="zh-CN"/>
        </w:rPr>
        <w:br w:type="page"/>
      </w:r>
    </w:p>
    <w:bookmarkEnd w:id="1"/>
    <w:bookmarkEnd w:id="2"/>
    <w:bookmarkEnd w:id="3"/>
    <w:bookmarkEnd w:id="4"/>
    <w:bookmarkEnd w:id="5"/>
    <w:p w14:paraId="1B2B7968">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6" w:name="_Toc14516"/>
      <w:r>
        <w:rPr>
          <w:rFonts w:hint="eastAsia" w:ascii="Segoe UI" w:hAnsi="Segoe UI" w:eastAsia="Segoe UI" w:cs="Segoe UI"/>
          <w:b/>
          <w:bCs/>
          <w:i w:val="0"/>
          <w:iCs w:val="0"/>
          <w:caps w:val="0"/>
          <w:spacing w:val="0"/>
          <w:kern w:val="2"/>
          <w:sz w:val="32"/>
          <w:szCs w:val="32"/>
          <w:shd w:val="clear" w:fill="FFFFFF"/>
          <w:lang w:val="en-US" w:eastAsia="zh-CN" w:bidi="ar-SA"/>
        </w:rPr>
        <w:t>二、我国钨的产能和分布</w:t>
      </w:r>
      <w:bookmarkEnd w:id="6"/>
    </w:p>
    <w:p w14:paraId="599613B1">
      <w:pPr>
        <w:wordWrap/>
        <w:ind w:firstLine="883"/>
        <w:rPr>
          <w:rFonts w:hint="eastAsia"/>
          <w:szCs w:val="32"/>
          <w:lang w:val="en-US" w:eastAsia="zh-CN"/>
        </w:rPr>
      </w:pPr>
      <w:r>
        <w:rPr>
          <w:rFonts w:hint="eastAsia"/>
          <w:szCs w:val="32"/>
          <w:lang w:val="en-US" w:eastAsia="zh-CN"/>
        </w:rPr>
        <w:t>根据我国自然资源部发表的中国矿产资源报告（2024）的数据显示，截至2023年底，我国钨矿的储量为285.11万吨。</w:t>
      </w:r>
    </w:p>
    <w:p w14:paraId="7A7530D0">
      <w:pPr>
        <w:bidi w:val="0"/>
        <w:rPr>
          <w:rFonts w:hint="eastAsia"/>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469900</wp:posOffset>
            </wp:positionH>
            <wp:positionV relativeFrom="paragraph">
              <wp:posOffset>114300</wp:posOffset>
            </wp:positionV>
            <wp:extent cx="4905375" cy="6619875"/>
            <wp:effectExtent l="0" t="0" r="9525" b="9525"/>
            <wp:wrapTopAndBottom/>
            <wp:docPr id="1" name="图片 1" descr="f6ad56aa-8e41-4b7b-a41e-5da1ecb4e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6ad56aa-8e41-4b7b-a41e-5da1ecb4ec7d"/>
                    <pic:cNvPicPr>
                      <a:picLocks noChangeAspect="1"/>
                    </pic:cNvPicPr>
                  </pic:nvPicPr>
                  <pic:blipFill>
                    <a:blip r:embed="rId7"/>
                    <a:stretch>
                      <a:fillRect/>
                    </a:stretch>
                  </pic:blipFill>
                  <pic:spPr>
                    <a:xfrm>
                      <a:off x="0" y="0"/>
                      <a:ext cx="4905375" cy="6619875"/>
                    </a:xfrm>
                    <a:prstGeom prst="rect">
                      <a:avLst/>
                    </a:prstGeom>
                  </pic:spPr>
                </pic:pic>
              </a:graphicData>
            </a:graphic>
          </wp:anchor>
        </w:drawing>
      </w:r>
    </w:p>
    <w:p w14:paraId="79CC3E2D">
      <w:pPr>
        <w:wordWrap/>
        <w:ind w:firstLine="883"/>
        <w:rPr>
          <w:rFonts w:hint="eastAsia"/>
          <w:szCs w:val="32"/>
          <w:lang w:val="en-US" w:eastAsia="zh-CN"/>
        </w:rPr>
      </w:pPr>
      <w:r>
        <w:rPr>
          <w:rFonts w:hint="eastAsia"/>
          <w:szCs w:val="32"/>
          <w:lang w:val="en-US" w:eastAsia="zh-CN"/>
        </w:rPr>
        <w:t>中国钨矿广泛分布于24</w:t>
      </w:r>
      <w:bookmarkStart w:id="16" w:name="_GoBack"/>
      <w:bookmarkEnd w:id="16"/>
      <w:r>
        <w:rPr>
          <w:rFonts w:hint="eastAsia"/>
          <w:szCs w:val="32"/>
          <w:lang w:val="en-US" w:eastAsia="zh-CN"/>
        </w:rPr>
        <w:t>个省（市、自治区），其中江西、湖南、河南是我国钨矿储量前三地区。钨矿细分地区来看，江西以黑钨精矿为主，湖南以白钨精矿为主。主要钨矿区有湖南柿竹园、川口等钨矿，江西大湖塘、朱溪、香炉山等几处钨矿，广东莲花山钨矿，福建行洛坑钨矿，甘肃塔儿沟钨矿，河南三道庄铝钨矿等。</w:t>
      </w:r>
    </w:p>
    <w:p w14:paraId="505736DB">
      <w:pPr>
        <w:bidi w:val="0"/>
        <w:rPr>
          <w:rFonts w:hint="eastAsia"/>
          <w:lang w:val="en-US" w:eastAsia="zh-CN"/>
        </w:rPr>
      </w:pPr>
    </w:p>
    <w:p w14:paraId="6AA54186">
      <w:pPr>
        <w:bidi w:val="0"/>
        <w:ind w:left="0" w:leftChars="0" w:firstLine="0" w:firstLineChars="0"/>
        <w:jc w:val="center"/>
        <w:rPr>
          <w:rFonts w:hint="eastAsia"/>
          <w:lang w:val="en-US" w:eastAsia="zh-CN"/>
        </w:rPr>
      </w:pPr>
      <w:r>
        <w:rPr>
          <w:rFonts w:hint="eastAsia"/>
          <w:lang w:val="en-US" w:eastAsia="zh-CN"/>
        </w:rPr>
        <w:t>图1-我国钨矿分布图</w:t>
      </w:r>
    </w:p>
    <w:p w14:paraId="5F325741">
      <w:pPr>
        <w:bidi w:val="0"/>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269230" cy="4940935"/>
            <wp:effectExtent l="0" t="0" r="1270" b="12065"/>
            <wp:docPr id="16" name="图片 16" descr="a600bd8f6fdc363faa6fddc5197e53d08c077be3d5e7b9b2d6cdfe51fad806f9-p-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600bd8f6fdc363faa6fddc5197e53d08c077be3d5e7b9b2d6cdfe51fad806f9-p-9-c-2"/>
                    <pic:cNvPicPr>
                      <a:picLocks noChangeAspect="1"/>
                    </pic:cNvPicPr>
                  </pic:nvPicPr>
                  <pic:blipFill>
                    <a:blip r:embed="rId8"/>
                    <a:stretch>
                      <a:fillRect/>
                    </a:stretch>
                  </pic:blipFill>
                  <pic:spPr>
                    <a:xfrm>
                      <a:off x="0" y="0"/>
                      <a:ext cx="5269230" cy="4940935"/>
                    </a:xfrm>
                    <a:prstGeom prst="rect">
                      <a:avLst/>
                    </a:prstGeom>
                  </pic:spPr>
                </pic:pic>
              </a:graphicData>
            </a:graphic>
          </wp:inline>
        </w:drawing>
      </w:r>
    </w:p>
    <w:p w14:paraId="5BA9760F">
      <w:pPr>
        <w:bidi w:val="0"/>
        <w:rPr>
          <w:rFonts w:hint="eastAsia"/>
          <w:lang w:val="en-US" w:eastAsia="zh-CN"/>
        </w:rPr>
      </w:pPr>
    </w:p>
    <w:p w14:paraId="6018368B">
      <w:pPr>
        <w:bidi w:val="0"/>
        <w:rPr>
          <w:rFonts w:hint="eastAsia"/>
          <w:lang w:val="en-US" w:eastAsia="zh-CN"/>
        </w:rPr>
      </w:pPr>
    </w:p>
    <w:p w14:paraId="39F6F6B2">
      <w:pPr>
        <w:wordWrap/>
        <w:ind w:firstLine="883"/>
        <w:rPr>
          <w:rFonts w:hint="eastAsia"/>
          <w:szCs w:val="32"/>
          <w:lang w:val="en-US" w:eastAsia="zh-CN"/>
        </w:rPr>
      </w:pPr>
      <w:r>
        <w:rPr>
          <w:rFonts w:hint="eastAsia"/>
          <w:szCs w:val="32"/>
          <w:lang w:val="en-US" w:eastAsia="zh-CN"/>
        </w:rPr>
        <w:t>产能方面，根据中国钨业协会发布的最新数据，自然资源部发布2024年度稀土矿钨矿开采总量控制指标通知，其开采总量控制指标114000吨。据中国钨业协会统计，2024年，全国钨精矿产量13.05万吨，同比增长1.95%；APT产量12.9万吨，同比增长2.38%；钨材产量1.72万吨，同比增长27.21%；硬质合金产量5.8万吨，同比增长6.42%；细钨丝产量1500亿米，同比增长66.67%。2024年全年钨工业主营业务收入1350亿元，同比增长12.5%；利税总额141亿元，同比增长4.44%；利润总额134亿元，同比增长11.67%。行业效益分化严重，预计全行业平均利润率10%，其中矿山26%，冶炼2%，硬质合金8%，钨材12%。</w:t>
      </w:r>
    </w:p>
    <w:p w14:paraId="4F790581">
      <w:pPr>
        <w:bidi w:val="0"/>
        <w:ind w:left="0" w:leftChars="0" w:firstLine="0" w:firstLineChars="0"/>
        <w:rPr>
          <w:rFonts w:hint="default"/>
          <w:lang w:val="en-US" w:eastAsia="zh-CN"/>
        </w:rPr>
      </w:pPr>
    </w:p>
    <w:p w14:paraId="2C837F19">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7" w:name="_Toc19755"/>
      <w:bookmarkStart w:id="8" w:name="_Toc3821"/>
      <w:r>
        <w:rPr>
          <w:rFonts w:hint="eastAsia" w:ascii="Segoe UI" w:hAnsi="Segoe UI" w:eastAsia="Segoe UI" w:cs="Segoe UI"/>
          <w:b/>
          <w:bCs/>
          <w:i w:val="0"/>
          <w:iCs w:val="0"/>
          <w:caps w:val="0"/>
          <w:spacing w:val="0"/>
          <w:kern w:val="2"/>
          <w:sz w:val="32"/>
          <w:szCs w:val="32"/>
          <w:shd w:val="clear" w:fill="FFFFFF"/>
          <w:lang w:val="en-US" w:eastAsia="zh-CN" w:bidi="ar-SA"/>
        </w:rPr>
        <w:t>三、钨的核心用途与应用</w:t>
      </w:r>
      <w:bookmarkEnd w:id="7"/>
    </w:p>
    <w:p w14:paraId="54FEB6DA">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9" w:name="_Toc12285"/>
      <w:r>
        <w:rPr>
          <w:rFonts w:hint="eastAsia" w:ascii="Times New Roman" w:hAnsi="Times New Roman" w:eastAsia="黑体" w:cs="黑体"/>
          <w:b w:val="0"/>
          <w:bCs w:val="0"/>
          <w:kern w:val="0"/>
          <w:sz w:val="32"/>
          <w:szCs w:val="32"/>
          <w:lang w:val="en-US" w:eastAsia="zh-CN" w:bidi="ar"/>
        </w:rPr>
        <w:t>（一）钨的特性</w:t>
      </w:r>
      <w:bookmarkEnd w:id="9"/>
    </w:p>
    <w:p w14:paraId="4D0F3CB9">
      <w:pPr>
        <w:wordWrap/>
        <w:ind w:firstLine="883"/>
        <w:rPr>
          <w:rFonts w:hint="eastAsia"/>
          <w:szCs w:val="32"/>
          <w:lang w:val="en-US" w:eastAsia="zh-CN"/>
        </w:rPr>
      </w:pPr>
      <w:r>
        <w:rPr>
          <w:rFonts w:hint="eastAsia"/>
          <w:szCs w:val="32"/>
          <w:lang w:val="en-US" w:eastAsia="zh-CN"/>
        </w:rPr>
        <w:t>钨（W）是一种用途广泛的金属，其最大的用途是作为硬质合金中的碳化钨。硬质合金（也称为硬质金属）是金属加工、采矿和建筑行业使用的耐磨材料。钨金属丝、电极和触点用于照明、电子、电气、加热和焊接应用。钨还用于制造用于武器、散热器和高密度应用（如配重和平衡重）的重金属合金；用于涡轮叶片的高温合金；工具钢；以及耐磨合金部件和涂层。钨复合材料被用作子弹和弹丸中铅的替代品。钨的化学化合物用于催化剂、无机颜料和高温润滑剂。</w:t>
      </w:r>
    </w:p>
    <w:p w14:paraId="77D4FE6D">
      <w:pPr>
        <w:wordWrap/>
        <w:ind w:firstLine="883"/>
        <w:rPr>
          <w:rFonts w:hint="default"/>
          <w:szCs w:val="32"/>
          <w:lang w:val="en-US" w:eastAsia="zh-CN"/>
        </w:rPr>
      </w:pPr>
      <w:r>
        <w:rPr>
          <w:rFonts w:hint="default"/>
          <w:szCs w:val="32"/>
          <w:lang w:val="en-US" w:eastAsia="zh-CN"/>
        </w:rPr>
        <w:t>钨的熔点高达3422℃，是熔点最高的金属之一；密度为19.3 g/cm3</w:t>
      </w:r>
      <w:r>
        <w:rPr>
          <w:rFonts w:hint="eastAsia"/>
          <w:szCs w:val="32"/>
          <w:lang w:val="en-US" w:eastAsia="zh-CN"/>
        </w:rPr>
        <w:t>，</w:t>
      </w:r>
      <w:r>
        <w:rPr>
          <w:rFonts w:hint="default"/>
          <w:szCs w:val="32"/>
          <w:lang w:val="en-US" w:eastAsia="zh-CN"/>
        </w:rPr>
        <w:t>是铁的1.7倍；硬度接近莫氏硬度9，仅次于钻石（莫氏硬度 10）。此外，钨还 具有出色的化学稳定性，耐高温性和耐腐蚀性，这些优异的物理化学性能使得其 成为航空航天、国防军工、切削工具等领域的理想材料。</w:t>
      </w:r>
    </w:p>
    <w:p w14:paraId="691247EF">
      <w:pPr>
        <w:ind w:left="0" w:leftChars="0" w:firstLine="640" w:firstLineChars="200"/>
        <w:rPr>
          <w:rFonts w:hint="default"/>
          <w:lang w:val="en-US" w:eastAsia="zh-CN"/>
        </w:rPr>
      </w:pPr>
    </w:p>
    <w:p w14:paraId="21575932">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0" w:name="_Toc22482"/>
      <w:r>
        <w:rPr>
          <w:rFonts w:hint="eastAsia" w:ascii="Times New Roman" w:hAnsi="Times New Roman" w:eastAsia="黑体" w:cs="黑体"/>
          <w:b w:val="0"/>
          <w:bCs w:val="0"/>
          <w:kern w:val="0"/>
          <w:sz w:val="32"/>
          <w:szCs w:val="32"/>
          <w:lang w:val="en-US" w:eastAsia="zh-CN" w:bidi="ar"/>
        </w:rPr>
        <w:t>（二）钨的应用</w:t>
      </w:r>
      <w:bookmarkEnd w:id="10"/>
    </w:p>
    <w:p w14:paraId="2528606E">
      <w:pPr>
        <w:wordWrap/>
        <w:ind w:firstLine="883"/>
        <w:rPr>
          <w:rFonts w:hint="eastAsia"/>
          <w:lang w:val="en-US" w:eastAsia="zh-CN"/>
        </w:rPr>
      </w:pPr>
      <w:r>
        <w:rPr>
          <w:rFonts w:hint="eastAsia"/>
          <w:szCs w:val="32"/>
          <w:lang w:val="en-US" w:eastAsia="zh-CN"/>
        </w:rPr>
        <w:t>钨用途广泛，主要应用于金属加工、机械、电子、汽车、矿业、重型制造业、石油化工等领域，此外，在军事、核能和航空航天工业等方面也有着非常重要的作用。</w:t>
      </w:r>
    </w:p>
    <w:p w14:paraId="675A08C3">
      <w:pPr>
        <w:ind w:left="0" w:leftChars="0" w:firstLine="640" w:firstLineChars="200"/>
        <w:jc w:val="both"/>
        <w:rPr>
          <w:rFonts w:hint="eastAsia"/>
          <w:lang w:val="en-US" w:eastAsia="zh-CN"/>
        </w:rPr>
      </w:pPr>
    </w:p>
    <w:p w14:paraId="5A2C65F9">
      <w:pPr>
        <w:ind w:left="0" w:leftChars="0" w:firstLine="0" w:firstLineChars="0"/>
        <w:jc w:val="center"/>
        <w:rPr>
          <w:rFonts w:hint="default"/>
          <w:lang w:val="en-US" w:eastAsia="zh-CN"/>
        </w:rPr>
      </w:pPr>
      <w:r>
        <w:rPr>
          <w:rFonts w:hint="eastAsia"/>
          <w:lang w:val="en-US" w:eastAsia="zh-CN"/>
        </w:rPr>
        <w:t>表2-钨的应用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1990"/>
        <w:gridCol w:w="4630"/>
      </w:tblGrid>
      <w:tr w14:paraId="44F5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Align w:val="center"/>
          </w:tcPr>
          <w:p w14:paraId="6BFB4D72">
            <w:pPr>
              <w:numPr>
                <w:ilvl w:val="0"/>
                <w:numId w:val="0"/>
              </w:numPr>
              <w:jc w:val="center"/>
              <w:rPr>
                <w:rFonts w:hint="eastAsia"/>
                <w:sz w:val="24"/>
                <w:szCs w:val="24"/>
                <w:lang w:val="en-US" w:eastAsia="zh-CN"/>
              </w:rPr>
            </w:pPr>
            <w:r>
              <w:rPr>
                <w:rFonts w:hint="default"/>
                <w:sz w:val="24"/>
                <w:szCs w:val="24"/>
                <w:lang w:val="en-US" w:eastAsia="zh-CN"/>
              </w:rPr>
              <w:t>应用领域</w:t>
            </w:r>
          </w:p>
        </w:tc>
        <w:tc>
          <w:tcPr>
            <w:tcW w:w="1990" w:type="dxa"/>
            <w:vAlign w:val="center"/>
          </w:tcPr>
          <w:p w14:paraId="48B0B3F6">
            <w:pPr>
              <w:numPr>
                <w:ilvl w:val="0"/>
                <w:numId w:val="0"/>
              </w:numPr>
              <w:jc w:val="center"/>
              <w:rPr>
                <w:rFonts w:hint="eastAsia"/>
                <w:sz w:val="24"/>
                <w:szCs w:val="24"/>
                <w:lang w:val="en-US" w:eastAsia="zh-CN"/>
              </w:rPr>
            </w:pPr>
            <w:r>
              <w:rPr>
                <w:rFonts w:hint="default"/>
                <w:sz w:val="24"/>
                <w:szCs w:val="24"/>
                <w:lang w:val="en-US" w:eastAsia="zh-CN"/>
              </w:rPr>
              <w:t>主要行业</w:t>
            </w:r>
          </w:p>
        </w:tc>
        <w:tc>
          <w:tcPr>
            <w:tcW w:w="4630" w:type="dxa"/>
            <w:vAlign w:val="center"/>
          </w:tcPr>
          <w:p w14:paraId="5227248D">
            <w:pPr>
              <w:numPr>
                <w:ilvl w:val="0"/>
                <w:numId w:val="0"/>
              </w:numPr>
              <w:jc w:val="center"/>
              <w:rPr>
                <w:rFonts w:hint="eastAsia"/>
                <w:sz w:val="24"/>
                <w:szCs w:val="24"/>
                <w:lang w:val="en-US" w:eastAsia="zh-CN"/>
              </w:rPr>
            </w:pPr>
            <w:r>
              <w:rPr>
                <w:rFonts w:hint="default"/>
                <w:sz w:val="24"/>
                <w:szCs w:val="24"/>
                <w:lang w:val="en-US" w:eastAsia="zh-CN"/>
              </w:rPr>
              <w:t>具体用途</w:t>
            </w:r>
          </w:p>
        </w:tc>
      </w:tr>
      <w:tr w14:paraId="5A02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restart"/>
            <w:vAlign w:val="center"/>
          </w:tcPr>
          <w:p w14:paraId="0EDBAE69">
            <w:pPr>
              <w:numPr>
                <w:ilvl w:val="0"/>
                <w:numId w:val="0"/>
              </w:numPr>
              <w:jc w:val="center"/>
              <w:rPr>
                <w:rFonts w:hint="eastAsia"/>
                <w:sz w:val="24"/>
                <w:szCs w:val="24"/>
                <w:lang w:val="en-US" w:eastAsia="zh-CN"/>
              </w:rPr>
            </w:pPr>
            <w:r>
              <w:rPr>
                <w:rFonts w:hint="default"/>
                <w:sz w:val="24"/>
                <w:szCs w:val="24"/>
                <w:lang w:val="en-US" w:eastAsia="zh-CN"/>
              </w:rPr>
              <w:t>国防领域</w:t>
            </w:r>
          </w:p>
        </w:tc>
        <w:tc>
          <w:tcPr>
            <w:tcW w:w="1990" w:type="dxa"/>
            <w:vAlign w:val="center"/>
          </w:tcPr>
          <w:p w14:paraId="22E215B2">
            <w:pPr>
              <w:numPr>
                <w:ilvl w:val="0"/>
                <w:numId w:val="0"/>
              </w:numPr>
              <w:jc w:val="center"/>
              <w:rPr>
                <w:rFonts w:hint="eastAsia"/>
                <w:sz w:val="24"/>
                <w:szCs w:val="24"/>
                <w:lang w:val="en-US" w:eastAsia="zh-CN"/>
              </w:rPr>
            </w:pPr>
            <w:r>
              <w:rPr>
                <w:rFonts w:hint="default"/>
                <w:sz w:val="24"/>
                <w:szCs w:val="24"/>
                <w:lang w:val="en-US" w:eastAsia="zh-CN"/>
              </w:rPr>
              <w:t>航天航空</w:t>
            </w:r>
          </w:p>
        </w:tc>
        <w:tc>
          <w:tcPr>
            <w:tcW w:w="4630" w:type="dxa"/>
            <w:vAlign w:val="center"/>
          </w:tcPr>
          <w:p w14:paraId="02779CD2">
            <w:pPr>
              <w:numPr>
                <w:ilvl w:val="0"/>
                <w:numId w:val="0"/>
              </w:numPr>
              <w:jc w:val="left"/>
              <w:rPr>
                <w:rFonts w:hint="eastAsia"/>
                <w:sz w:val="24"/>
                <w:szCs w:val="24"/>
                <w:lang w:val="en-US" w:eastAsia="zh-CN"/>
              </w:rPr>
            </w:pPr>
            <w:r>
              <w:rPr>
                <w:rFonts w:hint="default"/>
                <w:sz w:val="24"/>
                <w:szCs w:val="24"/>
                <w:lang w:val="en-US" w:eastAsia="zh-CN"/>
              </w:rPr>
              <w:t>高档次、高精度硬质合金，如陀螺仪的转子材料，（航天航空器、舰艇、火箭等）的惯性旋转元件，飞机付翼、转向舵，如仪表及发动机的平衡配重元件，切削刀片，车刀、铣刀、焊接刀片、机夹刀片、数控刀片</w:t>
            </w:r>
          </w:p>
        </w:tc>
      </w:tr>
      <w:tr w14:paraId="017D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continue"/>
            <w:vAlign w:val="center"/>
          </w:tcPr>
          <w:p w14:paraId="764F96B1">
            <w:pPr>
              <w:numPr>
                <w:ilvl w:val="0"/>
                <w:numId w:val="0"/>
              </w:numPr>
              <w:ind w:firstLine="480" w:firstLineChars="200"/>
              <w:jc w:val="center"/>
              <w:rPr>
                <w:rFonts w:hint="eastAsia"/>
                <w:sz w:val="24"/>
                <w:szCs w:val="24"/>
                <w:lang w:val="en-US" w:eastAsia="zh-CN"/>
              </w:rPr>
            </w:pPr>
          </w:p>
        </w:tc>
        <w:tc>
          <w:tcPr>
            <w:tcW w:w="1990" w:type="dxa"/>
            <w:vAlign w:val="center"/>
          </w:tcPr>
          <w:p w14:paraId="153D87A8">
            <w:pPr>
              <w:numPr>
                <w:ilvl w:val="0"/>
                <w:numId w:val="0"/>
              </w:numPr>
              <w:jc w:val="center"/>
              <w:rPr>
                <w:rFonts w:hint="eastAsia"/>
                <w:sz w:val="24"/>
                <w:szCs w:val="24"/>
                <w:lang w:val="en-US" w:eastAsia="zh-CN"/>
              </w:rPr>
            </w:pPr>
            <w:r>
              <w:rPr>
                <w:rFonts w:hint="default"/>
                <w:sz w:val="24"/>
                <w:szCs w:val="24"/>
                <w:lang w:val="en-US" w:eastAsia="zh-CN"/>
              </w:rPr>
              <w:t>军事领域</w:t>
            </w:r>
          </w:p>
        </w:tc>
        <w:tc>
          <w:tcPr>
            <w:tcW w:w="4630" w:type="dxa"/>
            <w:vAlign w:val="center"/>
          </w:tcPr>
          <w:p w14:paraId="5F17B203">
            <w:pPr>
              <w:numPr>
                <w:ilvl w:val="0"/>
                <w:numId w:val="0"/>
              </w:numPr>
              <w:jc w:val="left"/>
              <w:rPr>
                <w:rFonts w:hint="eastAsia"/>
                <w:sz w:val="24"/>
                <w:szCs w:val="24"/>
                <w:lang w:val="en-US" w:eastAsia="zh-CN"/>
              </w:rPr>
            </w:pPr>
            <w:r>
              <w:rPr>
                <w:rFonts w:hint="default"/>
                <w:sz w:val="24"/>
                <w:szCs w:val="24"/>
                <w:lang w:val="en-US" w:eastAsia="zh-CN"/>
              </w:rPr>
              <w:t>钨基合金、硬质合金，如各种弹药的制作材料，穿甲弹芯、子弹核、核反应堆中用于防辐射的屏蔽材料-如γ射线</w:t>
            </w:r>
          </w:p>
        </w:tc>
      </w:tr>
      <w:tr w14:paraId="4F2F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restart"/>
            <w:vAlign w:val="center"/>
          </w:tcPr>
          <w:p w14:paraId="14F3FC3F">
            <w:pPr>
              <w:numPr>
                <w:ilvl w:val="0"/>
                <w:numId w:val="0"/>
              </w:numPr>
              <w:jc w:val="center"/>
              <w:rPr>
                <w:rFonts w:hint="eastAsia"/>
                <w:sz w:val="24"/>
                <w:szCs w:val="24"/>
                <w:lang w:val="en-US" w:eastAsia="zh-CN"/>
              </w:rPr>
            </w:pPr>
            <w:r>
              <w:rPr>
                <w:rFonts w:hint="default"/>
                <w:sz w:val="24"/>
                <w:szCs w:val="24"/>
                <w:lang w:val="en-US" w:eastAsia="zh-CN"/>
              </w:rPr>
              <w:t>国民经济</w:t>
            </w:r>
          </w:p>
        </w:tc>
        <w:tc>
          <w:tcPr>
            <w:tcW w:w="1990" w:type="dxa"/>
            <w:vAlign w:val="center"/>
          </w:tcPr>
          <w:p w14:paraId="17CAA004">
            <w:pPr>
              <w:numPr>
                <w:ilvl w:val="0"/>
                <w:numId w:val="0"/>
              </w:numPr>
              <w:jc w:val="center"/>
              <w:rPr>
                <w:rFonts w:hint="eastAsia"/>
                <w:sz w:val="24"/>
                <w:szCs w:val="24"/>
                <w:lang w:val="en-US" w:eastAsia="zh-CN"/>
              </w:rPr>
            </w:pPr>
            <w:r>
              <w:rPr>
                <w:rFonts w:hint="default"/>
                <w:sz w:val="24"/>
                <w:szCs w:val="24"/>
                <w:lang w:val="en-US" w:eastAsia="zh-CN"/>
              </w:rPr>
              <w:t>电气工业</w:t>
            </w:r>
          </w:p>
        </w:tc>
        <w:tc>
          <w:tcPr>
            <w:tcW w:w="4630" w:type="dxa"/>
            <w:vAlign w:val="center"/>
          </w:tcPr>
          <w:p w14:paraId="26278CC8">
            <w:pPr>
              <w:numPr>
                <w:ilvl w:val="0"/>
                <w:numId w:val="0"/>
              </w:numPr>
              <w:jc w:val="left"/>
              <w:rPr>
                <w:rFonts w:hint="eastAsia"/>
                <w:sz w:val="24"/>
                <w:szCs w:val="24"/>
                <w:lang w:val="en-US" w:eastAsia="zh-CN"/>
              </w:rPr>
            </w:pPr>
            <w:r>
              <w:rPr>
                <w:rFonts w:hint="default"/>
                <w:sz w:val="24"/>
                <w:szCs w:val="24"/>
                <w:lang w:val="en-US" w:eastAsia="zh-CN"/>
              </w:rPr>
              <w:t>电热加工材料</w:t>
            </w:r>
          </w:p>
        </w:tc>
      </w:tr>
      <w:tr w14:paraId="5AF3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continue"/>
            <w:vAlign w:val="center"/>
          </w:tcPr>
          <w:p w14:paraId="46B0F571">
            <w:pPr>
              <w:numPr>
                <w:ilvl w:val="0"/>
                <w:numId w:val="0"/>
              </w:numPr>
              <w:ind w:firstLine="480" w:firstLineChars="200"/>
              <w:jc w:val="center"/>
              <w:rPr>
                <w:rFonts w:hint="eastAsia"/>
                <w:sz w:val="24"/>
                <w:szCs w:val="24"/>
                <w:lang w:val="en-US" w:eastAsia="zh-CN"/>
              </w:rPr>
            </w:pPr>
          </w:p>
        </w:tc>
        <w:tc>
          <w:tcPr>
            <w:tcW w:w="1990" w:type="dxa"/>
            <w:vAlign w:val="center"/>
          </w:tcPr>
          <w:p w14:paraId="6AB8198F">
            <w:pPr>
              <w:numPr>
                <w:ilvl w:val="0"/>
                <w:numId w:val="0"/>
              </w:numPr>
              <w:jc w:val="center"/>
              <w:rPr>
                <w:rFonts w:hint="eastAsia"/>
                <w:sz w:val="24"/>
                <w:szCs w:val="24"/>
                <w:lang w:val="en-US" w:eastAsia="zh-CN"/>
              </w:rPr>
            </w:pPr>
            <w:r>
              <w:rPr>
                <w:rFonts w:hint="default"/>
                <w:sz w:val="24"/>
                <w:szCs w:val="24"/>
                <w:lang w:val="en-US" w:eastAsia="zh-CN"/>
              </w:rPr>
              <w:t>汽车行业</w:t>
            </w:r>
          </w:p>
        </w:tc>
        <w:tc>
          <w:tcPr>
            <w:tcW w:w="4630" w:type="dxa"/>
            <w:vAlign w:val="center"/>
          </w:tcPr>
          <w:p w14:paraId="10EC03C8">
            <w:pPr>
              <w:numPr>
                <w:ilvl w:val="0"/>
                <w:numId w:val="0"/>
              </w:numPr>
              <w:jc w:val="left"/>
              <w:rPr>
                <w:rFonts w:hint="eastAsia"/>
                <w:sz w:val="24"/>
                <w:szCs w:val="24"/>
                <w:lang w:val="en-US" w:eastAsia="zh-CN"/>
              </w:rPr>
            </w:pPr>
            <w:r>
              <w:rPr>
                <w:rFonts w:hint="default"/>
                <w:sz w:val="24"/>
                <w:szCs w:val="24"/>
                <w:lang w:val="en-US" w:eastAsia="zh-CN"/>
              </w:rPr>
              <w:t>高质量、高档次和高精度的切削刀具、孔加工刀具用硬质合金；平衡器、屏蔽材料、减震器，耐震钨丝、钨触头材料等</w:t>
            </w:r>
          </w:p>
        </w:tc>
      </w:tr>
      <w:tr w14:paraId="262D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continue"/>
            <w:vAlign w:val="center"/>
          </w:tcPr>
          <w:p w14:paraId="2414C0DE">
            <w:pPr>
              <w:numPr>
                <w:ilvl w:val="0"/>
                <w:numId w:val="0"/>
              </w:numPr>
              <w:ind w:firstLine="480" w:firstLineChars="200"/>
              <w:jc w:val="center"/>
              <w:rPr>
                <w:rFonts w:hint="eastAsia"/>
                <w:sz w:val="24"/>
                <w:szCs w:val="24"/>
                <w:lang w:val="en-US" w:eastAsia="zh-CN"/>
              </w:rPr>
            </w:pPr>
          </w:p>
        </w:tc>
        <w:tc>
          <w:tcPr>
            <w:tcW w:w="1990" w:type="dxa"/>
            <w:vAlign w:val="center"/>
          </w:tcPr>
          <w:p w14:paraId="2D81B940">
            <w:pPr>
              <w:numPr>
                <w:ilvl w:val="0"/>
                <w:numId w:val="0"/>
              </w:numPr>
              <w:jc w:val="center"/>
              <w:rPr>
                <w:rFonts w:hint="eastAsia"/>
                <w:sz w:val="24"/>
                <w:szCs w:val="24"/>
                <w:lang w:val="en-US" w:eastAsia="zh-CN"/>
              </w:rPr>
            </w:pPr>
            <w:r>
              <w:rPr>
                <w:rFonts w:hint="default"/>
                <w:sz w:val="24"/>
                <w:szCs w:val="24"/>
                <w:lang w:val="en-US" w:eastAsia="zh-CN"/>
              </w:rPr>
              <w:t>石油化工</w:t>
            </w:r>
          </w:p>
        </w:tc>
        <w:tc>
          <w:tcPr>
            <w:tcW w:w="4630" w:type="dxa"/>
            <w:vAlign w:val="center"/>
          </w:tcPr>
          <w:p w14:paraId="6528E47F">
            <w:pPr>
              <w:numPr>
                <w:ilvl w:val="0"/>
                <w:numId w:val="0"/>
              </w:numPr>
              <w:jc w:val="left"/>
              <w:rPr>
                <w:rFonts w:hint="eastAsia"/>
                <w:sz w:val="24"/>
                <w:szCs w:val="24"/>
                <w:lang w:val="en-US" w:eastAsia="zh-CN"/>
              </w:rPr>
            </w:pPr>
            <w:r>
              <w:rPr>
                <w:rFonts w:hint="default"/>
                <w:sz w:val="24"/>
                <w:szCs w:val="24"/>
                <w:lang w:val="en-US" w:eastAsia="zh-CN"/>
              </w:rPr>
              <w:t>钨催化剂、硬质合金钻头</w:t>
            </w:r>
          </w:p>
        </w:tc>
      </w:tr>
      <w:tr w14:paraId="023F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continue"/>
            <w:vAlign w:val="center"/>
          </w:tcPr>
          <w:p w14:paraId="7294BF53">
            <w:pPr>
              <w:numPr>
                <w:ilvl w:val="0"/>
                <w:numId w:val="0"/>
              </w:numPr>
              <w:ind w:firstLine="480" w:firstLineChars="200"/>
              <w:jc w:val="center"/>
              <w:rPr>
                <w:rFonts w:hint="eastAsia"/>
                <w:sz w:val="24"/>
                <w:szCs w:val="24"/>
                <w:lang w:val="en-US" w:eastAsia="zh-CN"/>
              </w:rPr>
            </w:pPr>
          </w:p>
        </w:tc>
        <w:tc>
          <w:tcPr>
            <w:tcW w:w="1990" w:type="dxa"/>
            <w:vAlign w:val="center"/>
          </w:tcPr>
          <w:p w14:paraId="5F63F0F2">
            <w:pPr>
              <w:numPr>
                <w:ilvl w:val="0"/>
                <w:numId w:val="0"/>
              </w:numPr>
              <w:jc w:val="center"/>
              <w:rPr>
                <w:rFonts w:hint="eastAsia"/>
                <w:sz w:val="24"/>
                <w:szCs w:val="24"/>
                <w:lang w:val="en-US" w:eastAsia="zh-CN"/>
              </w:rPr>
            </w:pPr>
            <w:r>
              <w:rPr>
                <w:rFonts w:hint="default"/>
                <w:sz w:val="24"/>
                <w:szCs w:val="24"/>
                <w:lang w:val="en-US" w:eastAsia="zh-CN"/>
              </w:rPr>
              <w:t>采掘冶炼</w:t>
            </w:r>
          </w:p>
        </w:tc>
        <w:tc>
          <w:tcPr>
            <w:tcW w:w="4630" w:type="dxa"/>
            <w:vAlign w:val="center"/>
          </w:tcPr>
          <w:p w14:paraId="4C4AC263">
            <w:pPr>
              <w:numPr>
                <w:ilvl w:val="0"/>
                <w:numId w:val="0"/>
              </w:numPr>
              <w:jc w:val="left"/>
              <w:rPr>
                <w:rFonts w:hint="eastAsia"/>
                <w:sz w:val="24"/>
                <w:szCs w:val="24"/>
                <w:lang w:val="en-US" w:eastAsia="zh-CN"/>
              </w:rPr>
            </w:pPr>
            <w:r>
              <w:rPr>
                <w:rFonts w:hint="default"/>
                <w:sz w:val="24"/>
                <w:szCs w:val="24"/>
                <w:lang w:val="en-US" w:eastAsia="zh-CN"/>
              </w:rPr>
              <w:t>硬质合金钻头，采掘钻头用球齿、钎片，钨制品如煤场、矿场用送料槽及漏斗内衬、料斗衬套、风机叶片、轴承</w:t>
            </w:r>
          </w:p>
        </w:tc>
      </w:tr>
      <w:tr w14:paraId="6BF2A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continue"/>
            <w:vAlign w:val="center"/>
          </w:tcPr>
          <w:p w14:paraId="78CB8805">
            <w:pPr>
              <w:numPr>
                <w:ilvl w:val="0"/>
                <w:numId w:val="0"/>
              </w:numPr>
              <w:ind w:firstLine="480" w:firstLineChars="200"/>
              <w:jc w:val="center"/>
              <w:rPr>
                <w:rFonts w:hint="eastAsia"/>
                <w:sz w:val="24"/>
                <w:szCs w:val="24"/>
                <w:lang w:val="en-US" w:eastAsia="zh-CN"/>
              </w:rPr>
            </w:pPr>
          </w:p>
        </w:tc>
        <w:tc>
          <w:tcPr>
            <w:tcW w:w="1990" w:type="dxa"/>
            <w:vAlign w:val="center"/>
          </w:tcPr>
          <w:p w14:paraId="4EAE9BA1">
            <w:pPr>
              <w:numPr>
                <w:ilvl w:val="0"/>
                <w:numId w:val="0"/>
              </w:numPr>
              <w:jc w:val="center"/>
              <w:rPr>
                <w:rFonts w:hint="eastAsia"/>
                <w:sz w:val="24"/>
                <w:szCs w:val="24"/>
                <w:lang w:val="en-US" w:eastAsia="zh-CN"/>
              </w:rPr>
            </w:pPr>
            <w:r>
              <w:rPr>
                <w:rFonts w:hint="default"/>
                <w:sz w:val="24"/>
                <w:szCs w:val="24"/>
                <w:lang w:val="en-US" w:eastAsia="zh-CN"/>
              </w:rPr>
              <w:t>医疗器械</w:t>
            </w:r>
          </w:p>
        </w:tc>
        <w:tc>
          <w:tcPr>
            <w:tcW w:w="4630" w:type="dxa"/>
            <w:vAlign w:val="center"/>
          </w:tcPr>
          <w:p w14:paraId="54120FBE">
            <w:pPr>
              <w:numPr>
                <w:ilvl w:val="0"/>
                <w:numId w:val="0"/>
              </w:numPr>
              <w:jc w:val="left"/>
              <w:rPr>
                <w:rFonts w:hint="eastAsia"/>
                <w:sz w:val="24"/>
                <w:szCs w:val="24"/>
                <w:lang w:val="en-US" w:eastAsia="zh-CN"/>
              </w:rPr>
            </w:pPr>
            <w:r>
              <w:rPr>
                <w:rFonts w:hint="default"/>
                <w:sz w:val="24"/>
                <w:szCs w:val="24"/>
                <w:lang w:val="en-US" w:eastAsia="zh-CN"/>
              </w:rPr>
              <w:t>防辐射屏蔽材料和γ射线刀</w:t>
            </w:r>
          </w:p>
        </w:tc>
      </w:tr>
      <w:tr w14:paraId="7B504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continue"/>
            <w:vAlign w:val="center"/>
          </w:tcPr>
          <w:p w14:paraId="13623A70">
            <w:pPr>
              <w:numPr>
                <w:ilvl w:val="0"/>
                <w:numId w:val="0"/>
              </w:numPr>
              <w:ind w:firstLine="480" w:firstLineChars="200"/>
              <w:jc w:val="center"/>
              <w:rPr>
                <w:rFonts w:hint="eastAsia"/>
                <w:sz w:val="24"/>
                <w:szCs w:val="24"/>
                <w:lang w:val="en-US" w:eastAsia="zh-CN"/>
              </w:rPr>
            </w:pPr>
          </w:p>
        </w:tc>
        <w:tc>
          <w:tcPr>
            <w:tcW w:w="1990" w:type="dxa"/>
            <w:vAlign w:val="center"/>
          </w:tcPr>
          <w:p w14:paraId="7926D810">
            <w:pPr>
              <w:numPr>
                <w:ilvl w:val="0"/>
                <w:numId w:val="0"/>
              </w:numPr>
              <w:jc w:val="center"/>
              <w:rPr>
                <w:rFonts w:hint="eastAsia"/>
                <w:sz w:val="24"/>
                <w:szCs w:val="24"/>
                <w:lang w:val="en-US" w:eastAsia="zh-CN"/>
              </w:rPr>
            </w:pPr>
            <w:r>
              <w:rPr>
                <w:rFonts w:hint="default"/>
                <w:sz w:val="24"/>
                <w:szCs w:val="24"/>
                <w:lang w:val="en-US" w:eastAsia="zh-CN"/>
              </w:rPr>
              <w:t>钢铁工业</w:t>
            </w:r>
          </w:p>
        </w:tc>
        <w:tc>
          <w:tcPr>
            <w:tcW w:w="4630" w:type="dxa"/>
            <w:vAlign w:val="center"/>
          </w:tcPr>
          <w:p w14:paraId="3869CAAB">
            <w:pPr>
              <w:numPr>
                <w:ilvl w:val="0"/>
                <w:numId w:val="0"/>
              </w:numPr>
              <w:jc w:val="left"/>
              <w:rPr>
                <w:rFonts w:hint="eastAsia"/>
                <w:sz w:val="24"/>
                <w:szCs w:val="24"/>
                <w:lang w:val="en-US" w:eastAsia="zh-CN"/>
              </w:rPr>
            </w:pPr>
            <w:r>
              <w:rPr>
                <w:rFonts w:hint="default"/>
                <w:sz w:val="24"/>
                <w:szCs w:val="24"/>
                <w:lang w:val="en-US" w:eastAsia="zh-CN"/>
              </w:rPr>
              <w:t>硬质合金轧辊、模具、刀具及特殊钢生产所需的钨等，压铸模具材料</w:t>
            </w:r>
          </w:p>
        </w:tc>
      </w:tr>
      <w:tr w14:paraId="3CC8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continue"/>
            <w:vAlign w:val="center"/>
          </w:tcPr>
          <w:p w14:paraId="3D37AB64">
            <w:pPr>
              <w:numPr>
                <w:ilvl w:val="0"/>
                <w:numId w:val="0"/>
              </w:numPr>
              <w:ind w:firstLine="480" w:firstLineChars="200"/>
              <w:jc w:val="center"/>
              <w:rPr>
                <w:rFonts w:hint="eastAsia"/>
                <w:sz w:val="24"/>
                <w:szCs w:val="24"/>
                <w:lang w:val="en-US" w:eastAsia="zh-CN"/>
              </w:rPr>
            </w:pPr>
          </w:p>
        </w:tc>
        <w:tc>
          <w:tcPr>
            <w:tcW w:w="1990" w:type="dxa"/>
            <w:vAlign w:val="center"/>
          </w:tcPr>
          <w:p w14:paraId="6C7E5D5E">
            <w:pPr>
              <w:numPr>
                <w:ilvl w:val="0"/>
                <w:numId w:val="0"/>
              </w:numPr>
              <w:jc w:val="center"/>
              <w:rPr>
                <w:rFonts w:hint="eastAsia"/>
                <w:sz w:val="24"/>
                <w:szCs w:val="24"/>
                <w:lang w:val="en-US" w:eastAsia="zh-CN"/>
              </w:rPr>
            </w:pPr>
            <w:r>
              <w:rPr>
                <w:rFonts w:hint="default"/>
                <w:sz w:val="24"/>
                <w:szCs w:val="24"/>
                <w:lang w:val="en-US" w:eastAsia="zh-CN"/>
              </w:rPr>
              <w:t>机械制造</w:t>
            </w:r>
          </w:p>
        </w:tc>
        <w:tc>
          <w:tcPr>
            <w:tcW w:w="4630" w:type="dxa"/>
            <w:vAlign w:val="center"/>
          </w:tcPr>
          <w:p w14:paraId="380CB3E6">
            <w:pPr>
              <w:numPr>
                <w:ilvl w:val="0"/>
                <w:numId w:val="0"/>
              </w:numPr>
              <w:jc w:val="left"/>
              <w:rPr>
                <w:rFonts w:hint="eastAsia"/>
                <w:sz w:val="24"/>
                <w:szCs w:val="24"/>
                <w:lang w:val="en-US" w:eastAsia="zh-CN"/>
              </w:rPr>
            </w:pPr>
            <w:r>
              <w:rPr>
                <w:rFonts w:hint="default"/>
                <w:sz w:val="24"/>
                <w:szCs w:val="24"/>
                <w:lang w:val="en-US" w:eastAsia="zh-CN"/>
              </w:rPr>
              <w:t>高性能、高精度硬质合金等，切削刀片，车刀、铣刀、焊接刀片、机夹刀片、数控刀片</w:t>
            </w:r>
          </w:p>
        </w:tc>
      </w:tr>
      <w:tr w14:paraId="2F59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Merge w:val="continue"/>
            <w:vAlign w:val="center"/>
          </w:tcPr>
          <w:p w14:paraId="4949CCFE">
            <w:pPr>
              <w:numPr>
                <w:ilvl w:val="0"/>
                <w:numId w:val="0"/>
              </w:numPr>
              <w:ind w:firstLine="480" w:firstLineChars="200"/>
              <w:jc w:val="center"/>
              <w:rPr>
                <w:rFonts w:hint="eastAsia"/>
                <w:sz w:val="24"/>
                <w:szCs w:val="24"/>
                <w:lang w:val="en-US" w:eastAsia="zh-CN"/>
              </w:rPr>
            </w:pPr>
          </w:p>
        </w:tc>
        <w:tc>
          <w:tcPr>
            <w:tcW w:w="1990" w:type="dxa"/>
            <w:vAlign w:val="center"/>
          </w:tcPr>
          <w:p w14:paraId="30543095">
            <w:pPr>
              <w:numPr>
                <w:ilvl w:val="0"/>
                <w:numId w:val="0"/>
              </w:numPr>
              <w:jc w:val="center"/>
              <w:rPr>
                <w:rFonts w:hint="eastAsia"/>
                <w:sz w:val="24"/>
                <w:szCs w:val="24"/>
                <w:lang w:val="en-US" w:eastAsia="zh-CN"/>
              </w:rPr>
            </w:pPr>
            <w:r>
              <w:rPr>
                <w:rFonts w:hint="default"/>
                <w:sz w:val="24"/>
                <w:szCs w:val="24"/>
                <w:lang w:val="en-US" w:eastAsia="zh-CN"/>
              </w:rPr>
              <w:t>电力能源</w:t>
            </w:r>
          </w:p>
        </w:tc>
        <w:tc>
          <w:tcPr>
            <w:tcW w:w="4630" w:type="dxa"/>
            <w:vAlign w:val="center"/>
          </w:tcPr>
          <w:p w14:paraId="6451D00A">
            <w:pPr>
              <w:numPr>
                <w:ilvl w:val="0"/>
                <w:numId w:val="0"/>
              </w:numPr>
              <w:jc w:val="left"/>
              <w:rPr>
                <w:rFonts w:hint="eastAsia"/>
                <w:sz w:val="24"/>
                <w:szCs w:val="24"/>
                <w:lang w:val="en-US" w:eastAsia="zh-CN"/>
              </w:rPr>
            </w:pPr>
            <w:r>
              <w:rPr>
                <w:rFonts w:hint="default"/>
                <w:sz w:val="24"/>
                <w:szCs w:val="24"/>
                <w:lang w:val="en-US" w:eastAsia="zh-CN"/>
              </w:rPr>
              <w:t>钨基复合材料、钨触头和高性能钨合金等</w:t>
            </w:r>
          </w:p>
        </w:tc>
      </w:tr>
    </w:tbl>
    <w:p w14:paraId="161B3B58">
      <w:pPr>
        <w:numPr>
          <w:ilvl w:val="0"/>
          <w:numId w:val="0"/>
        </w:numPr>
        <w:rPr>
          <w:rFonts w:hint="eastAsia"/>
          <w:sz w:val="24"/>
          <w:szCs w:val="24"/>
          <w:lang w:val="en-US" w:eastAsia="zh-CN"/>
        </w:rPr>
      </w:pPr>
      <w:r>
        <w:rPr>
          <w:rFonts w:hint="eastAsia"/>
          <w:sz w:val="24"/>
          <w:szCs w:val="24"/>
          <w:lang w:val="en-US" w:eastAsia="zh-CN"/>
        </w:rPr>
        <w:t>资料来源：亚洲金属网、华经产业研究院</w:t>
      </w:r>
    </w:p>
    <w:p w14:paraId="123B3FB9">
      <w:pPr>
        <w:numPr>
          <w:ilvl w:val="0"/>
          <w:numId w:val="0"/>
        </w:numPr>
        <w:rPr>
          <w:rFonts w:hint="eastAsia"/>
          <w:sz w:val="24"/>
          <w:szCs w:val="24"/>
          <w:lang w:val="en-US" w:eastAsia="zh-CN"/>
        </w:rPr>
      </w:pPr>
    </w:p>
    <w:p w14:paraId="08B0EAE0">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1" w:name="_Toc7335"/>
      <w:r>
        <w:rPr>
          <w:rFonts w:hint="eastAsia" w:ascii="Times New Roman" w:hAnsi="Times New Roman" w:eastAsia="黑体" w:cs="黑体"/>
          <w:b w:val="0"/>
          <w:bCs w:val="0"/>
          <w:kern w:val="0"/>
          <w:sz w:val="32"/>
          <w:szCs w:val="32"/>
          <w:lang w:val="en-US" w:eastAsia="zh-CN" w:bidi="ar"/>
        </w:rPr>
        <w:t>（三）钨的替代品</w:t>
      </w:r>
      <w:bookmarkEnd w:id="11"/>
    </w:p>
    <w:p w14:paraId="63CEBD71">
      <w:pPr>
        <w:wordWrap/>
        <w:ind w:firstLine="883"/>
        <w:rPr>
          <w:rFonts w:hint="eastAsia"/>
          <w:szCs w:val="32"/>
          <w:lang w:val="en-US" w:eastAsia="zh-CN"/>
        </w:rPr>
      </w:pPr>
      <w:r>
        <w:rPr>
          <w:rFonts w:hint="eastAsia"/>
          <w:szCs w:val="32"/>
          <w:lang w:val="en-US" w:eastAsia="zh-CN"/>
        </w:rPr>
        <w:t>根据美国地质调查局的报告内容，对于烧结碳化钨的潜在替代品包括基于碳化钼、碳化铌或碳化钛的硬质合金；陶瓷；金属陶瓷复合材料（即金属陶瓷）；以及工具钢。大多数这些选项减少了而不是完全替换了所使用的钨量。</w:t>
      </w:r>
    </w:p>
    <w:p w14:paraId="391372C2">
      <w:pPr>
        <w:wordWrap/>
        <w:ind w:firstLine="883"/>
        <w:rPr>
          <w:rFonts w:hint="eastAsia"/>
          <w:szCs w:val="32"/>
          <w:lang w:val="en-US" w:eastAsia="zh-CN"/>
        </w:rPr>
      </w:pPr>
      <w:r>
        <w:rPr>
          <w:rFonts w:hint="eastAsia"/>
          <w:szCs w:val="32"/>
          <w:lang w:val="en-US" w:eastAsia="zh-CN"/>
        </w:rPr>
        <w:t>其他应用的潜在替代品如下：</w:t>
      </w:r>
    </w:p>
    <w:p w14:paraId="674434B5">
      <w:pPr>
        <w:wordWrap/>
        <w:ind w:firstLine="883"/>
        <w:rPr>
          <w:rFonts w:hint="eastAsia"/>
          <w:szCs w:val="32"/>
          <w:lang w:val="en-US" w:eastAsia="zh-CN"/>
        </w:rPr>
      </w:pPr>
      <w:r>
        <w:rPr>
          <w:rFonts w:hint="eastAsia"/>
          <w:szCs w:val="32"/>
          <w:lang w:val="en-US" w:eastAsia="zh-CN"/>
        </w:rPr>
        <w:t>对于某些钨制成品，可以用钼替代；</w:t>
      </w:r>
    </w:p>
    <w:p w14:paraId="16B24011">
      <w:pPr>
        <w:wordWrap/>
        <w:ind w:firstLine="883"/>
        <w:rPr>
          <w:rFonts w:hint="eastAsia"/>
          <w:szCs w:val="32"/>
          <w:lang w:val="en-US" w:eastAsia="zh-CN"/>
        </w:rPr>
      </w:pPr>
      <w:r>
        <w:rPr>
          <w:rFonts w:hint="eastAsia"/>
          <w:szCs w:val="32"/>
          <w:lang w:val="en-US" w:eastAsia="zh-CN"/>
        </w:rPr>
        <w:t>钼钢可以用于替代钨钢，尽管大多数钼钢仍然含有钨；</w:t>
      </w:r>
    </w:p>
    <w:p w14:paraId="318AD3E2">
      <w:pPr>
        <w:wordWrap/>
        <w:ind w:firstLine="883"/>
        <w:rPr>
          <w:rFonts w:hint="eastAsia"/>
          <w:szCs w:val="32"/>
          <w:lang w:val="en-US" w:eastAsia="zh-CN"/>
        </w:rPr>
      </w:pPr>
      <w:r>
        <w:rPr>
          <w:rFonts w:hint="eastAsia"/>
          <w:szCs w:val="32"/>
          <w:lang w:val="en-US" w:eastAsia="zh-CN"/>
        </w:rPr>
        <w:t>基于碳纳米管灯丝、感应技术和发光二极管的照明系统可以替代基于钨电极或灯丝的照明设备；</w:t>
      </w:r>
    </w:p>
    <w:p w14:paraId="72B0ADC0">
      <w:pPr>
        <w:wordWrap/>
        <w:ind w:firstLine="883"/>
        <w:rPr>
          <w:rFonts w:hint="eastAsia"/>
          <w:szCs w:val="32"/>
          <w:lang w:val="en-US" w:eastAsia="zh-CN"/>
        </w:rPr>
      </w:pPr>
      <w:r>
        <w:rPr>
          <w:rFonts w:hint="eastAsia"/>
          <w:szCs w:val="32"/>
          <w:lang w:val="en-US" w:eastAsia="zh-CN"/>
        </w:rPr>
        <w:t>在需要高密度或辐射屏蔽能力的应用中，贫铀或铅</w:t>
      </w:r>
      <w:r>
        <w:rPr>
          <w:rFonts w:hint="eastAsia"/>
          <w:lang w:val="en-US" w:eastAsia="zh-CN"/>
        </w:rPr>
        <w:t>可以</w:t>
      </w:r>
      <w:r>
        <w:rPr>
          <w:rFonts w:hint="eastAsia"/>
          <w:szCs w:val="32"/>
          <w:lang w:val="en-US" w:eastAsia="zh-CN"/>
        </w:rPr>
        <w:t>替代钨或钨合金；</w:t>
      </w:r>
    </w:p>
    <w:p w14:paraId="72D513D4">
      <w:pPr>
        <w:wordWrap/>
        <w:ind w:firstLine="883"/>
        <w:rPr>
          <w:rFonts w:hint="eastAsia"/>
          <w:szCs w:val="32"/>
          <w:lang w:val="en-US" w:eastAsia="zh-CN"/>
        </w:rPr>
      </w:pPr>
      <w:r>
        <w:rPr>
          <w:rFonts w:hint="eastAsia"/>
          <w:szCs w:val="32"/>
          <w:lang w:val="en-US" w:eastAsia="zh-CN"/>
        </w:rPr>
        <w:t>在穿甲弹芯应用中，贫铀合金或硬化钢可以替代烧结碳化钨或钨合金。</w:t>
      </w:r>
    </w:p>
    <w:p w14:paraId="2017E8C4">
      <w:pPr>
        <w:wordWrap/>
        <w:ind w:firstLine="883"/>
        <w:rPr>
          <w:rFonts w:hint="eastAsia"/>
          <w:szCs w:val="32"/>
          <w:lang w:val="en-US" w:eastAsia="zh-CN"/>
        </w:rPr>
      </w:pPr>
      <w:r>
        <w:rPr>
          <w:rFonts w:hint="eastAsia"/>
          <w:szCs w:val="32"/>
          <w:lang w:val="en-US" w:eastAsia="zh-CN"/>
        </w:rPr>
        <w:t>在某些应用中，替代会导致成本增加或产品性能下降。这表明，虽然存在多种替代选择，但每种替代方案都有其特定的应用场景和局限性，可能无法完全满足所有对钨材料的需求。因此，在考虑替代方案时，必须综合评估成本与性能之间的平衡。</w:t>
      </w:r>
    </w:p>
    <w:p w14:paraId="0B94D29C">
      <w:pPr>
        <w:ind w:left="0" w:leftChars="0" w:firstLine="0" w:firstLineChars="0"/>
        <w:jc w:val="both"/>
        <w:rPr>
          <w:rFonts w:hint="default"/>
          <w:lang w:val="en-US" w:eastAsia="zh-CN"/>
        </w:rPr>
      </w:pPr>
    </w:p>
    <w:bookmarkEnd w:id="8"/>
    <w:p w14:paraId="70DF6924">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2" w:name="_Toc20894"/>
      <w:r>
        <w:rPr>
          <w:rFonts w:hint="eastAsia" w:ascii="Segoe UI" w:hAnsi="Segoe UI" w:eastAsia="Segoe UI" w:cs="Segoe UI"/>
          <w:b/>
          <w:bCs/>
          <w:i w:val="0"/>
          <w:iCs w:val="0"/>
          <w:caps w:val="0"/>
          <w:spacing w:val="0"/>
          <w:kern w:val="2"/>
          <w:sz w:val="32"/>
          <w:szCs w:val="32"/>
          <w:shd w:val="clear" w:fill="FFFFFF"/>
          <w:lang w:val="en-US" w:eastAsia="zh-CN" w:bidi="ar-SA"/>
        </w:rPr>
        <w:t>四、行业情况</w:t>
      </w:r>
      <w:bookmarkEnd w:id="12"/>
    </w:p>
    <w:p w14:paraId="147BE3A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3" w:name="_Toc16133"/>
      <w:r>
        <w:rPr>
          <w:rFonts w:hint="eastAsia" w:ascii="Times New Roman" w:hAnsi="Times New Roman" w:eastAsia="黑体" w:cs="黑体"/>
          <w:b w:val="0"/>
          <w:bCs w:val="0"/>
          <w:kern w:val="0"/>
          <w:sz w:val="32"/>
          <w:szCs w:val="32"/>
          <w:lang w:val="en-US" w:eastAsia="zh-CN" w:bidi="ar"/>
        </w:rPr>
        <w:t>（一）我国的行业情况</w:t>
      </w:r>
      <w:bookmarkEnd w:id="13"/>
    </w:p>
    <w:p w14:paraId="7F0E9E23">
      <w:pPr>
        <w:wordWrap/>
        <w:ind w:firstLine="883"/>
        <w:rPr>
          <w:rFonts w:hint="eastAsia"/>
          <w:szCs w:val="32"/>
          <w:lang w:val="en-US" w:eastAsia="zh-CN"/>
        </w:rPr>
      </w:pPr>
      <w:r>
        <w:rPr>
          <w:rFonts w:hint="eastAsia"/>
          <w:szCs w:val="32"/>
          <w:lang w:val="en-US" w:eastAsia="zh-CN"/>
        </w:rPr>
        <w:t>钨产业链较长，上游以黑白钨矿勘探、采选成钨精矿为主，中游冶炼产品相对较多，主要以APT和氧化钨路线为核心，包括钨化工（钨酸盐）和钨铁等，下游加工产品主要包括、钨特钢和钨粉及其产品，其中钨硬质合金应用消费占比最高。价值链而言，上游钨矿采选和下游高端硬质合金（特别是高精度、高性能刀具）利润水平高；冶炼、制粉、中低档硬质合金及钨材利润率较低。</w:t>
      </w:r>
    </w:p>
    <w:p w14:paraId="5D1CB0D0">
      <w:pPr>
        <w:bidi w:val="0"/>
        <w:ind w:left="0" w:leftChars="0" w:firstLine="0" w:firstLineChars="0"/>
        <w:jc w:val="center"/>
        <w:rPr>
          <w:rFonts w:hint="eastAsia"/>
          <w:vertAlign w:val="baseline"/>
          <w:lang w:val="en-US" w:eastAsia="zh-CN"/>
        </w:rPr>
      </w:pPr>
      <w:r>
        <w:rPr>
          <w:rFonts w:hint="eastAsia"/>
          <w:lang w:val="en-US" w:eastAsia="zh-CN"/>
        </w:rPr>
        <w:t>表3-钨产业链示意图</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E96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B133AC8">
            <w:pPr>
              <w:numPr>
                <w:ilvl w:val="0"/>
                <w:numId w:val="0"/>
              </w:numPr>
              <w:jc w:val="center"/>
              <w:rPr>
                <w:rFonts w:hint="eastAsia"/>
                <w:sz w:val="24"/>
                <w:szCs w:val="24"/>
                <w:lang w:val="en-US" w:eastAsia="zh-CN"/>
              </w:rPr>
            </w:pPr>
            <w:r>
              <w:rPr>
                <w:rFonts w:hint="default"/>
                <w:sz w:val="24"/>
                <w:szCs w:val="24"/>
                <w:lang w:val="en-US" w:eastAsia="zh-CN"/>
              </w:rPr>
              <w:t>阶段</w:t>
            </w:r>
          </w:p>
        </w:tc>
        <w:tc>
          <w:tcPr>
            <w:tcW w:w="2841" w:type="dxa"/>
            <w:vAlign w:val="center"/>
          </w:tcPr>
          <w:p w14:paraId="6B6EAF6E">
            <w:pPr>
              <w:numPr>
                <w:ilvl w:val="0"/>
                <w:numId w:val="0"/>
              </w:numPr>
              <w:jc w:val="center"/>
              <w:rPr>
                <w:rFonts w:hint="eastAsia"/>
                <w:sz w:val="24"/>
                <w:szCs w:val="24"/>
                <w:lang w:val="en-US" w:eastAsia="zh-CN"/>
              </w:rPr>
            </w:pPr>
            <w:r>
              <w:rPr>
                <w:rFonts w:hint="default"/>
                <w:sz w:val="24"/>
                <w:szCs w:val="24"/>
                <w:lang w:val="en-US" w:eastAsia="zh-CN"/>
              </w:rPr>
              <w:t>具体过程</w:t>
            </w:r>
          </w:p>
        </w:tc>
        <w:tc>
          <w:tcPr>
            <w:tcW w:w="2841" w:type="dxa"/>
            <w:vAlign w:val="center"/>
          </w:tcPr>
          <w:p w14:paraId="2422B410">
            <w:pPr>
              <w:numPr>
                <w:ilvl w:val="0"/>
                <w:numId w:val="0"/>
              </w:numPr>
              <w:jc w:val="center"/>
              <w:rPr>
                <w:rFonts w:hint="eastAsia"/>
                <w:sz w:val="24"/>
                <w:szCs w:val="24"/>
                <w:lang w:val="en-US" w:eastAsia="zh-CN"/>
              </w:rPr>
            </w:pPr>
            <w:r>
              <w:rPr>
                <w:rFonts w:hint="default"/>
                <w:sz w:val="24"/>
                <w:szCs w:val="24"/>
                <w:lang w:val="en-US" w:eastAsia="zh-CN"/>
              </w:rPr>
              <w:t>产品</w:t>
            </w:r>
          </w:p>
        </w:tc>
      </w:tr>
      <w:tr w14:paraId="0403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2840" w:type="dxa"/>
            <w:vAlign w:val="center"/>
          </w:tcPr>
          <w:p w14:paraId="11C971B9">
            <w:pPr>
              <w:numPr>
                <w:ilvl w:val="0"/>
                <w:numId w:val="0"/>
              </w:numPr>
              <w:jc w:val="center"/>
              <w:rPr>
                <w:rFonts w:hint="eastAsia"/>
                <w:sz w:val="24"/>
                <w:szCs w:val="24"/>
                <w:lang w:val="en-US" w:eastAsia="zh-CN"/>
              </w:rPr>
            </w:pPr>
            <w:r>
              <w:rPr>
                <w:rFonts w:hint="default"/>
                <w:sz w:val="24"/>
                <w:szCs w:val="24"/>
                <w:lang w:val="en-US" w:eastAsia="zh-CN"/>
              </w:rPr>
              <w:t>上游勘探采选</w:t>
            </w:r>
          </w:p>
        </w:tc>
        <w:tc>
          <w:tcPr>
            <w:tcW w:w="2841" w:type="dxa"/>
            <w:vAlign w:val="center"/>
          </w:tcPr>
          <w:p w14:paraId="1383CF6E">
            <w:pPr>
              <w:numPr>
                <w:ilvl w:val="0"/>
                <w:numId w:val="0"/>
              </w:numPr>
              <w:jc w:val="center"/>
              <w:rPr>
                <w:rFonts w:hint="eastAsia"/>
                <w:sz w:val="24"/>
                <w:szCs w:val="24"/>
                <w:lang w:val="en-US" w:eastAsia="zh-CN"/>
              </w:rPr>
            </w:pPr>
            <w:r>
              <w:rPr>
                <w:rFonts w:hint="default"/>
                <w:sz w:val="24"/>
                <w:szCs w:val="24"/>
                <w:lang w:val="en-US" w:eastAsia="zh-CN"/>
              </w:rPr>
              <w:t>勘探采选</w:t>
            </w:r>
          </w:p>
        </w:tc>
        <w:tc>
          <w:tcPr>
            <w:tcW w:w="2841" w:type="dxa"/>
            <w:vAlign w:val="center"/>
          </w:tcPr>
          <w:p w14:paraId="372468D4">
            <w:pPr>
              <w:numPr>
                <w:ilvl w:val="0"/>
                <w:numId w:val="0"/>
              </w:numPr>
              <w:jc w:val="center"/>
              <w:rPr>
                <w:rFonts w:hint="eastAsia"/>
                <w:sz w:val="24"/>
                <w:szCs w:val="24"/>
                <w:lang w:val="en-US" w:eastAsia="zh-CN"/>
              </w:rPr>
            </w:pPr>
            <w:r>
              <w:rPr>
                <w:rFonts w:hint="default"/>
                <w:sz w:val="24"/>
                <w:szCs w:val="24"/>
                <w:lang w:val="en-US" w:eastAsia="zh-CN"/>
              </w:rPr>
              <w:t>白钨矿、黑钨矿</w:t>
            </w:r>
          </w:p>
        </w:tc>
      </w:tr>
      <w:tr w14:paraId="1991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vAlign w:val="center"/>
          </w:tcPr>
          <w:p w14:paraId="45D81EB2">
            <w:pPr>
              <w:numPr>
                <w:ilvl w:val="0"/>
                <w:numId w:val="0"/>
              </w:numPr>
              <w:jc w:val="center"/>
              <w:rPr>
                <w:rFonts w:hint="eastAsia"/>
                <w:sz w:val="24"/>
                <w:szCs w:val="24"/>
                <w:lang w:val="en-US" w:eastAsia="zh-CN"/>
              </w:rPr>
            </w:pPr>
            <w:r>
              <w:rPr>
                <w:rFonts w:hint="default"/>
                <w:sz w:val="24"/>
                <w:szCs w:val="24"/>
                <w:lang w:val="en-US" w:eastAsia="zh-CN"/>
              </w:rPr>
              <w:t>中游冶炼</w:t>
            </w:r>
          </w:p>
        </w:tc>
        <w:tc>
          <w:tcPr>
            <w:tcW w:w="2841" w:type="dxa"/>
            <w:vAlign w:val="center"/>
          </w:tcPr>
          <w:p w14:paraId="23658183">
            <w:pPr>
              <w:numPr>
                <w:ilvl w:val="0"/>
                <w:numId w:val="0"/>
              </w:numPr>
              <w:jc w:val="center"/>
              <w:rPr>
                <w:rFonts w:hint="eastAsia"/>
                <w:sz w:val="24"/>
                <w:szCs w:val="24"/>
                <w:lang w:val="en-US" w:eastAsia="zh-CN"/>
              </w:rPr>
            </w:pPr>
            <w:r>
              <w:rPr>
                <w:rFonts w:hint="default"/>
                <w:sz w:val="24"/>
                <w:szCs w:val="24"/>
                <w:lang w:val="en-US" w:eastAsia="zh-CN"/>
              </w:rPr>
              <w:t>钨化工</w:t>
            </w:r>
          </w:p>
        </w:tc>
        <w:tc>
          <w:tcPr>
            <w:tcW w:w="2841" w:type="dxa"/>
            <w:vAlign w:val="center"/>
          </w:tcPr>
          <w:p w14:paraId="5D2B508E">
            <w:pPr>
              <w:numPr>
                <w:ilvl w:val="0"/>
                <w:numId w:val="0"/>
              </w:numPr>
              <w:jc w:val="center"/>
              <w:rPr>
                <w:rFonts w:hint="eastAsia"/>
                <w:sz w:val="24"/>
                <w:szCs w:val="24"/>
                <w:lang w:val="en-US" w:eastAsia="zh-CN"/>
              </w:rPr>
            </w:pPr>
            <w:r>
              <w:rPr>
                <w:rFonts w:hint="default"/>
                <w:sz w:val="24"/>
                <w:szCs w:val="24"/>
                <w:lang w:val="en-US" w:eastAsia="zh-CN"/>
              </w:rPr>
              <w:t>钨酸钠、钨酸钙、AMT、钨酸</w:t>
            </w:r>
          </w:p>
        </w:tc>
      </w:tr>
      <w:tr w14:paraId="5B25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vAlign w:val="center"/>
          </w:tcPr>
          <w:p w14:paraId="30226B2A">
            <w:pPr>
              <w:numPr>
                <w:ilvl w:val="0"/>
                <w:numId w:val="0"/>
              </w:numPr>
              <w:jc w:val="center"/>
              <w:rPr>
                <w:rFonts w:hint="eastAsia"/>
                <w:sz w:val="24"/>
                <w:szCs w:val="24"/>
                <w:lang w:val="en-US" w:eastAsia="zh-CN"/>
              </w:rPr>
            </w:pPr>
          </w:p>
        </w:tc>
        <w:tc>
          <w:tcPr>
            <w:tcW w:w="2841" w:type="dxa"/>
            <w:vAlign w:val="center"/>
          </w:tcPr>
          <w:p w14:paraId="36C11AB6">
            <w:pPr>
              <w:numPr>
                <w:ilvl w:val="0"/>
                <w:numId w:val="0"/>
              </w:numPr>
              <w:jc w:val="center"/>
              <w:rPr>
                <w:rFonts w:hint="eastAsia"/>
                <w:sz w:val="24"/>
                <w:szCs w:val="24"/>
                <w:lang w:val="en-US" w:eastAsia="zh-CN"/>
              </w:rPr>
            </w:pPr>
            <w:r>
              <w:rPr>
                <w:rFonts w:hint="default"/>
                <w:sz w:val="24"/>
                <w:szCs w:val="24"/>
                <w:lang w:val="en-US" w:eastAsia="zh-CN"/>
              </w:rPr>
              <w:t>仲钨酸铵 (APT)</w:t>
            </w:r>
          </w:p>
        </w:tc>
        <w:tc>
          <w:tcPr>
            <w:tcW w:w="2841" w:type="dxa"/>
            <w:vAlign w:val="center"/>
          </w:tcPr>
          <w:p w14:paraId="32037161">
            <w:pPr>
              <w:numPr>
                <w:ilvl w:val="0"/>
                <w:numId w:val="0"/>
              </w:numPr>
              <w:jc w:val="center"/>
              <w:rPr>
                <w:rFonts w:hint="eastAsia"/>
                <w:sz w:val="24"/>
                <w:szCs w:val="24"/>
                <w:lang w:val="en-US" w:eastAsia="zh-CN"/>
              </w:rPr>
            </w:pPr>
            <w:r>
              <w:rPr>
                <w:rFonts w:hint="default"/>
                <w:sz w:val="24"/>
                <w:szCs w:val="24"/>
                <w:lang w:val="en-US" w:eastAsia="zh-CN"/>
              </w:rPr>
              <w:t>氧化钨</w:t>
            </w:r>
          </w:p>
        </w:tc>
      </w:tr>
      <w:tr w14:paraId="4262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vAlign w:val="center"/>
          </w:tcPr>
          <w:p w14:paraId="6CC44B0F">
            <w:pPr>
              <w:numPr>
                <w:ilvl w:val="0"/>
                <w:numId w:val="0"/>
              </w:numPr>
              <w:jc w:val="center"/>
              <w:rPr>
                <w:rFonts w:hint="eastAsia"/>
                <w:sz w:val="24"/>
                <w:szCs w:val="24"/>
                <w:lang w:val="en-US" w:eastAsia="zh-CN"/>
              </w:rPr>
            </w:pPr>
          </w:p>
        </w:tc>
        <w:tc>
          <w:tcPr>
            <w:tcW w:w="2841" w:type="dxa"/>
            <w:vAlign w:val="center"/>
          </w:tcPr>
          <w:p w14:paraId="4CF6838B">
            <w:pPr>
              <w:numPr>
                <w:ilvl w:val="0"/>
                <w:numId w:val="0"/>
              </w:numPr>
              <w:jc w:val="center"/>
              <w:rPr>
                <w:rFonts w:hint="eastAsia"/>
                <w:sz w:val="24"/>
                <w:szCs w:val="24"/>
                <w:lang w:val="en-US" w:eastAsia="zh-CN"/>
              </w:rPr>
            </w:pPr>
            <w:r>
              <w:rPr>
                <w:rFonts w:hint="default"/>
                <w:sz w:val="24"/>
                <w:szCs w:val="24"/>
                <w:lang w:val="en-US" w:eastAsia="zh-CN"/>
              </w:rPr>
              <w:t>钨铁</w:t>
            </w:r>
          </w:p>
        </w:tc>
        <w:tc>
          <w:tcPr>
            <w:tcW w:w="2841" w:type="dxa"/>
            <w:vAlign w:val="center"/>
          </w:tcPr>
          <w:p w14:paraId="087DB18E">
            <w:pPr>
              <w:numPr>
                <w:ilvl w:val="0"/>
                <w:numId w:val="0"/>
              </w:numPr>
              <w:jc w:val="center"/>
              <w:rPr>
                <w:rFonts w:hint="eastAsia"/>
                <w:sz w:val="24"/>
                <w:szCs w:val="24"/>
                <w:lang w:val="en-US" w:eastAsia="zh-CN"/>
              </w:rPr>
            </w:pPr>
            <w:r>
              <w:rPr>
                <w:rFonts w:hint="default"/>
                <w:sz w:val="24"/>
                <w:szCs w:val="24"/>
                <w:lang w:val="en-US" w:eastAsia="zh-CN"/>
              </w:rPr>
              <w:t>合金钢</w:t>
            </w:r>
          </w:p>
        </w:tc>
      </w:tr>
      <w:tr w14:paraId="5364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vAlign w:val="center"/>
          </w:tcPr>
          <w:p w14:paraId="1D529444">
            <w:pPr>
              <w:numPr>
                <w:ilvl w:val="0"/>
                <w:numId w:val="0"/>
              </w:numPr>
              <w:jc w:val="center"/>
              <w:rPr>
                <w:rFonts w:hint="eastAsia"/>
                <w:sz w:val="24"/>
                <w:szCs w:val="24"/>
                <w:lang w:val="en-US" w:eastAsia="zh-CN"/>
              </w:rPr>
            </w:pPr>
            <w:r>
              <w:rPr>
                <w:rFonts w:hint="default"/>
                <w:sz w:val="24"/>
                <w:szCs w:val="24"/>
                <w:lang w:val="en-US" w:eastAsia="zh-CN"/>
              </w:rPr>
              <w:t>下游加工</w:t>
            </w:r>
          </w:p>
        </w:tc>
        <w:tc>
          <w:tcPr>
            <w:tcW w:w="2841" w:type="dxa"/>
            <w:vAlign w:val="center"/>
          </w:tcPr>
          <w:p w14:paraId="2F55C129">
            <w:pPr>
              <w:numPr>
                <w:ilvl w:val="0"/>
                <w:numId w:val="0"/>
              </w:numPr>
              <w:jc w:val="center"/>
              <w:rPr>
                <w:rFonts w:hint="eastAsia"/>
                <w:sz w:val="24"/>
                <w:szCs w:val="24"/>
                <w:lang w:val="en-US" w:eastAsia="zh-CN"/>
              </w:rPr>
            </w:pPr>
            <w:r>
              <w:rPr>
                <w:rFonts w:hint="default"/>
                <w:sz w:val="24"/>
                <w:szCs w:val="24"/>
                <w:lang w:val="en-US" w:eastAsia="zh-CN"/>
              </w:rPr>
              <w:t>高密度合金</w:t>
            </w:r>
          </w:p>
        </w:tc>
        <w:tc>
          <w:tcPr>
            <w:tcW w:w="2841" w:type="dxa"/>
            <w:vAlign w:val="center"/>
          </w:tcPr>
          <w:p w14:paraId="7035B403">
            <w:pPr>
              <w:numPr>
                <w:ilvl w:val="0"/>
                <w:numId w:val="0"/>
              </w:numPr>
              <w:jc w:val="center"/>
              <w:rPr>
                <w:rFonts w:hint="eastAsia"/>
                <w:sz w:val="24"/>
                <w:szCs w:val="24"/>
                <w:lang w:val="en-US" w:eastAsia="zh-CN"/>
              </w:rPr>
            </w:pPr>
            <w:r>
              <w:rPr>
                <w:rFonts w:hint="default"/>
                <w:sz w:val="24"/>
                <w:szCs w:val="24"/>
                <w:lang w:val="en-US" w:eastAsia="zh-CN"/>
              </w:rPr>
              <w:t>钨粉、碳化钨、硬质合金</w:t>
            </w:r>
          </w:p>
        </w:tc>
      </w:tr>
      <w:tr w14:paraId="02F1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vAlign w:val="center"/>
          </w:tcPr>
          <w:p w14:paraId="487F8EA6">
            <w:pPr>
              <w:numPr>
                <w:ilvl w:val="0"/>
                <w:numId w:val="0"/>
              </w:numPr>
              <w:jc w:val="center"/>
              <w:rPr>
                <w:rFonts w:hint="eastAsia"/>
                <w:sz w:val="24"/>
                <w:szCs w:val="24"/>
                <w:lang w:val="en-US" w:eastAsia="zh-CN"/>
              </w:rPr>
            </w:pPr>
          </w:p>
        </w:tc>
        <w:tc>
          <w:tcPr>
            <w:tcW w:w="2841" w:type="dxa"/>
            <w:vAlign w:val="center"/>
          </w:tcPr>
          <w:p w14:paraId="01B60507">
            <w:pPr>
              <w:numPr>
                <w:ilvl w:val="0"/>
                <w:numId w:val="0"/>
              </w:numPr>
              <w:jc w:val="center"/>
              <w:rPr>
                <w:rFonts w:hint="eastAsia"/>
                <w:sz w:val="24"/>
                <w:szCs w:val="24"/>
                <w:lang w:val="en-US" w:eastAsia="zh-CN"/>
              </w:rPr>
            </w:pPr>
            <w:r>
              <w:rPr>
                <w:rFonts w:hint="default"/>
                <w:sz w:val="24"/>
                <w:szCs w:val="24"/>
                <w:lang w:val="en-US" w:eastAsia="zh-CN"/>
              </w:rPr>
              <w:t>钨材（钨制品）</w:t>
            </w:r>
          </w:p>
        </w:tc>
        <w:tc>
          <w:tcPr>
            <w:tcW w:w="2841" w:type="dxa"/>
            <w:vAlign w:val="center"/>
          </w:tcPr>
          <w:p w14:paraId="54B91020">
            <w:pPr>
              <w:numPr>
                <w:ilvl w:val="0"/>
                <w:numId w:val="0"/>
              </w:numPr>
              <w:jc w:val="center"/>
              <w:rPr>
                <w:rFonts w:hint="eastAsia"/>
                <w:sz w:val="24"/>
                <w:szCs w:val="24"/>
                <w:lang w:val="en-US" w:eastAsia="zh-CN"/>
              </w:rPr>
            </w:pPr>
            <w:r>
              <w:rPr>
                <w:rFonts w:hint="default"/>
                <w:sz w:val="24"/>
                <w:szCs w:val="24"/>
                <w:lang w:val="en-US" w:eastAsia="zh-CN"/>
              </w:rPr>
              <w:t>钨粉、碳化钨、硬质合金</w:t>
            </w:r>
          </w:p>
        </w:tc>
      </w:tr>
    </w:tbl>
    <w:p w14:paraId="6743FEC7">
      <w:pPr>
        <w:wordWrap/>
        <w:ind w:firstLine="883"/>
        <w:rPr>
          <w:rFonts w:hint="eastAsia"/>
          <w:lang w:val="en-US" w:eastAsia="zh-CN"/>
        </w:rPr>
      </w:pPr>
      <w:r>
        <w:rPr>
          <w:rFonts w:hint="eastAsia"/>
          <w:szCs w:val="32"/>
          <w:lang w:val="en-US" w:eastAsia="zh-CN"/>
        </w:rPr>
        <w:t>中国作为全球最大的钨生产国，钨金属龙头上市公司有章源钨业、广晟有色、厦门钨业、洛阳钼业、兴业银锡、翔鹭钨业、中钨高新等一批具有重要影响力的企业。</w:t>
      </w:r>
    </w:p>
    <w:p w14:paraId="643E0096">
      <w:pPr>
        <w:bidi w:val="0"/>
        <w:ind w:left="0" w:leftChars="0" w:firstLine="0" w:firstLineChars="0"/>
        <w:rPr>
          <w:rFonts w:hint="eastAsia"/>
          <w:lang w:val="en-US" w:eastAsia="zh-CN"/>
        </w:rPr>
      </w:pPr>
    </w:p>
    <w:p w14:paraId="72D540DF">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4" w:name="_Toc19927"/>
      <w:r>
        <w:rPr>
          <w:rFonts w:hint="eastAsia" w:ascii="Times New Roman" w:hAnsi="Times New Roman" w:eastAsia="黑体" w:cs="黑体"/>
          <w:b w:val="0"/>
          <w:bCs w:val="0"/>
          <w:kern w:val="0"/>
          <w:sz w:val="32"/>
          <w:szCs w:val="32"/>
          <w:lang w:val="en-US" w:eastAsia="zh-CN" w:bidi="ar"/>
        </w:rPr>
        <w:t>（二）我国的监管政策</w:t>
      </w:r>
      <w:bookmarkEnd w:id="14"/>
    </w:p>
    <w:p w14:paraId="1B0C7E49">
      <w:pPr>
        <w:wordWrap/>
        <w:ind w:firstLine="883"/>
        <w:rPr>
          <w:rFonts w:hint="eastAsia"/>
          <w:szCs w:val="32"/>
          <w:lang w:val="en-US" w:eastAsia="zh-CN"/>
        </w:rPr>
      </w:pPr>
      <w:r>
        <w:rPr>
          <w:rFonts w:hint="eastAsia"/>
          <w:szCs w:val="32"/>
          <w:lang w:val="en-US" w:eastAsia="zh-CN"/>
        </w:rPr>
        <w:t>出于对自然资源保护和可持续发展的主旨，我国对钨供给端提出了一系列约束政策。2002年国土资源部印发《关于加强钨矿开发管理工作的通知》，标志我国正式开始实施钨矿开采总量控制。2005年发改委等多部门联合发布《关于加强钨锡锑行业管理的意见》（下简称《意见》），督促各地区成立清理整顿工作小组，全面遏制无证勘查开采、乱采滥挖、浪费破坏矿产资源等违法行为。2010年国土资源部指出除特别规定情况外，暂停受理新的钨矿勘查、采矿登记申请，2018年新组的自然资源部在《关于进一步规范稀土矿钨矿矿业权审批管理的通知》中明确允许申请新设钨矿采矿权，约束力度虽有边际放缓，但依然强调应符合国家产业政策和开采总量控制要求。</w:t>
      </w:r>
    </w:p>
    <w:p w14:paraId="4DFA4077">
      <w:pPr>
        <w:bidi w:val="0"/>
        <w:rPr>
          <w:rFonts w:hint="eastAsia"/>
          <w:lang w:val="en-US" w:eastAsia="zh-CN"/>
        </w:rPr>
      </w:pPr>
    </w:p>
    <w:p w14:paraId="28CD387D">
      <w:pPr>
        <w:bidi w:val="0"/>
        <w:rPr>
          <w:rFonts w:hint="eastAsia"/>
          <w:lang w:val="en-US" w:eastAsia="zh-CN"/>
        </w:rPr>
      </w:pPr>
    </w:p>
    <w:p w14:paraId="4730881F">
      <w:pPr>
        <w:bidi w:val="0"/>
        <w:rPr>
          <w:rFonts w:hint="eastAsia"/>
          <w:lang w:val="en-US" w:eastAsia="zh-CN"/>
        </w:rPr>
      </w:pPr>
    </w:p>
    <w:p w14:paraId="60C1F69B">
      <w:pPr>
        <w:bidi w:val="0"/>
        <w:rPr>
          <w:rFonts w:hint="eastAsia"/>
          <w:lang w:val="en-US" w:eastAsia="zh-CN"/>
        </w:rPr>
      </w:pPr>
    </w:p>
    <w:p w14:paraId="2A4494F8">
      <w:pPr>
        <w:bidi w:val="0"/>
        <w:ind w:left="0" w:leftChars="0" w:firstLine="0" w:firstLineChars="0"/>
        <w:jc w:val="center"/>
        <w:rPr>
          <w:rFonts w:hint="eastAsia"/>
          <w:lang w:val="en-US" w:eastAsia="zh-CN"/>
        </w:rPr>
      </w:pPr>
      <w:r>
        <w:rPr>
          <w:rFonts w:hint="eastAsia"/>
          <w:lang w:val="en-US" w:eastAsia="zh-CN"/>
        </w:rPr>
        <w:t>表4-我国钨资源相关监管政策</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1390"/>
        <w:gridCol w:w="1820"/>
        <w:gridCol w:w="2770"/>
      </w:tblGrid>
      <w:tr w14:paraId="18B3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5A4768AC">
            <w:pPr>
              <w:numPr>
                <w:ilvl w:val="0"/>
                <w:numId w:val="0"/>
              </w:numPr>
              <w:jc w:val="center"/>
              <w:rPr>
                <w:rFonts w:hint="default"/>
                <w:sz w:val="24"/>
                <w:szCs w:val="24"/>
                <w:lang w:val="en-US" w:eastAsia="zh-CN"/>
              </w:rPr>
            </w:pPr>
            <w:r>
              <w:rPr>
                <w:rFonts w:hint="default"/>
                <w:sz w:val="24"/>
                <w:szCs w:val="24"/>
                <w:lang w:val="en-US" w:eastAsia="zh-CN"/>
              </w:rPr>
              <w:t>政策</w:t>
            </w:r>
          </w:p>
        </w:tc>
        <w:tc>
          <w:tcPr>
            <w:tcW w:w="1390" w:type="dxa"/>
            <w:vAlign w:val="center"/>
          </w:tcPr>
          <w:p w14:paraId="17320EDF">
            <w:pPr>
              <w:numPr>
                <w:ilvl w:val="0"/>
                <w:numId w:val="0"/>
              </w:numPr>
              <w:jc w:val="center"/>
              <w:rPr>
                <w:rFonts w:hint="default"/>
                <w:sz w:val="24"/>
                <w:szCs w:val="24"/>
                <w:lang w:val="en-US" w:eastAsia="zh-CN"/>
              </w:rPr>
            </w:pPr>
            <w:r>
              <w:rPr>
                <w:rFonts w:hint="default"/>
                <w:sz w:val="24"/>
                <w:szCs w:val="24"/>
                <w:lang w:val="en-US" w:eastAsia="zh-CN"/>
              </w:rPr>
              <w:t>发布时间</w:t>
            </w:r>
          </w:p>
        </w:tc>
        <w:tc>
          <w:tcPr>
            <w:tcW w:w="1820" w:type="dxa"/>
            <w:vAlign w:val="center"/>
          </w:tcPr>
          <w:p w14:paraId="60B88BC2">
            <w:pPr>
              <w:numPr>
                <w:ilvl w:val="0"/>
                <w:numId w:val="0"/>
              </w:numPr>
              <w:jc w:val="center"/>
              <w:rPr>
                <w:rFonts w:hint="default"/>
                <w:sz w:val="24"/>
                <w:szCs w:val="24"/>
                <w:lang w:val="en-US" w:eastAsia="zh-CN"/>
              </w:rPr>
            </w:pPr>
            <w:r>
              <w:rPr>
                <w:rFonts w:hint="default"/>
                <w:sz w:val="24"/>
                <w:szCs w:val="24"/>
                <w:lang w:val="en-US" w:eastAsia="zh-CN"/>
              </w:rPr>
              <w:t>发布部门</w:t>
            </w:r>
          </w:p>
        </w:tc>
        <w:tc>
          <w:tcPr>
            <w:tcW w:w="2770" w:type="dxa"/>
            <w:vAlign w:val="center"/>
          </w:tcPr>
          <w:p w14:paraId="73F99AE1">
            <w:pPr>
              <w:numPr>
                <w:ilvl w:val="0"/>
                <w:numId w:val="0"/>
              </w:numPr>
              <w:jc w:val="center"/>
              <w:rPr>
                <w:rFonts w:hint="default"/>
                <w:sz w:val="24"/>
                <w:szCs w:val="24"/>
                <w:lang w:val="en-US" w:eastAsia="zh-CN"/>
              </w:rPr>
            </w:pPr>
            <w:r>
              <w:rPr>
                <w:rFonts w:hint="default"/>
                <w:sz w:val="24"/>
                <w:szCs w:val="24"/>
                <w:lang w:val="en-US" w:eastAsia="zh-CN"/>
              </w:rPr>
              <w:t>政策详情</w:t>
            </w:r>
          </w:p>
        </w:tc>
      </w:tr>
      <w:tr w14:paraId="37D7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6ED5544A">
            <w:pPr>
              <w:numPr>
                <w:ilvl w:val="0"/>
                <w:numId w:val="0"/>
              </w:numPr>
              <w:jc w:val="center"/>
              <w:rPr>
                <w:rFonts w:hint="default"/>
                <w:sz w:val="24"/>
                <w:szCs w:val="24"/>
                <w:lang w:val="en-US" w:eastAsia="zh-CN"/>
              </w:rPr>
            </w:pPr>
            <w:r>
              <w:rPr>
                <w:rFonts w:hint="default"/>
                <w:sz w:val="24"/>
                <w:szCs w:val="24"/>
                <w:lang w:val="en-US" w:eastAsia="zh-CN"/>
              </w:rPr>
              <w:t>《关于将钨、锡、锑离子型稀土矿产列为国家实行保护性开采特定矿种的通知》</w:t>
            </w:r>
          </w:p>
        </w:tc>
        <w:tc>
          <w:tcPr>
            <w:tcW w:w="1390" w:type="dxa"/>
            <w:vAlign w:val="center"/>
          </w:tcPr>
          <w:p w14:paraId="125C191C">
            <w:pPr>
              <w:numPr>
                <w:ilvl w:val="0"/>
                <w:numId w:val="0"/>
              </w:numPr>
              <w:jc w:val="center"/>
              <w:rPr>
                <w:rFonts w:hint="default"/>
                <w:sz w:val="24"/>
                <w:szCs w:val="24"/>
                <w:lang w:val="en-US" w:eastAsia="zh-CN"/>
              </w:rPr>
            </w:pPr>
            <w:r>
              <w:rPr>
                <w:rFonts w:hint="default"/>
                <w:sz w:val="24"/>
                <w:szCs w:val="24"/>
                <w:lang w:val="en-US" w:eastAsia="zh-CN"/>
              </w:rPr>
              <w:t>1991</w:t>
            </w:r>
          </w:p>
        </w:tc>
        <w:tc>
          <w:tcPr>
            <w:tcW w:w="1820" w:type="dxa"/>
            <w:vAlign w:val="center"/>
          </w:tcPr>
          <w:p w14:paraId="592D6169">
            <w:pPr>
              <w:numPr>
                <w:ilvl w:val="0"/>
                <w:numId w:val="0"/>
              </w:numPr>
              <w:jc w:val="center"/>
              <w:rPr>
                <w:rFonts w:hint="default"/>
                <w:sz w:val="24"/>
                <w:szCs w:val="24"/>
                <w:lang w:val="en-US" w:eastAsia="zh-CN"/>
              </w:rPr>
            </w:pPr>
            <w:r>
              <w:rPr>
                <w:rFonts w:hint="default"/>
                <w:sz w:val="24"/>
                <w:szCs w:val="24"/>
                <w:lang w:val="en-US" w:eastAsia="zh-CN"/>
              </w:rPr>
              <w:t>国务院</w:t>
            </w:r>
          </w:p>
        </w:tc>
        <w:tc>
          <w:tcPr>
            <w:tcW w:w="2770" w:type="dxa"/>
            <w:vAlign w:val="center"/>
          </w:tcPr>
          <w:p w14:paraId="5D1CC19A">
            <w:pPr>
              <w:numPr>
                <w:ilvl w:val="0"/>
                <w:numId w:val="0"/>
              </w:numPr>
              <w:jc w:val="center"/>
              <w:rPr>
                <w:rFonts w:hint="default"/>
                <w:sz w:val="24"/>
                <w:szCs w:val="24"/>
                <w:lang w:val="en-US" w:eastAsia="zh-CN"/>
              </w:rPr>
            </w:pPr>
            <w:r>
              <w:rPr>
                <w:rFonts w:hint="default"/>
                <w:sz w:val="24"/>
                <w:szCs w:val="24"/>
                <w:lang w:val="en-US" w:eastAsia="zh-CN"/>
              </w:rPr>
              <w:t>首次将钨列为国家保护性开采特定矿种</w:t>
            </w:r>
          </w:p>
        </w:tc>
      </w:tr>
      <w:tr w14:paraId="62B7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3468DC0A">
            <w:pPr>
              <w:numPr>
                <w:ilvl w:val="0"/>
                <w:numId w:val="0"/>
              </w:numPr>
              <w:jc w:val="center"/>
              <w:rPr>
                <w:rFonts w:hint="default"/>
                <w:sz w:val="24"/>
                <w:szCs w:val="24"/>
                <w:lang w:val="en-US" w:eastAsia="zh-CN"/>
              </w:rPr>
            </w:pPr>
            <w:r>
              <w:rPr>
                <w:rFonts w:hint="default"/>
                <w:sz w:val="24"/>
                <w:szCs w:val="24"/>
                <w:lang w:val="en-US" w:eastAsia="zh-CN"/>
              </w:rPr>
              <w:t>《钨及钨制品、锑及锑制品出口经营管理暂行办法》</w:t>
            </w:r>
          </w:p>
        </w:tc>
        <w:tc>
          <w:tcPr>
            <w:tcW w:w="1390" w:type="dxa"/>
            <w:vAlign w:val="center"/>
          </w:tcPr>
          <w:p w14:paraId="485C3D65">
            <w:pPr>
              <w:numPr>
                <w:ilvl w:val="0"/>
                <w:numId w:val="0"/>
              </w:numPr>
              <w:jc w:val="center"/>
              <w:rPr>
                <w:rFonts w:hint="default"/>
                <w:sz w:val="24"/>
                <w:szCs w:val="24"/>
                <w:lang w:val="en-US" w:eastAsia="zh-CN"/>
              </w:rPr>
            </w:pPr>
            <w:r>
              <w:rPr>
                <w:rFonts w:hint="default"/>
                <w:sz w:val="24"/>
                <w:szCs w:val="24"/>
                <w:lang w:val="en-US" w:eastAsia="zh-CN"/>
              </w:rPr>
              <w:t>2000</w:t>
            </w:r>
          </w:p>
        </w:tc>
        <w:tc>
          <w:tcPr>
            <w:tcW w:w="1820" w:type="dxa"/>
            <w:vAlign w:val="center"/>
          </w:tcPr>
          <w:p w14:paraId="6F80409C">
            <w:pPr>
              <w:numPr>
                <w:ilvl w:val="0"/>
                <w:numId w:val="0"/>
              </w:numPr>
              <w:jc w:val="center"/>
              <w:rPr>
                <w:rFonts w:hint="default"/>
                <w:sz w:val="24"/>
                <w:szCs w:val="24"/>
                <w:lang w:val="en-US" w:eastAsia="zh-CN"/>
              </w:rPr>
            </w:pPr>
            <w:r>
              <w:rPr>
                <w:rFonts w:hint="default"/>
                <w:sz w:val="24"/>
                <w:szCs w:val="24"/>
                <w:lang w:val="en-US" w:eastAsia="zh-CN"/>
              </w:rPr>
              <w:t>对外贸易与经济合作部</w:t>
            </w:r>
          </w:p>
        </w:tc>
        <w:tc>
          <w:tcPr>
            <w:tcW w:w="2770" w:type="dxa"/>
            <w:vAlign w:val="center"/>
          </w:tcPr>
          <w:p w14:paraId="4CE5F1F4">
            <w:pPr>
              <w:numPr>
                <w:ilvl w:val="0"/>
                <w:numId w:val="0"/>
              </w:numPr>
              <w:jc w:val="center"/>
              <w:rPr>
                <w:rFonts w:hint="default"/>
                <w:sz w:val="24"/>
                <w:szCs w:val="24"/>
                <w:lang w:val="en-US" w:eastAsia="zh-CN"/>
              </w:rPr>
            </w:pPr>
            <w:r>
              <w:rPr>
                <w:rFonts w:hint="default"/>
                <w:sz w:val="24"/>
                <w:szCs w:val="24"/>
                <w:lang w:val="en-US" w:eastAsia="zh-CN"/>
              </w:rPr>
              <w:t>2001年起实施钨出口配额制，每年分两次公布出口配额</w:t>
            </w:r>
          </w:p>
        </w:tc>
      </w:tr>
      <w:tr w14:paraId="62D1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41469AE2">
            <w:pPr>
              <w:numPr>
                <w:ilvl w:val="0"/>
                <w:numId w:val="0"/>
              </w:numPr>
              <w:jc w:val="center"/>
              <w:rPr>
                <w:rFonts w:hint="default"/>
                <w:sz w:val="24"/>
                <w:szCs w:val="24"/>
                <w:lang w:val="en-US" w:eastAsia="zh-CN"/>
              </w:rPr>
            </w:pPr>
            <w:r>
              <w:rPr>
                <w:rFonts w:hint="default"/>
                <w:sz w:val="24"/>
                <w:szCs w:val="24"/>
                <w:lang w:val="en-US" w:eastAsia="zh-CN"/>
              </w:rPr>
              <w:t>《关于加强钨矿开发管理工作的通知》</w:t>
            </w:r>
          </w:p>
        </w:tc>
        <w:tc>
          <w:tcPr>
            <w:tcW w:w="1390" w:type="dxa"/>
            <w:vAlign w:val="center"/>
          </w:tcPr>
          <w:p w14:paraId="3CE8E264">
            <w:pPr>
              <w:numPr>
                <w:ilvl w:val="0"/>
                <w:numId w:val="0"/>
              </w:numPr>
              <w:jc w:val="center"/>
              <w:rPr>
                <w:rFonts w:hint="default"/>
                <w:sz w:val="24"/>
                <w:szCs w:val="24"/>
                <w:lang w:val="en-US" w:eastAsia="zh-CN"/>
              </w:rPr>
            </w:pPr>
            <w:r>
              <w:rPr>
                <w:rFonts w:hint="default"/>
                <w:sz w:val="24"/>
                <w:szCs w:val="24"/>
                <w:lang w:val="en-US" w:eastAsia="zh-CN"/>
              </w:rPr>
              <w:t>2002</w:t>
            </w:r>
          </w:p>
        </w:tc>
        <w:tc>
          <w:tcPr>
            <w:tcW w:w="1820" w:type="dxa"/>
            <w:vAlign w:val="center"/>
          </w:tcPr>
          <w:p w14:paraId="0606A7F8">
            <w:pPr>
              <w:numPr>
                <w:ilvl w:val="0"/>
                <w:numId w:val="0"/>
              </w:numPr>
              <w:jc w:val="center"/>
              <w:rPr>
                <w:rFonts w:hint="default"/>
                <w:sz w:val="24"/>
                <w:szCs w:val="24"/>
                <w:lang w:val="en-US" w:eastAsia="zh-CN"/>
              </w:rPr>
            </w:pPr>
            <w:r>
              <w:rPr>
                <w:rFonts w:hint="default"/>
                <w:sz w:val="24"/>
                <w:szCs w:val="24"/>
                <w:lang w:val="en-US" w:eastAsia="zh-CN"/>
              </w:rPr>
              <w:t>国土资源部</w:t>
            </w:r>
          </w:p>
        </w:tc>
        <w:tc>
          <w:tcPr>
            <w:tcW w:w="2770" w:type="dxa"/>
            <w:vAlign w:val="center"/>
          </w:tcPr>
          <w:p w14:paraId="11C3A090">
            <w:pPr>
              <w:numPr>
                <w:ilvl w:val="0"/>
                <w:numId w:val="0"/>
              </w:numPr>
              <w:jc w:val="center"/>
              <w:rPr>
                <w:rFonts w:hint="default"/>
                <w:sz w:val="24"/>
                <w:szCs w:val="24"/>
                <w:lang w:val="en-US" w:eastAsia="zh-CN"/>
              </w:rPr>
            </w:pPr>
            <w:r>
              <w:rPr>
                <w:rFonts w:hint="default"/>
                <w:sz w:val="24"/>
                <w:szCs w:val="24"/>
                <w:lang w:val="en-US" w:eastAsia="zh-CN"/>
              </w:rPr>
              <w:t>开始实施钨矿开采总量控制</w:t>
            </w:r>
          </w:p>
        </w:tc>
      </w:tr>
      <w:tr w14:paraId="44A0B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4FE3B3DA">
            <w:pPr>
              <w:numPr>
                <w:ilvl w:val="0"/>
                <w:numId w:val="0"/>
              </w:numPr>
              <w:jc w:val="center"/>
              <w:rPr>
                <w:rFonts w:hint="default"/>
                <w:sz w:val="24"/>
                <w:szCs w:val="24"/>
                <w:lang w:val="en-US" w:eastAsia="zh-CN"/>
              </w:rPr>
            </w:pPr>
            <w:r>
              <w:rPr>
                <w:rFonts w:hint="default"/>
                <w:sz w:val="24"/>
                <w:szCs w:val="24"/>
                <w:lang w:val="en-US" w:eastAsia="zh-CN"/>
              </w:rPr>
              <w:t>《关于加强钨锡锑行业管理的意见》</w:t>
            </w:r>
          </w:p>
        </w:tc>
        <w:tc>
          <w:tcPr>
            <w:tcW w:w="1390" w:type="dxa"/>
            <w:vAlign w:val="center"/>
          </w:tcPr>
          <w:p w14:paraId="52EAC9AB">
            <w:pPr>
              <w:numPr>
                <w:ilvl w:val="0"/>
                <w:numId w:val="0"/>
              </w:numPr>
              <w:jc w:val="center"/>
              <w:rPr>
                <w:rFonts w:hint="default"/>
                <w:sz w:val="24"/>
                <w:szCs w:val="24"/>
                <w:lang w:val="en-US" w:eastAsia="zh-CN"/>
              </w:rPr>
            </w:pPr>
            <w:r>
              <w:rPr>
                <w:rFonts w:hint="default"/>
                <w:sz w:val="24"/>
                <w:szCs w:val="24"/>
                <w:lang w:val="en-US" w:eastAsia="zh-CN"/>
              </w:rPr>
              <w:t>2005</w:t>
            </w:r>
          </w:p>
        </w:tc>
        <w:tc>
          <w:tcPr>
            <w:tcW w:w="1820" w:type="dxa"/>
            <w:vAlign w:val="center"/>
          </w:tcPr>
          <w:p w14:paraId="4475C824">
            <w:pPr>
              <w:numPr>
                <w:ilvl w:val="0"/>
                <w:numId w:val="0"/>
              </w:numPr>
              <w:jc w:val="center"/>
              <w:rPr>
                <w:rFonts w:hint="default"/>
                <w:sz w:val="24"/>
                <w:szCs w:val="24"/>
                <w:lang w:val="en-US" w:eastAsia="zh-CN"/>
              </w:rPr>
            </w:pPr>
            <w:r>
              <w:rPr>
                <w:rFonts w:hint="default"/>
                <w:sz w:val="24"/>
                <w:szCs w:val="24"/>
                <w:lang w:val="en-US" w:eastAsia="zh-CN"/>
              </w:rPr>
              <w:t>发改委、国土资源部等多部门</w:t>
            </w:r>
          </w:p>
        </w:tc>
        <w:tc>
          <w:tcPr>
            <w:tcW w:w="2770" w:type="dxa"/>
            <w:vAlign w:val="center"/>
          </w:tcPr>
          <w:p w14:paraId="296382AA">
            <w:pPr>
              <w:numPr>
                <w:ilvl w:val="0"/>
                <w:numId w:val="0"/>
              </w:numPr>
              <w:jc w:val="center"/>
              <w:rPr>
                <w:rFonts w:hint="default"/>
                <w:sz w:val="24"/>
                <w:szCs w:val="24"/>
                <w:lang w:val="en-US" w:eastAsia="zh-CN"/>
              </w:rPr>
            </w:pPr>
            <w:r>
              <w:rPr>
                <w:rFonts w:hint="default"/>
                <w:sz w:val="24"/>
                <w:szCs w:val="24"/>
                <w:lang w:val="en-US" w:eastAsia="zh-CN"/>
              </w:rPr>
              <w:t>根据国家经济发展和宏观调控的需要，制订我国钨行业发展规划，加强行业准入和产品出口管理，提高行业自律水平；清理整顿钨矿山开采秩序、生产经营秩序和在建项目</w:t>
            </w:r>
          </w:p>
        </w:tc>
      </w:tr>
      <w:tr w14:paraId="64FB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308F9E12">
            <w:pPr>
              <w:numPr>
                <w:ilvl w:val="0"/>
                <w:numId w:val="0"/>
              </w:numPr>
              <w:jc w:val="center"/>
              <w:rPr>
                <w:rFonts w:hint="default"/>
                <w:sz w:val="24"/>
                <w:szCs w:val="24"/>
                <w:lang w:val="en-US" w:eastAsia="zh-CN"/>
              </w:rPr>
            </w:pPr>
            <w:r>
              <w:rPr>
                <w:rFonts w:hint="default"/>
                <w:sz w:val="24"/>
                <w:szCs w:val="24"/>
                <w:lang w:val="en-US" w:eastAsia="zh-CN"/>
              </w:rPr>
              <w:t>《钨行业准入条件》</w:t>
            </w:r>
          </w:p>
        </w:tc>
        <w:tc>
          <w:tcPr>
            <w:tcW w:w="1390" w:type="dxa"/>
            <w:vAlign w:val="center"/>
          </w:tcPr>
          <w:p w14:paraId="578A8748">
            <w:pPr>
              <w:numPr>
                <w:ilvl w:val="0"/>
                <w:numId w:val="0"/>
              </w:numPr>
              <w:jc w:val="center"/>
              <w:rPr>
                <w:rFonts w:hint="default"/>
                <w:sz w:val="24"/>
                <w:szCs w:val="24"/>
                <w:lang w:val="en-US" w:eastAsia="zh-CN"/>
              </w:rPr>
            </w:pPr>
            <w:r>
              <w:rPr>
                <w:rFonts w:hint="default"/>
                <w:sz w:val="24"/>
                <w:szCs w:val="24"/>
                <w:lang w:val="en-US" w:eastAsia="zh-CN"/>
              </w:rPr>
              <w:t>2006</w:t>
            </w:r>
          </w:p>
        </w:tc>
        <w:tc>
          <w:tcPr>
            <w:tcW w:w="1820" w:type="dxa"/>
            <w:vAlign w:val="center"/>
          </w:tcPr>
          <w:p w14:paraId="550EA1FE">
            <w:pPr>
              <w:numPr>
                <w:ilvl w:val="0"/>
                <w:numId w:val="0"/>
              </w:numPr>
              <w:jc w:val="center"/>
              <w:rPr>
                <w:rFonts w:hint="default"/>
                <w:sz w:val="24"/>
                <w:szCs w:val="24"/>
                <w:lang w:val="en-US" w:eastAsia="zh-CN"/>
              </w:rPr>
            </w:pPr>
            <w:r>
              <w:rPr>
                <w:rFonts w:hint="default"/>
                <w:sz w:val="24"/>
                <w:szCs w:val="24"/>
                <w:lang w:val="en-US" w:eastAsia="zh-CN"/>
              </w:rPr>
              <w:t>发改委</w:t>
            </w:r>
          </w:p>
        </w:tc>
        <w:tc>
          <w:tcPr>
            <w:tcW w:w="2770" w:type="dxa"/>
            <w:vAlign w:val="center"/>
          </w:tcPr>
          <w:p w14:paraId="6A912FFD">
            <w:pPr>
              <w:numPr>
                <w:ilvl w:val="0"/>
                <w:numId w:val="0"/>
              </w:numPr>
              <w:jc w:val="center"/>
              <w:rPr>
                <w:rFonts w:hint="default"/>
                <w:sz w:val="24"/>
                <w:szCs w:val="24"/>
                <w:lang w:val="en-US" w:eastAsia="zh-CN"/>
              </w:rPr>
            </w:pPr>
            <w:r>
              <w:rPr>
                <w:rFonts w:hint="default"/>
                <w:sz w:val="24"/>
                <w:szCs w:val="24"/>
                <w:lang w:val="en-US" w:eastAsia="zh-CN"/>
              </w:rPr>
              <w:t>新建和改扩建钨冶炼项目应当符合国家产业政策、矿产资源总体规划及钨行业发展规划。有合法稳定的原料供应渠道，项目投资中自有资金比例不得低于50%。新建、改扩建项目钨酸铵年综合生产能力不得低于5000吨，钨粉、碳化钨年综合生产能力不得低于2000吨；新建、改扩建项目钨精矿年综合生产能力不得低于100吨，新建、改扩建项目年生产能力不得低于200吨</w:t>
            </w:r>
          </w:p>
        </w:tc>
      </w:tr>
      <w:tr w14:paraId="4AF3E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3855F5AA">
            <w:pPr>
              <w:numPr>
                <w:ilvl w:val="0"/>
                <w:numId w:val="0"/>
              </w:numPr>
              <w:jc w:val="center"/>
              <w:rPr>
                <w:rFonts w:hint="default"/>
                <w:sz w:val="24"/>
                <w:szCs w:val="24"/>
                <w:lang w:val="en-US" w:eastAsia="zh-CN"/>
              </w:rPr>
            </w:pPr>
            <w:r>
              <w:rPr>
                <w:rFonts w:hint="default"/>
                <w:sz w:val="24"/>
                <w:szCs w:val="24"/>
                <w:lang w:val="en-US" w:eastAsia="zh-CN"/>
              </w:rPr>
              <w:t>《保护性开采的特定矿种勘查开采管理暂行办法》</w:t>
            </w:r>
          </w:p>
        </w:tc>
        <w:tc>
          <w:tcPr>
            <w:tcW w:w="1390" w:type="dxa"/>
            <w:vAlign w:val="center"/>
          </w:tcPr>
          <w:p w14:paraId="7BA7D7B2">
            <w:pPr>
              <w:numPr>
                <w:ilvl w:val="0"/>
                <w:numId w:val="0"/>
              </w:numPr>
              <w:jc w:val="center"/>
              <w:rPr>
                <w:rFonts w:hint="default"/>
                <w:sz w:val="24"/>
                <w:szCs w:val="24"/>
                <w:lang w:val="en-US" w:eastAsia="zh-CN"/>
              </w:rPr>
            </w:pPr>
            <w:r>
              <w:rPr>
                <w:rFonts w:hint="default"/>
                <w:sz w:val="24"/>
                <w:szCs w:val="24"/>
                <w:lang w:val="en-US" w:eastAsia="zh-CN"/>
              </w:rPr>
              <w:t>2009</w:t>
            </w:r>
          </w:p>
        </w:tc>
        <w:tc>
          <w:tcPr>
            <w:tcW w:w="1820" w:type="dxa"/>
            <w:vAlign w:val="center"/>
          </w:tcPr>
          <w:p w14:paraId="7983DE78">
            <w:pPr>
              <w:numPr>
                <w:ilvl w:val="0"/>
                <w:numId w:val="0"/>
              </w:numPr>
              <w:jc w:val="center"/>
              <w:rPr>
                <w:rFonts w:hint="default"/>
                <w:sz w:val="24"/>
                <w:szCs w:val="24"/>
                <w:lang w:val="en-US" w:eastAsia="zh-CN"/>
              </w:rPr>
            </w:pPr>
            <w:r>
              <w:rPr>
                <w:rFonts w:hint="default"/>
                <w:sz w:val="24"/>
                <w:szCs w:val="24"/>
                <w:lang w:val="en-US" w:eastAsia="zh-CN"/>
              </w:rPr>
              <w:t>国土资源部</w:t>
            </w:r>
          </w:p>
        </w:tc>
        <w:tc>
          <w:tcPr>
            <w:tcW w:w="2770" w:type="dxa"/>
            <w:vAlign w:val="center"/>
          </w:tcPr>
          <w:p w14:paraId="2FC0496A">
            <w:pPr>
              <w:numPr>
                <w:ilvl w:val="0"/>
                <w:numId w:val="0"/>
              </w:numPr>
              <w:jc w:val="center"/>
              <w:rPr>
                <w:rFonts w:hint="default"/>
                <w:sz w:val="24"/>
                <w:szCs w:val="24"/>
                <w:lang w:val="en-US" w:eastAsia="zh-CN"/>
              </w:rPr>
            </w:pPr>
            <w:r>
              <w:rPr>
                <w:rFonts w:hint="default"/>
                <w:sz w:val="24"/>
                <w:szCs w:val="24"/>
                <w:lang w:val="en-US" w:eastAsia="zh-CN"/>
              </w:rPr>
              <w:t>对钨等矿种的勘查、开采实行统一规划、总量控制、合理开发、综合利用</w:t>
            </w:r>
          </w:p>
        </w:tc>
      </w:tr>
      <w:tr w14:paraId="3BF9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45992E0C">
            <w:pPr>
              <w:numPr>
                <w:ilvl w:val="0"/>
                <w:numId w:val="0"/>
              </w:numPr>
              <w:jc w:val="center"/>
              <w:rPr>
                <w:rFonts w:hint="default"/>
                <w:sz w:val="24"/>
                <w:szCs w:val="24"/>
                <w:lang w:val="en-US" w:eastAsia="zh-CN"/>
              </w:rPr>
            </w:pPr>
            <w:r>
              <w:rPr>
                <w:rFonts w:hint="default"/>
                <w:sz w:val="24"/>
                <w:szCs w:val="24"/>
                <w:lang w:val="en-US" w:eastAsia="zh-CN"/>
              </w:rPr>
              <w:t>《关于下达2010年度稀土矿钨矿锑矿开采总量控制指标的通知》</w:t>
            </w:r>
          </w:p>
        </w:tc>
        <w:tc>
          <w:tcPr>
            <w:tcW w:w="1390" w:type="dxa"/>
            <w:vAlign w:val="center"/>
          </w:tcPr>
          <w:p w14:paraId="68114189">
            <w:pPr>
              <w:numPr>
                <w:ilvl w:val="0"/>
                <w:numId w:val="0"/>
              </w:numPr>
              <w:jc w:val="center"/>
              <w:rPr>
                <w:rFonts w:hint="default"/>
                <w:sz w:val="24"/>
                <w:szCs w:val="24"/>
                <w:lang w:val="en-US" w:eastAsia="zh-CN"/>
              </w:rPr>
            </w:pPr>
            <w:r>
              <w:rPr>
                <w:rFonts w:hint="default"/>
                <w:sz w:val="24"/>
                <w:szCs w:val="24"/>
                <w:lang w:val="en-US" w:eastAsia="zh-CN"/>
              </w:rPr>
              <w:t>2010</w:t>
            </w:r>
          </w:p>
        </w:tc>
        <w:tc>
          <w:tcPr>
            <w:tcW w:w="1820" w:type="dxa"/>
            <w:vAlign w:val="center"/>
          </w:tcPr>
          <w:p w14:paraId="095CF10D">
            <w:pPr>
              <w:numPr>
                <w:ilvl w:val="0"/>
                <w:numId w:val="0"/>
              </w:numPr>
              <w:jc w:val="center"/>
              <w:rPr>
                <w:rFonts w:hint="default"/>
                <w:sz w:val="24"/>
                <w:szCs w:val="24"/>
                <w:lang w:val="en-US" w:eastAsia="zh-CN"/>
              </w:rPr>
            </w:pPr>
            <w:r>
              <w:rPr>
                <w:rFonts w:hint="default"/>
                <w:sz w:val="24"/>
                <w:szCs w:val="24"/>
                <w:lang w:val="en-US" w:eastAsia="zh-CN"/>
              </w:rPr>
              <w:t>国土资源部</w:t>
            </w:r>
          </w:p>
        </w:tc>
        <w:tc>
          <w:tcPr>
            <w:tcW w:w="2770" w:type="dxa"/>
            <w:vAlign w:val="center"/>
          </w:tcPr>
          <w:p w14:paraId="58E4B4DF">
            <w:pPr>
              <w:numPr>
                <w:ilvl w:val="0"/>
                <w:numId w:val="0"/>
              </w:numPr>
              <w:jc w:val="center"/>
              <w:rPr>
                <w:rFonts w:hint="default"/>
                <w:sz w:val="24"/>
                <w:szCs w:val="24"/>
                <w:lang w:val="en-US" w:eastAsia="zh-CN"/>
              </w:rPr>
            </w:pPr>
            <w:r>
              <w:rPr>
                <w:rFonts w:hint="default"/>
                <w:sz w:val="24"/>
                <w:szCs w:val="24"/>
                <w:lang w:val="en-US" w:eastAsia="zh-CN"/>
              </w:rPr>
              <w:t>除特别规定情况外，国土资源部暂停受理新的钨、锑和稀土矿勘查、采矿登记申请</w:t>
            </w:r>
          </w:p>
        </w:tc>
      </w:tr>
      <w:tr w14:paraId="74B6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7845CA7A">
            <w:pPr>
              <w:numPr>
                <w:ilvl w:val="0"/>
                <w:numId w:val="0"/>
              </w:numPr>
              <w:jc w:val="center"/>
              <w:rPr>
                <w:rFonts w:hint="default"/>
                <w:sz w:val="24"/>
                <w:szCs w:val="24"/>
                <w:lang w:val="en-US" w:eastAsia="zh-CN"/>
              </w:rPr>
            </w:pPr>
            <w:r>
              <w:rPr>
                <w:rFonts w:hint="default"/>
                <w:sz w:val="24"/>
                <w:szCs w:val="24"/>
                <w:lang w:val="en-US" w:eastAsia="zh-CN"/>
              </w:rPr>
              <w:t>《外商投资产业指导目录》</w:t>
            </w:r>
          </w:p>
        </w:tc>
        <w:tc>
          <w:tcPr>
            <w:tcW w:w="1390" w:type="dxa"/>
            <w:vAlign w:val="center"/>
          </w:tcPr>
          <w:p w14:paraId="2DB056EB">
            <w:pPr>
              <w:numPr>
                <w:ilvl w:val="0"/>
                <w:numId w:val="0"/>
              </w:numPr>
              <w:jc w:val="center"/>
              <w:rPr>
                <w:rFonts w:hint="default"/>
                <w:sz w:val="24"/>
                <w:szCs w:val="24"/>
                <w:lang w:val="en-US" w:eastAsia="zh-CN"/>
              </w:rPr>
            </w:pPr>
            <w:r>
              <w:rPr>
                <w:rFonts w:hint="default"/>
                <w:sz w:val="24"/>
                <w:szCs w:val="24"/>
                <w:lang w:val="en-US" w:eastAsia="zh-CN"/>
              </w:rPr>
              <w:t>2012</w:t>
            </w:r>
          </w:p>
        </w:tc>
        <w:tc>
          <w:tcPr>
            <w:tcW w:w="1820" w:type="dxa"/>
            <w:vAlign w:val="center"/>
          </w:tcPr>
          <w:p w14:paraId="5EE9CC59">
            <w:pPr>
              <w:numPr>
                <w:ilvl w:val="0"/>
                <w:numId w:val="0"/>
              </w:numPr>
              <w:jc w:val="center"/>
              <w:rPr>
                <w:rFonts w:hint="default"/>
                <w:sz w:val="24"/>
                <w:szCs w:val="24"/>
                <w:lang w:val="en-US" w:eastAsia="zh-CN"/>
              </w:rPr>
            </w:pPr>
            <w:r>
              <w:rPr>
                <w:rFonts w:hint="default"/>
                <w:sz w:val="24"/>
                <w:szCs w:val="24"/>
                <w:lang w:val="en-US" w:eastAsia="zh-CN"/>
              </w:rPr>
              <w:t>发改委</w:t>
            </w:r>
          </w:p>
        </w:tc>
        <w:tc>
          <w:tcPr>
            <w:tcW w:w="2770" w:type="dxa"/>
            <w:vAlign w:val="center"/>
          </w:tcPr>
          <w:p w14:paraId="365CD194">
            <w:pPr>
              <w:numPr>
                <w:ilvl w:val="0"/>
                <w:numId w:val="0"/>
              </w:numPr>
              <w:jc w:val="center"/>
              <w:rPr>
                <w:rFonts w:hint="default"/>
                <w:sz w:val="24"/>
                <w:szCs w:val="24"/>
                <w:lang w:val="en-US" w:eastAsia="zh-CN"/>
              </w:rPr>
            </w:pPr>
            <w:r>
              <w:rPr>
                <w:rFonts w:hint="default"/>
                <w:sz w:val="24"/>
                <w:szCs w:val="24"/>
                <w:lang w:val="en-US" w:eastAsia="zh-CN"/>
              </w:rPr>
              <w:t>钨矿勘查、开采列为禁止外商投资项目目录</w:t>
            </w:r>
          </w:p>
        </w:tc>
      </w:tr>
      <w:tr w14:paraId="7F9C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51234D33">
            <w:pPr>
              <w:numPr>
                <w:ilvl w:val="0"/>
                <w:numId w:val="0"/>
              </w:numPr>
              <w:jc w:val="center"/>
              <w:rPr>
                <w:rFonts w:hint="default"/>
                <w:sz w:val="24"/>
                <w:szCs w:val="24"/>
                <w:lang w:val="en-US" w:eastAsia="zh-CN"/>
              </w:rPr>
            </w:pPr>
            <w:r>
              <w:rPr>
                <w:rFonts w:hint="default"/>
                <w:sz w:val="24"/>
                <w:szCs w:val="24"/>
                <w:lang w:val="en-US" w:eastAsia="zh-CN"/>
              </w:rPr>
              <w:t>《关于进一步规范稀土矿钨矿矿业权审批管理的通知》</w:t>
            </w:r>
          </w:p>
        </w:tc>
        <w:tc>
          <w:tcPr>
            <w:tcW w:w="1390" w:type="dxa"/>
            <w:vAlign w:val="center"/>
          </w:tcPr>
          <w:p w14:paraId="4488E530">
            <w:pPr>
              <w:numPr>
                <w:ilvl w:val="0"/>
                <w:numId w:val="0"/>
              </w:numPr>
              <w:jc w:val="center"/>
              <w:rPr>
                <w:rFonts w:hint="default"/>
                <w:sz w:val="24"/>
                <w:szCs w:val="24"/>
                <w:lang w:val="en-US" w:eastAsia="zh-CN"/>
              </w:rPr>
            </w:pPr>
            <w:r>
              <w:rPr>
                <w:rFonts w:hint="default"/>
                <w:sz w:val="24"/>
                <w:szCs w:val="24"/>
                <w:lang w:val="en-US" w:eastAsia="zh-CN"/>
              </w:rPr>
              <w:t>2018</w:t>
            </w:r>
          </w:p>
        </w:tc>
        <w:tc>
          <w:tcPr>
            <w:tcW w:w="1820" w:type="dxa"/>
            <w:vAlign w:val="center"/>
          </w:tcPr>
          <w:p w14:paraId="1F46D82E">
            <w:pPr>
              <w:numPr>
                <w:ilvl w:val="0"/>
                <w:numId w:val="0"/>
              </w:numPr>
              <w:jc w:val="center"/>
              <w:rPr>
                <w:rFonts w:hint="default"/>
                <w:sz w:val="24"/>
                <w:szCs w:val="24"/>
                <w:lang w:val="en-US" w:eastAsia="zh-CN"/>
              </w:rPr>
            </w:pPr>
            <w:r>
              <w:rPr>
                <w:rFonts w:hint="default"/>
                <w:sz w:val="24"/>
                <w:szCs w:val="24"/>
                <w:lang w:val="en-US" w:eastAsia="zh-CN"/>
              </w:rPr>
              <w:t>自然资源部</w:t>
            </w:r>
          </w:p>
        </w:tc>
        <w:tc>
          <w:tcPr>
            <w:tcW w:w="2770" w:type="dxa"/>
            <w:vAlign w:val="center"/>
          </w:tcPr>
          <w:p w14:paraId="2C4015E4">
            <w:pPr>
              <w:numPr>
                <w:ilvl w:val="0"/>
                <w:numId w:val="0"/>
              </w:numPr>
              <w:jc w:val="center"/>
              <w:rPr>
                <w:rFonts w:hint="default"/>
                <w:sz w:val="24"/>
                <w:szCs w:val="24"/>
                <w:lang w:val="en-US" w:eastAsia="zh-CN"/>
              </w:rPr>
            </w:pPr>
            <w:r>
              <w:rPr>
                <w:rFonts w:hint="default"/>
                <w:sz w:val="24"/>
                <w:szCs w:val="24"/>
                <w:lang w:val="en-US" w:eastAsia="zh-CN"/>
              </w:rPr>
              <w:t>申请新设钨矿采矿权，应符合国家产业政策和开采总量控制要求</w:t>
            </w:r>
          </w:p>
        </w:tc>
      </w:tr>
      <w:tr w14:paraId="72B17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531FFB59">
            <w:pPr>
              <w:numPr>
                <w:ilvl w:val="0"/>
                <w:numId w:val="0"/>
              </w:numPr>
              <w:jc w:val="center"/>
              <w:rPr>
                <w:rFonts w:hint="default"/>
                <w:sz w:val="24"/>
                <w:szCs w:val="24"/>
                <w:lang w:val="en-US" w:eastAsia="zh-CN"/>
              </w:rPr>
            </w:pPr>
            <w:r>
              <w:rPr>
                <w:rFonts w:hint="default"/>
                <w:sz w:val="24"/>
                <w:szCs w:val="24"/>
                <w:lang w:val="en-US" w:eastAsia="zh-CN"/>
              </w:rPr>
              <w:t>《2022-2023年度钨、锑、白银出口国营贸易企业申报条件及申报程序》</w:t>
            </w:r>
          </w:p>
        </w:tc>
        <w:tc>
          <w:tcPr>
            <w:tcW w:w="1390" w:type="dxa"/>
            <w:vAlign w:val="center"/>
          </w:tcPr>
          <w:p w14:paraId="5352337C">
            <w:pPr>
              <w:numPr>
                <w:ilvl w:val="0"/>
                <w:numId w:val="0"/>
              </w:numPr>
              <w:jc w:val="center"/>
              <w:rPr>
                <w:rFonts w:hint="default"/>
                <w:sz w:val="24"/>
                <w:szCs w:val="24"/>
                <w:lang w:val="en-US" w:eastAsia="zh-CN"/>
              </w:rPr>
            </w:pPr>
            <w:r>
              <w:rPr>
                <w:rFonts w:hint="default"/>
                <w:sz w:val="24"/>
                <w:szCs w:val="24"/>
                <w:lang w:val="en-US" w:eastAsia="zh-CN"/>
              </w:rPr>
              <w:t>2021.10</w:t>
            </w:r>
          </w:p>
        </w:tc>
        <w:tc>
          <w:tcPr>
            <w:tcW w:w="1820" w:type="dxa"/>
            <w:vAlign w:val="center"/>
          </w:tcPr>
          <w:p w14:paraId="46E24BDA">
            <w:pPr>
              <w:numPr>
                <w:ilvl w:val="0"/>
                <w:numId w:val="0"/>
              </w:numPr>
              <w:jc w:val="center"/>
              <w:rPr>
                <w:rFonts w:hint="default"/>
                <w:sz w:val="24"/>
                <w:szCs w:val="24"/>
                <w:lang w:val="en-US" w:eastAsia="zh-CN"/>
              </w:rPr>
            </w:pPr>
            <w:r>
              <w:rPr>
                <w:rFonts w:hint="default"/>
                <w:sz w:val="24"/>
                <w:szCs w:val="24"/>
                <w:lang w:val="en-US" w:eastAsia="zh-CN"/>
              </w:rPr>
              <w:t>商务部</w:t>
            </w:r>
          </w:p>
        </w:tc>
        <w:tc>
          <w:tcPr>
            <w:tcW w:w="2770" w:type="dxa"/>
            <w:vAlign w:val="center"/>
          </w:tcPr>
          <w:p w14:paraId="30AD399F">
            <w:pPr>
              <w:numPr>
                <w:ilvl w:val="0"/>
                <w:numId w:val="0"/>
              </w:numPr>
              <w:jc w:val="center"/>
              <w:rPr>
                <w:rFonts w:hint="default"/>
                <w:sz w:val="24"/>
                <w:szCs w:val="24"/>
                <w:lang w:val="en-US" w:eastAsia="zh-CN"/>
              </w:rPr>
            </w:pPr>
            <w:r>
              <w:rPr>
                <w:rFonts w:hint="default"/>
                <w:sz w:val="24"/>
                <w:szCs w:val="24"/>
                <w:lang w:val="en-US" w:eastAsia="zh-CN"/>
              </w:rPr>
              <w:t>规定了钨出口国营贸易企业申报条件</w:t>
            </w:r>
          </w:p>
        </w:tc>
      </w:tr>
      <w:tr w14:paraId="7703E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6DB1CBB7">
            <w:pPr>
              <w:numPr>
                <w:ilvl w:val="0"/>
                <w:numId w:val="0"/>
              </w:numPr>
              <w:jc w:val="center"/>
              <w:rPr>
                <w:rFonts w:hint="default"/>
                <w:sz w:val="24"/>
                <w:szCs w:val="24"/>
                <w:lang w:val="en-US" w:eastAsia="zh-CN"/>
              </w:rPr>
            </w:pPr>
            <w:r>
              <w:rPr>
                <w:rFonts w:hint="default"/>
                <w:sz w:val="24"/>
                <w:szCs w:val="24"/>
                <w:lang w:val="en-US" w:eastAsia="zh-CN"/>
              </w:rPr>
              <w:t>《中国钨工业发展规划（2021—2025年）》</w:t>
            </w:r>
          </w:p>
        </w:tc>
        <w:tc>
          <w:tcPr>
            <w:tcW w:w="1390" w:type="dxa"/>
            <w:vAlign w:val="center"/>
          </w:tcPr>
          <w:p w14:paraId="59C2090C">
            <w:pPr>
              <w:numPr>
                <w:ilvl w:val="0"/>
                <w:numId w:val="0"/>
              </w:numPr>
              <w:jc w:val="center"/>
              <w:rPr>
                <w:rFonts w:hint="default"/>
                <w:sz w:val="24"/>
                <w:szCs w:val="24"/>
                <w:lang w:val="en-US" w:eastAsia="zh-CN"/>
              </w:rPr>
            </w:pPr>
            <w:r>
              <w:rPr>
                <w:rFonts w:hint="default"/>
                <w:sz w:val="24"/>
                <w:szCs w:val="24"/>
                <w:lang w:val="en-US" w:eastAsia="zh-CN"/>
              </w:rPr>
              <w:t>2021</w:t>
            </w:r>
          </w:p>
        </w:tc>
        <w:tc>
          <w:tcPr>
            <w:tcW w:w="1820" w:type="dxa"/>
            <w:vAlign w:val="center"/>
          </w:tcPr>
          <w:p w14:paraId="6B2C3448">
            <w:pPr>
              <w:numPr>
                <w:ilvl w:val="0"/>
                <w:numId w:val="0"/>
              </w:numPr>
              <w:jc w:val="center"/>
              <w:rPr>
                <w:rFonts w:hint="default"/>
                <w:sz w:val="24"/>
                <w:szCs w:val="24"/>
                <w:lang w:val="en-US" w:eastAsia="zh-CN"/>
              </w:rPr>
            </w:pPr>
            <w:r>
              <w:rPr>
                <w:rFonts w:hint="default"/>
                <w:sz w:val="24"/>
                <w:szCs w:val="24"/>
                <w:lang w:val="en-US" w:eastAsia="zh-CN"/>
              </w:rPr>
              <w:t>中国钨业协会</w:t>
            </w:r>
          </w:p>
        </w:tc>
        <w:tc>
          <w:tcPr>
            <w:tcW w:w="2770" w:type="dxa"/>
            <w:vAlign w:val="center"/>
          </w:tcPr>
          <w:p w14:paraId="2C16C429">
            <w:pPr>
              <w:numPr>
                <w:ilvl w:val="0"/>
                <w:numId w:val="0"/>
              </w:numPr>
              <w:jc w:val="center"/>
              <w:rPr>
                <w:rFonts w:hint="default"/>
                <w:sz w:val="24"/>
                <w:szCs w:val="24"/>
                <w:lang w:val="en-US" w:eastAsia="zh-CN"/>
              </w:rPr>
            </w:pPr>
            <w:r>
              <w:rPr>
                <w:rFonts w:hint="default"/>
                <w:sz w:val="24"/>
                <w:szCs w:val="24"/>
                <w:lang w:val="en-US" w:eastAsia="zh-CN"/>
              </w:rPr>
              <w:t>十四五期间严格按照开采总量控制约束性指标，合理有序开发钨资源，到2025年，钨矿开采总量控制指标限定在13万吨（65%WO3以内）</w:t>
            </w:r>
          </w:p>
        </w:tc>
      </w:tr>
      <w:tr w14:paraId="43D8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vAlign w:val="center"/>
          </w:tcPr>
          <w:p w14:paraId="6BE48446">
            <w:pPr>
              <w:numPr>
                <w:ilvl w:val="0"/>
                <w:numId w:val="0"/>
              </w:numPr>
              <w:jc w:val="center"/>
              <w:rPr>
                <w:rFonts w:hint="default"/>
                <w:sz w:val="24"/>
                <w:szCs w:val="24"/>
                <w:lang w:val="en-US" w:eastAsia="zh-CN"/>
              </w:rPr>
            </w:pPr>
            <w:r>
              <w:rPr>
                <w:rFonts w:hint="default"/>
                <w:sz w:val="24"/>
                <w:szCs w:val="24"/>
                <w:lang w:val="en-US" w:eastAsia="zh-CN"/>
              </w:rPr>
              <w:t>《关于稀土矿钨矿开采总量控制及2023年第一批指标有关事项的通知》</w:t>
            </w:r>
          </w:p>
        </w:tc>
        <w:tc>
          <w:tcPr>
            <w:tcW w:w="1390" w:type="dxa"/>
            <w:vAlign w:val="center"/>
          </w:tcPr>
          <w:p w14:paraId="2FFF3EF8">
            <w:pPr>
              <w:numPr>
                <w:ilvl w:val="0"/>
                <w:numId w:val="0"/>
              </w:numPr>
              <w:jc w:val="center"/>
              <w:rPr>
                <w:rFonts w:hint="default"/>
                <w:sz w:val="24"/>
                <w:szCs w:val="24"/>
                <w:lang w:val="en-US" w:eastAsia="zh-CN"/>
              </w:rPr>
            </w:pPr>
            <w:r>
              <w:rPr>
                <w:rFonts w:hint="default"/>
                <w:sz w:val="24"/>
                <w:szCs w:val="24"/>
                <w:lang w:val="en-US" w:eastAsia="zh-CN"/>
              </w:rPr>
              <w:t>2023</w:t>
            </w:r>
          </w:p>
        </w:tc>
        <w:tc>
          <w:tcPr>
            <w:tcW w:w="1820" w:type="dxa"/>
            <w:vAlign w:val="center"/>
          </w:tcPr>
          <w:p w14:paraId="65F99695">
            <w:pPr>
              <w:numPr>
                <w:ilvl w:val="0"/>
                <w:numId w:val="0"/>
              </w:numPr>
              <w:jc w:val="center"/>
              <w:rPr>
                <w:rFonts w:hint="default"/>
                <w:sz w:val="24"/>
                <w:szCs w:val="24"/>
                <w:lang w:val="en-US" w:eastAsia="zh-CN"/>
              </w:rPr>
            </w:pPr>
            <w:r>
              <w:rPr>
                <w:rFonts w:hint="default"/>
                <w:sz w:val="24"/>
                <w:szCs w:val="24"/>
                <w:lang w:val="en-US" w:eastAsia="zh-CN"/>
              </w:rPr>
              <w:t>自然资源部</w:t>
            </w:r>
          </w:p>
        </w:tc>
        <w:tc>
          <w:tcPr>
            <w:tcW w:w="2770" w:type="dxa"/>
            <w:vAlign w:val="center"/>
          </w:tcPr>
          <w:p w14:paraId="45E54036">
            <w:pPr>
              <w:numPr>
                <w:ilvl w:val="0"/>
                <w:numId w:val="0"/>
              </w:numPr>
              <w:jc w:val="center"/>
              <w:rPr>
                <w:rFonts w:hint="default"/>
                <w:sz w:val="24"/>
                <w:szCs w:val="24"/>
                <w:lang w:val="en-US" w:eastAsia="zh-CN"/>
              </w:rPr>
            </w:pPr>
            <w:r>
              <w:rPr>
                <w:rFonts w:hint="default"/>
                <w:sz w:val="24"/>
                <w:szCs w:val="24"/>
                <w:lang w:val="en-US" w:eastAsia="zh-CN"/>
              </w:rPr>
              <w:t>钨矿开采总量控制指标由省级自然资源主管部门向矿山企业分配，不再区分主采指标和综合利用指标</w:t>
            </w:r>
          </w:p>
        </w:tc>
      </w:tr>
    </w:tbl>
    <w:p w14:paraId="02431A9F">
      <w:pPr>
        <w:numPr>
          <w:ilvl w:val="0"/>
          <w:numId w:val="0"/>
        </w:numPr>
        <w:jc w:val="center"/>
        <w:rPr>
          <w:rFonts w:hint="default"/>
          <w:sz w:val="24"/>
          <w:szCs w:val="24"/>
          <w:lang w:val="en-US" w:eastAsia="zh-CN"/>
        </w:rPr>
      </w:pPr>
    </w:p>
    <w:p w14:paraId="5104B87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5" w:name="_Toc26754"/>
      <w:r>
        <w:rPr>
          <w:rFonts w:hint="eastAsia" w:ascii="Times New Roman" w:hAnsi="Times New Roman" w:eastAsia="黑体" w:cs="黑体"/>
          <w:b w:val="0"/>
          <w:bCs w:val="0"/>
          <w:kern w:val="0"/>
          <w:sz w:val="32"/>
          <w:szCs w:val="32"/>
          <w:lang w:val="en-US" w:eastAsia="zh-CN" w:bidi="ar"/>
        </w:rPr>
        <w:t>（二）国外行业情况</w:t>
      </w:r>
      <w:bookmarkEnd w:id="15"/>
    </w:p>
    <w:p w14:paraId="094D1DB4">
      <w:pPr>
        <w:wordWrap/>
        <w:ind w:firstLine="883"/>
        <w:rPr>
          <w:rFonts w:hint="default"/>
          <w:szCs w:val="32"/>
          <w:lang w:val="en-US" w:eastAsia="zh-CN"/>
        </w:rPr>
      </w:pPr>
      <w:r>
        <w:rPr>
          <w:rFonts w:hint="default"/>
          <w:szCs w:val="32"/>
          <w:lang w:val="en-US" w:eastAsia="zh-CN"/>
        </w:rPr>
        <w:t>全球钨供给中</w:t>
      </w:r>
      <w:r>
        <w:rPr>
          <w:rFonts w:hint="eastAsia"/>
          <w:szCs w:val="32"/>
          <w:lang w:val="en-US" w:eastAsia="zh-CN"/>
        </w:rPr>
        <w:t>除了</w:t>
      </w:r>
      <w:r>
        <w:rPr>
          <w:rFonts w:hint="default"/>
          <w:szCs w:val="32"/>
          <w:lang w:val="en-US" w:eastAsia="zh-CN"/>
        </w:rPr>
        <w:t>原生钨矿，</w:t>
      </w:r>
      <w:r>
        <w:rPr>
          <w:rFonts w:hint="eastAsia"/>
          <w:szCs w:val="32"/>
          <w:lang w:val="en-US" w:eastAsia="zh-CN"/>
        </w:rPr>
        <w:t>还有一部分</w:t>
      </w:r>
      <w:r>
        <w:rPr>
          <w:rFonts w:hint="default"/>
          <w:szCs w:val="32"/>
          <w:lang w:val="en-US" w:eastAsia="zh-CN"/>
        </w:rPr>
        <w:t>来自再生钨</w:t>
      </w:r>
      <w:r>
        <w:rPr>
          <w:rFonts w:hint="eastAsia"/>
          <w:szCs w:val="32"/>
          <w:lang w:val="en-US" w:eastAsia="zh-CN"/>
        </w:rPr>
        <w:t>。</w:t>
      </w:r>
      <w:r>
        <w:rPr>
          <w:rFonts w:hint="default"/>
          <w:szCs w:val="32"/>
          <w:lang w:val="en-US" w:eastAsia="zh-CN"/>
        </w:rPr>
        <w:t>地球上可以作为钨矿资源利用的原始钨矿石主要有白钨矿矿石(难采选，主要用于生产钨铁)、黑钨矿矿石(易采选优质钨矿，是炼钨和制造仲钨酸的主要原材料)和黑白混合钨矿等。再生钨主要来自于生产过程中产生的废料和钨废品回收。由于钨矿的战略地位和稀缺性，许多国家和企业都非常重视废料中钨的回收。近年来再生钨的供给占比越来越高。</w:t>
      </w:r>
    </w:p>
    <w:p w14:paraId="0FA70A24">
      <w:pPr>
        <w:wordWrap/>
        <w:ind w:firstLine="883"/>
        <w:rPr>
          <w:rFonts w:hint="eastAsia"/>
          <w:szCs w:val="32"/>
          <w:lang w:val="en-US" w:eastAsia="zh-CN"/>
        </w:rPr>
      </w:pPr>
      <w:r>
        <w:rPr>
          <w:rFonts w:hint="eastAsia"/>
          <w:szCs w:val="32"/>
          <w:lang w:val="en-US" w:eastAsia="zh-CN"/>
        </w:rPr>
        <w:t>根据美国地质勘探局的报告，自2015年以来，美国未进行过商业性的钨矿开采。然而，美国有七家公司具备将钨精矿、仲钨酸铵（APT）、氧化钨和（或）废料转化为钨金属粉末、碳化钨粉末以及（或）钨化学品的能力。据估计，美国消耗的钨中有大约60%用于制造切削和耐磨应用中的硬质合金部件，主要应用于建筑、金属加工、采矿以及石油和天然气钻探行业。其余部分则用于制造各种合金和特种钢；电极、灯丝、导线及其他用于电气、电子、加热、照明和焊接应用的组件；以及用于各种应用的化学品。尽管美国不再进行商业性钨矿开采，但通过转化和再加工钨原料及相关产品，仍然满足了国内对钨材料的需求，并广泛应用于多个关键行业。</w:t>
      </w:r>
    </w:p>
    <w:p w14:paraId="4A50FCB9">
      <w:pPr>
        <w:ind w:left="0" w:leftChars="0" w:firstLine="0" w:firstLineChars="0"/>
        <w:rPr>
          <w:rFonts w:hint="default"/>
          <w:lang w:val="en-US" w:eastAsia="zh-CN"/>
        </w:rPr>
      </w:pPr>
    </w:p>
    <w:p w14:paraId="2024126A">
      <w:pPr>
        <w:ind w:left="0" w:leftChars="0" w:firstLine="0" w:firstLineChars="0"/>
        <w:rPr>
          <w:rFonts w:hint="default"/>
          <w:lang w:val="en-US" w:eastAsia="zh-CN"/>
        </w:rPr>
      </w:pPr>
    </w:p>
    <w:p w14:paraId="480D489E">
      <w:pPr>
        <w:ind w:left="0" w:leftChars="0" w:firstLine="0" w:firstLineChars="0"/>
        <w:rPr>
          <w:rFonts w:hint="default"/>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C57471F-3392-479A-87C4-4B2F262DF76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仿宋简体">
    <w:altName w:val="微软雅黑"/>
    <w:panose1 w:val="02000000000000000000"/>
    <w:charset w:val="86"/>
    <w:family w:val="auto"/>
    <w:pitch w:val="default"/>
    <w:sig w:usb0="00000000" w:usb1="00000000" w:usb2="00000012" w:usb3="00000000" w:csb0="00040001" w:csb1="00000000"/>
    <w:embedRegular r:id="rId2" w:fontKey="{4BE2D276-49FB-4BA6-A6D8-49BAB10368E4}"/>
  </w:font>
  <w:font w:name="方正小标宋简体">
    <w:panose1 w:val="02000000000000000000"/>
    <w:charset w:val="86"/>
    <w:family w:val="script"/>
    <w:pitch w:val="default"/>
    <w:sig w:usb0="00000001" w:usb1="08000000" w:usb2="00000000" w:usb3="00000000" w:csb0="00040000" w:csb1="00000000"/>
    <w:embedRegular r:id="rId3" w:fontKey="{32D6DF52-07BD-4961-B5F3-EDAD420E9B4C}"/>
  </w:font>
  <w:font w:name="仿宋">
    <w:panose1 w:val="02010609060101010101"/>
    <w:charset w:val="86"/>
    <w:family w:val="auto"/>
    <w:pitch w:val="default"/>
    <w:sig w:usb0="800002BF" w:usb1="38CF7CFA" w:usb2="00000016" w:usb3="00000000" w:csb0="00040001" w:csb1="00000000"/>
    <w:embedRegular r:id="rId4" w:fontKey="{FA254A21-5634-4ED3-9EE8-B967D7CD3B2F}"/>
  </w:font>
  <w:font w:name="等线">
    <w:panose1 w:val="02010600030101010101"/>
    <w:charset w:val="86"/>
    <w:family w:val="auto"/>
    <w:pitch w:val="default"/>
    <w:sig w:usb0="A00002BF" w:usb1="38CF7CFA" w:usb2="00000016" w:usb3="00000000" w:csb0="0004000F" w:csb1="00000000"/>
    <w:embedRegular r:id="rId5" w:fontKey="{B3ECD71B-09ED-43AB-A0D2-B8A5E3847CF9}"/>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embedRegular r:id="rId6" w:fontKey="{DFDB33C4-C6B8-4992-8484-DD15B679EC5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5704">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13B3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2D13B3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mMTMwYWEwZTZiNmNlNmI3NzYzMzQ3NTRmZTcwZTcifQ=="/>
  </w:docVars>
  <w:rsids>
    <w:rsidRoot w:val="004B66C5"/>
    <w:rsid w:val="00004322"/>
    <w:rsid w:val="00035C9C"/>
    <w:rsid w:val="00072F1D"/>
    <w:rsid w:val="00092D3B"/>
    <w:rsid w:val="001157E5"/>
    <w:rsid w:val="002013F1"/>
    <w:rsid w:val="002208EC"/>
    <w:rsid w:val="002F63CD"/>
    <w:rsid w:val="004B66C5"/>
    <w:rsid w:val="0050052A"/>
    <w:rsid w:val="00653F30"/>
    <w:rsid w:val="006A33AE"/>
    <w:rsid w:val="006B62B3"/>
    <w:rsid w:val="007A04C0"/>
    <w:rsid w:val="008C5678"/>
    <w:rsid w:val="00993136"/>
    <w:rsid w:val="00A522C2"/>
    <w:rsid w:val="00B76409"/>
    <w:rsid w:val="00C52109"/>
    <w:rsid w:val="00D737B3"/>
    <w:rsid w:val="00F37034"/>
    <w:rsid w:val="00F46891"/>
    <w:rsid w:val="00F81EB2"/>
    <w:rsid w:val="03972D6C"/>
    <w:rsid w:val="03B804CE"/>
    <w:rsid w:val="03DA48E8"/>
    <w:rsid w:val="03E05C76"/>
    <w:rsid w:val="04082999"/>
    <w:rsid w:val="04163084"/>
    <w:rsid w:val="045521C0"/>
    <w:rsid w:val="04C20B88"/>
    <w:rsid w:val="04E2157A"/>
    <w:rsid w:val="064A4537"/>
    <w:rsid w:val="07034156"/>
    <w:rsid w:val="07AB5E7A"/>
    <w:rsid w:val="080D2DB2"/>
    <w:rsid w:val="08966935"/>
    <w:rsid w:val="08C6543B"/>
    <w:rsid w:val="08F24482"/>
    <w:rsid w:val="0935436E"/>
    <w:rsid w:val="095C0409"/>
    <w:rsid w:val="09BA2AC6"/>
    <w:rsid w:val="0B5C2086"/>
    <w:rsid w:val="0B843FAE"/>
    <w:rsid w:val="0BD17A40"/>
    <w:rsid w:val="0C0149DC"/>
    <w:rsid w:val="0C3C42F6"/>
    <w:rsid w:val="0C682624"/>
    <w:rsid w:val="0C943AA2"/>
    <w:rsid w:val="0DD21D5D"/>
    <w:rsid w:val="0E545297"/>
    <w:rsid w:val="0F3668D7"/>
    <w:rsid w:val="10283BF1"/>
    <w:rsid w:val="12530307"/>
    <w:rsid w:val="12661A3D"/>
    <w:rsid w:val="135F168F"/>
    <w:rsid w:val="138F0B1F"/>
    <w:rsid w:val="13D36B88"/>
    <w:rsid w:val="13E0137B"/>
    <w:rsid w:val="14885C9A"/>
    <w:rsid w:val="14C447F8"/>
    <w:rsid w:val="14F01600"/>
    <w:rsid w:val="1546345F"/>
    <w:rsid w:val="156B521D"/>
    <w:rsid w:val="15FD05BB"/>
    <w:rsid w:val="17372BC5"/>
    <w:rsid w:val="17511AB2"/>
    <w:rsid w:val="19EF056A"/>
    <w:rsid w:val="1A10074A"/>
    <w:rsid w:val="1A4E4A0F"/>
    <w:rsid w:val="1A772A39"/>
    <w:rsid w:val="1A801038"/>
    <w:rsid w:val="1AAD5E31"/>
    <w:rsid w:val="1B124510"/>
    <w:rsid w:val="1B9E2247"/>
    <w:rsid w:val="1C057BD0"/>
    <w:rsid w:val="1D063C00"/>
    <w:rsid w:val="1E605592"/>
    <w:rsid w:val="1ED41ADC"/>
    <w:rsid w:val="1F064816"/>
    <w:rsid w:val="1F1C595D"/>
    <w:rsid w:val="1F281B22"/>
    <w:rsid w:val="1FC95E86"/>
    <w:rsid w:val="1FF030A7"/>
    <w:rsid w:val="20337402"/>
    <w:rsid w:val="206770AC"/>
    <w:rsid w:val="21E06620"/>
    <w:rsid w:val="22EB1206"/>
    <w:rsid w:val="23C93BD9"/>
    <w:rsid w:val="23DC390D"/>
    <w:rsid w:val="23F552E7"/>
    <w:rsid w:val="2460453E"/>
    <w:rsid w:val="2471674B"/>
    <w:rsid w:val="24746560"/>
    <w:rsid w:val="24DD5D9B"/>
    <w:rsid w:val="25F413E1"/>
    <w:rsid w:val="25FC6EF6"/>
    <w:rsid w:val="27914F6C"/>
    <w:rsid w:val="282B4E63"/>
    <w:rsid w:val="284F6DA3"/>
    <w:rsid w:val="29661D19"/>
    <w:rsid w:val="299B5836"/>
    <w:rsid w:val="2A375D41"/>
    <w:rsid w:val="2AC60E73"/>
    <w:rsid w:val="2B9E5D92"/>
    <w:rsid w:val="2BB331A5"/>
    <w:rsid w:val="2BBF5FEE"/>
    <w:rsid w:val="2C1B74A2"/>
    <w:rsid w:val="2CE83322"/>
    <w:rsid w:val="2CF32AED"/>
    <w:rsid w:val="2CFA3055"/>
    <w:rsid w:val="2D984D48"/>
    <w:rsid w:val="2EBC4A66"/>
    <w:rsid w:val="2EFF4953"/>
    <w:rsid w:val="2F656EAC"/>
    <w:rsid w:val="2FD475BD"/>
    <w:rsid w:val="309E4ACF"/>
    <w:rsid w:val="30DD0CC4"/>
    <w:rsid w:val="31D837D6"/>
    <w:rsid w:val="32AE2918"/>
    <w:rsid w:val="32CB171C"/>
    <w:rsid w:val="32D51B70"/>
    <w:rsid w:val="34390907"/>
    <w:rsid w:val="349E076A"/>
    <w:rsid w:val="35FF3CBE"/>
    <w:rsid w:val="370A2F83"/>
    <w:rsid w:val="371F2036"/>
    <w:rsid w:val="374B2E2B"/>
    <w:rsid w:val="379A16BD"/>
    <w:rsid w:val="37A10C9D"/>
    <w:rsid w:val="37FE05E4"/>
    <w:rsid w:val="38682EFC"/>
    <w:rsid w:val="387437AC"/>
    <w:rsid w:val="38A67421"/>
    <w:rsid w:val="38C20ECB"/>
    <w:rsid w:val="38D84B06"/>
    <w:rsid w:val="39B37E69"/>
    <w:rsid w:val="39C85F03"/>
    <w:rsid w:val="39F07CBA"/>
    <w:rsid w:val="39FE23D7"/>
    <w:rsid w:val="3AD969A0"/>
    <w:rsid w:val="3AE700FC"/>
    <w:rsid w:val="3B4402BD"/>
    <w:rsid w:val="3B773704"/>
    <w:rsid w:val="3B7D37CF"/>
    <w:rsid w:val="3BFA1DF4"/>
    <w:rsid w:val="3D4E0F7F"/>
    <w:rsid w:val="3D8C3A7D"/>
    <w:rsid w:val="3DBC05DF"/>
    <w:rsid w:val="3E126451"/>
    <w:rsid w:val="3E1877DF"/>
    <w:rsid w:val="3E554590"/>
    <w:rsid w:val="3F204B9E"/>
    <w:rsid w:val="3F2B63DD"/>
    <w:rsid w:val="3F9115F7"/>
    <w:rsid w:val="400A65BE"/>
    <w:rsid w:val="4026664B"/>
    <w:rsid w:val="41055E3D"/>
    <w:rsid w:val="42D40179"/>
    <w:rsid w:val="43727992"/>
    <w:rsid w:val="43B7147E"/>
    <w:rsid w:val="43DD625B"/>
    <w:rsid w:val="443B5FD6"/>
    <w:rsid w:val="44501A81"/>
    <w:rsid w:val="45BB73CE"/>
    <w:rsid w:val="46E44703"/>
    <w:rsid w:val="46ED7A5B"/>
    <w:rsid w:val="47AB201C"/>
    <w:rsid w:val="47FD5DF2"/>
    <w:rsid w:val="49F20EE5"/>
    <w:rsid w:val="4A220860"/>
    <w:rsid w:val="4AF018C8"/>
    <w:rsid w:val="4AF62C56"/>
    <w:rsid w:val="4BBB5F15"/>
    <w:rsid w:val="4CE4545C"/>
    <w:rsid w:val="4D2B4C48"/>
    <w:rsid w:val="4DDC7245"/>
    <w:rsid w:val="4E7740AE"/>
    <w:rsid w:val="4EA2737D"/>
    <w:rsid w:val="4EF86F9D"/>
    <w:rsid w:val="4F2B15DD"/>
    <w:rsid w:val="4F6B59C1"/>
    <w:rsid w:val="4FB54E8E"/>
    <w:rsid w:val="5061248D"/>
    <w:rsid w:val="51823496"/>
    <w:rsid w:val="51E952C3"/>
    <w:rsid w:val="52627CD9"/>
    <w:rsid w:val="529C1AE9"/>
    <w:rsid w:val="52D25311"/>
    <w:rsid w:val="542404E7"/>
    <w:rsid w:val="55563B93"/>
    <w:rsid w:val="568832FC"/>
    <w:rsid w:val="56943279"/>
    <w:rsid w:val="56AA54C3"/>
    <w:rsid w:val="584335DA"/>
    <w:rsid w:val="59017396"/>
    <w:rsid w:val="59093601"/>
    <w:rsid w:val="596F4300"/>
    <w:rsid w:val="59EB5541"/>
    <w:rsid w:val="5A7F67C4"/>
    <w:rsid w:val="5AC64427"/>
    <w:rsid w:val="5B3F7D02"/>
    <w:rsid w:val="5C013209"/>
    <w:rsid w:val="5C734107"/>
    <w:rsid w:val="5C875E04"/>
    <w:rsid w:val="5D4D5459"/>
    <w:rsid w:val="5D662CD1"/>
    <w:rsid w:val="5DA0717E"/>
    <w:rsid w:val="5E113BD7"/>
    <w:rsid w:val="5E4E4E2C"/>
    <w:rsid w:val="5F5F4E16"/>
    <w:rsid w:val="5F84662B"/>
    <w:rsid w:val="61DC44FC"/>
    <w:rsid w:val="62A25746"/>
    <w:rsid w:val="638B442C"/>
    <w:rsid w:val="63D336DD"/>
    <w:rsid w:val="65CE33CD"/>
    <w:rsid w:val="66A852F5"/>
    <w:rsid w:val="67982C74"/>
    <w:rsid w:val="67A05FCC"/>
    <w:rsid w:val="68071BA7"/>
    <w:rsid w:val="682022E2"/>
    <w:rsid w:val="689E349E"/>
    <w:rsid w:val="68ED3493"/>
    <w:rsid w:val="69821E2D"/>
    <w:rsid w:val="69FF2084"/>
    <w:rsid w:val="6AAA1F6C"/>
    <w:rsid w:val="6B014FD4"/>
    <w:rsid w:val="6B453112"/>
    <w:rsid w:val="6BB169FA"/>
    <w:rsid w:val="6C053852"/>
    <w:rsid w:val="6C096C2C"/>
    <w:rsid w:val="6C5850C7"/>
    <w:rsid w:val="6C891725"/>
    <w:rsid w:val="6DBC51E2"/>
    <w:rsid w:val="6E775CD9"/>
    <w:rsid w:val="6F771D08"/>
    <w:rsid w:val="6F861155"/>
    <w:rsid w:val="6FFF1E8B"/>
    <w:rsid w:val="706E6C67"/>
    <w:rsid w:val="726001AB"/>
    <w:rsid w:val="726D42A7"/>
    <w:rsid w:val="72FC307A"/>
    <w:rsid w:val="735D2B78"/>
    <w:rsid w:val="736A5E0C"/>
    <w:rsid w:val="73ED296F"/>
    <w:rsid w:val="743406EF"/>
    <w:rsid w:val="745163B5"/>
    <w:rsid w:val="75226272"/>
    <w:rsid w:val="764A1075"/>
    <w:rsid w:val="76F679B7"/>
    <w:rsid w:val="7769378D"/>
    <w:rsid w:val="778F488A"/>
    <w:rsid w:val="783E7867"/>
    <w:rsid w:val="79AE6475"/>
    <w:rsid w:val="7A4257E3"/>
    <w:rsid w:val="7A682979"/>
    <w:rsid w:val="7B394F74"/>
    <w:rsid w:val="7B641393"/>
    <w:rsid w:val="7B6E3FBF"/>
    <w:rsid w:val="7BE2675B"/>
    <w:rsid w:val="7BFD0198"/>
    <w:rsid w:val="7C8D3878"/>
    <w:rsid w:val="7DBA7990"/>
    <w:rsid w:val="7DF13B08"/>
    <w:rsid w:val="7E1F3C97"/>
    <w:rsid w:val="7F75064C"/>
    <w:rsid w:val="7F7E6907"/>
    <w:rsid w:val="7F9E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560" w:lineRule="exact"/>
      <w:ind w:firstLine="1176"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link w:val="21"/>
    <w:unhideWhenUsed/>
    <w:qFormat/>
    <w:uiPriority w:val="9"/>
    <w:pPr>
      <w:keepNext/>
      <w:keepLines/>
      <w:spacing w:line="560" w:lineRule="exact"/>
      <w:outlineLvl w:val="1"/>
    </w:pPr>
    <w:rPr>
      <w:rFonts w:eastAsia="黑体" w:cstheme="majorBidi"/>
      <w:bCs/>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rPr>
      <w:snapToGrid w:val="0"/>
      <w:sz w:val="21"/>
    </w:rPr>
  </w:style>
  <w:style w:type="paragraph" w:styleId="9">
    <w:name w:val="toc 2"/>
    <w:basedOn w:val="1"/>
    <w:next w:val="1"/>
    <w:semiHidden/>
    <w:unhideWhenUsed/>
    <w:qFormat/>
    <w:uiPriority w:val="39"/>
    <w:pPr>
      <w:ind w:left="420" w:leftChars="200"/>
    </w:pPr>
    <w:rPr>
      <w:sz w:val="21"/>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800080"/>
      <w:u w:val="single"/>
    </w:rPr>
  </w:style>
  <w:style w:type="character" w:styleId="16">
    <w:name w:val="Emphasis"/>
    <w:basedOn w:val="13"/>
    <w:qFormat/>
    <w:uiPriority w:val="20"/>
    <w:rPr>
      <w:i/>
    </w:rPr>
  </w:style>
  <w:style w:type="character" w:styleId="17">
    <w:name w:val="Hyperlink"/>
    <w:basedOn w:val="13"/>
    <w:unhideWhenUsed/>
    <w:qFormat/>
    <w:uiPriority w:val="99"/>
    <w:rPr>
      <w:color w:val="0563C1" w:themeColor="hyperlink"/>
      <w:u w:val="single"/>
      <w14:textFill>
        <w14:solidFill>
          <w14:schemeClr w14:val="hlink"/>
        </w14:solidFill>
      </w14:textFill>
    </w:rPr>
  </w:style>
  <w:style w:type="character" w:customStyle="1" w:styleId="18">
    <w:name w:val="页脚 字符"/>
    <w:basedOn w:val="13"/>
    <w:link w:val="6"/>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页眉 字符"/>
    <w:basedOn w:val="13"/>
    <w:link w:val="7"/>
    <w:qFormat/>
    <w:uiPriority w:val="99"/>
    <w:rPr>
      <w:sz w:val="18"/>
      <w:szCs w:val="18"/>
    </w:rPr>
  </w:style>
  <w:style w:type="character" w:customStyle="1" w:styleId="21">
    <w:name w:val="标题 2 字符"/>
    <w:basedOn w:val="13"/>
    <w:link w:val="3"/>
    <w:qFormat/>
    <w:uiPriority w:val="9"/>
    <w:rPr>
      <w:rFonts w:ascii="Times New Roman" w:hAnsi="Times New Roman" w:eastAsia="黑体" w:cstheme="majorBidi"/>
      <w:bCs/>
      <w:sz w:val="32"/>
      <w:szCs w:val="32"/>
    </w:rPr>
  </w:style>
  <w:style w:type="character" w:customStyle="1" w:styleId="22">
    <w:name w:val="标题 3 字符"/>
    <w:basedOn w:val="13"/>
    <w:link w:val="4"/>
    <w:qFormat/>
    <w:uiPriority w:val="9"/>
    <w:rPr>
      <w:b/>
      <w:bCs/>
      <w:sz w:val="32"/>
      <w:szCs w:val="32"/>
    </w:rPr>
  </w:style>
  <w:style w:type="paragraph" w:customStyle="1" w:styleId="23">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character" w:customStyle="1" w:styleId="26">
    <w:name w:val="font41"/>
    <w:basedOn w:val="13"/>
    <w:qFormat/>
    <w:uiPriority w:val="0"/>
    <w:rPr>
      <w:rFonts w:ascii="方正仿宋_GBK" w:hAnsi="方正仿宋_GBK" w:eastAsia="方正仿宋_GBK" w:cs="方正仿宋_GBK"/>
      <w:b/>
      <w:bCs/>
      <w:color w:val="FFFFFF"/>
      <w:sz w:val="22"/>
      <w:szCs w:val="22"/>
      <w:u w:val="none"/>
    </w:rPr>
  </w:style>
  <w:style w:type="character" w:customStyle="1" w:styleId="27">
    <w:name w:val="font51"/>
    <w:basedOn w:val="13"/>
    <w:qFormat/>
    <w:uiPriority w:val="0"/>
    <w:rPr>
      <w:rFonts w:ascii="方正仿宋_GBK" w:hAnsi="方正仿宋_GBK" w:eastAsia="方正仿宋_GBK" w:cs="方正仿宋_GBK"/>
      <w:b/>
      <w:bCs/>
      <w:color w:val="FFFFFF"/>
      <w:sz w:val="20"/>
      <w:szCs w:val="20"/>
      <w:u w:val="none"/>
    </w:rPr>
  </w:style>
  <w:style w:type="character" w:customStyle="1" w:styleId="28">
    <w:name w:val="font11"/>
    <w:basedOn w:val="13"/>
    <w:qFormat/>
    <w:uiPriority w:val="0"/>
    <w:rPr>
      <w:rFonts w:hint="default" w:ascii="Times New Roman" w:hAnsi="Times New Roman" w:cs="Times New Roman"/>
      <w:b/>
      <w:bCs/>
      <w:color w:val="FFFFFF"/>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14</Pages>
  <Words>756</Words>
  <Characters>1008</Characters>
  <Lines>59</Lines>
  <Paragraphs>16</Paragraphs>
  <TotalTime>7</TotalTime>
  <ScaleCrop>false</ScaleCrop>
  <LinksUpToDate>false</LinksUpToDate>
  <CharactersWithSpaces>1059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2024-08-20T02:46:00Z</dcterms:created>
  <dc:creator>郑海龙</dc:creator>
  <cp:lastModifiedBy>李双双</cp:lastModifiedBy>
  <dcterms:modified xsi:type="dcterms:W3CDTF">2025-03-13T03:27:49Z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07C4702AB5A04257B55F01177D7F873B_13</vt:lpwstr>
  </property>
  <property fmtid="{D5CDD505-2E9C-101B-9397-08002B2CF9AE}" pid="4" name="KSOTemplateDocerSaveRecord">
    <vt:lpwstr>eyJoZGlkIjoiMDdiODBiMzMxZmEwOWYyYTZjZmY4N2Q4ZTRkNDVhMDQiLCJ1c2VySWQiOiIxOTUwMzY3NDUifQ==</vt:lpwstr>
  </property>
</Properties>
</file>