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A8C09">
      <w:pPr>
        <w:pStyle w:val="2"/>
        <w:bidi w:val="0"/>
        <w:jc w:val="center"/>
        <w:rPr>
          <w:rFonts w:hint="eastAsia" w:ascii="仿宋" w:hAnsi="仿宋" w:eastAsia="仿宋" w:cs="仿宋"/>
          <w:sz w:val="30"/>
          <w:szCs w:val="30"/>
        </w:rPr>
      </w:pPr>
      <w:r>
        <w:rPr>
          <w:rFonts w:hint="eastAsia"/>
        </w:rPr>
        <w:t>对外反制工作体系化研究报告</w:t>
      </w:r>
    </w:p>
    <w:p w14:paraId="550D2568">
      <w:pPr>
        <w:pStyle w:val="3"/>
        <w:bidi w:val="0"/>
        <w:rPr>
          <w:rFonts w:hint="eastAsia" w:ascii="仿宋" w:hAnsi="仿宋" w:eastAsia="仿宋" w:cs="仿宋"/>
          <w:sz w:val="30"/>
          <w:szCs w:val="30"/>
        </w:rPr>
      </w:pPr>
      <w:r>
        <w:rPr>
          <w:rFonts w:hint="eastAsia"/>
        </w:rPr>
        <w:t>一、绪论</w:t>
      </w:r>
    </w:p>
    <w:p w14:paraId="10056B50">
      <w:pPr>
        <w:pStyle w:val="4"/>
        <w:bidi w:val="0"/>
        <w:rPr>
          <w:rFonts w:hint="eastAsia" w:ascii="仿宋" w:hAnsi="仿宋" w:eastAsia="仿宋" w:cs="仿宋"/>
          <w:sz w:val="30"/>
          <w:szCs w:val="30"/>
        </w:rPr>
      </w:pPr>
      <w:r>
        <w:rPr>
          <w:rFonts w:hint="eastAsia"/>
        </w:rPr>
        <w:t>1.1研究背景与战略意义</w:t>
      </w:r>
    </w:p>
    <w:p w14:paraId="077787C4">
      <w:pPr>
        <w:pStyle w:val="5"/>
        <w:bidi w:val="0"/>
        <w:rPr>
          <w:rFonts w:hint="eastAsia" w:ascii="仿宋" w:hAnsi="仿宋" w:eastAsia="仿宋" w:cs="仿宋"/>
          <w:sz w:val="30"/>
          <w:szCs w:val="30"/>
        </w:rPr>
      </w:pPr>
      <w:r>
        <w:rPr>
          <w:rFonts w:hint="eastAsia"/>
          <w:lang w:val="en-US" w:eastAsia="zh-CN"/>
        </w:rPr>
        <w:t>1.1.1</w:t>
      </w:r>
      <w:r>
        <w:rPr>
          <w:rFonts w:hint="eastAsia"/>
        </w:rPr>
        <w:t>国际地缘政治格局演变与全球治理体系变革</w:t>
      </w:r>
    </w:p>
    <w:p w14:paraId="14DDD155">
      <w:pPr>
        <w:rPr>
          <w:rFonts w:hint="eastAsia" w:ascii="仿宋" w:hAnsi="仿宋" w:eastAsia="仿宋" w:cs="仿宋"/>
          <w:sz w:val="30"/>
          <w:szCs w:val="30"/>
        </w:rPr>
      </w:pPr>
      <w:r>
        <w:rPr>
          <w:rFonts w:hint="eastAsia" w:ascii="仿宋" w:hAnsi="仿宋" w:eastAsia="仿宋" w:cs="仿宋"/>
          <w:sz w:val="30"/>
          <w:szCs w:val="30"/>
        </w:rPr>
        <w:t>（一）多重地缘冲突交织下的全球秩序重构</w:t>
      </w:r>
    </w:p>
    <w:p w14:paraId="783C0A04">
      <w:pPr>
        <w:ind w:firstLine="600" w:firstLineChars="200"/>
        <w:rPr>
          <w:rFonts w:hint="eastAsia" w:ascii="仿宋" w:hAnsi="仿宋" w:eastAsia="仿宋" w:cs="仿宋"/>
          <w:sz w:val="30"/>
          <w:szCs w:val="30"/>
        </w:rPr>
      </w:pPr>
      <w:r>
        <w:rPr>
          <w:rFonts w:hint="eastAsia" w:ascii="仿宋" w:hAnsi="仿宋" w:eastAsia="仿宋" w:cs="仿宋"/>
          <w:sz w:val="30"/>
          <w:szCs w:val="30"/>
        </w:rPr>
        <w:t>当前，国际格局正经历深刻变革，世界进入新的动荡变革期。百年变局与世纪疫情交织叠加，国际力量对比深刻调整，全球治理体系面临前所未有的挑战。多重地缘冲突的爆发与持续，进一步加剧了全球秩序的混乱与不确定性。</w:t>
      </w:r>
    </w:p>
    <w:p w14:paraId="5BCB3DC3">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rPr>
        <w:t>自2022年2月俄乌冲突爆发以来，冲突已持续四年有余，逐步由初期的快速机动作战演变为以阵地战、消耗战为主的长期对峙。当前战场总体呈现拉锯态势，东部顿巴斯与南部扎波罗热方向持续攻防，双方虽多次发动局部攻势，但均未取得战略级决定性突破。冲突初期对全球粮食与能源市场造成剧烈冲击，联合国粮食及农业组织数据显示，2022年全球粮食价格指数一度升至历史高位；此后虽有所回落，但由于黑海港口运输反复受阻、农产品出口不稳定及供应链中断等因素，国际粮价仍维持波动状态。同时，欧洲对俄罗斯能源依赖的调整与能源制裁相互叠加，引发天然气与原油价格阶段性飙升，加剧全球通胀压力与经济复苏不确定性。从2023年至今，冲突逐步演变为“高强度消耗+有限机动”的长期战争形态。一方面，乌克兰在西方持续军事援助下维持防御并实施有限反攻，但受制于兵力与弹药消耗，推进幅度有限；另一方面，俄罗斯通过扩大军工生产、动员后备力量及强化防御纵深，在战场上维持相对稳定的控制线。与此同时，冲突外溢效应持续显现：黑海粮食外运机制多次中断，尤其在黑海粮食协议破裂后，乌克兰粮食出口更多依赖成本更高、效率受限的陆路与替代航线，整体出口规模较战前下降约三成；能源领域则出现结构性重塑，俄罗斯能源出口加速转向亚洲市场，对欧石油出口占比由战前约50%降至2025年的不足15%，而欧洲加快能源多元化布局，2025年前三季度LNG进口同比增长约20%，美国成为其首要供应源。进入2025—2026年，战场形势仍未出现根本性转折，前线维持“低速推进+高强度打击”的消耗状态，远程打击（无人机、导弹）对基础设施的破坏频率上升，进一步削弱双方经济与民生基础。总体来看，俄乌冲突已由区域性军事冲突演变为对全球粮食安全、能源格局及供应链体系产生深远影响的长期地缘政治危机，其持续性与不确定性成为制约全球经济稳定与秩序重构的重要变量。</w:t>
      </w:r>
    </w:p>
    <w:p w14:paraId="2927D04F">
      <w:pPr>
        <w:ind w:firstLine="600" w:firstLineChars="200"/>
        <w:rPr>
          <w:rFonts w:hint="eastAsia" w:ascii="仿宋" w:hAnsi="仿宋" w:eastAsia="仿宋" w:cs="仿宋"/>
          <w:sz w:val="30"/>
          <w:szCs w:val="30"/>
        </w:rPr>
      </w:pPr>
      <w:r>
        <w:rPr>
          <w:rFonts w:hint="eastAsia" w:ascii="仿宋" w:hAnsi="仿宋" w:eastAsia="仿宋" w:cs="仿宋"/>
          <w:sz w:val="30"/>
          <w:szCs w:val="30"/>
        </w:rPr>
        <w:t>2024年以来，美伊冲突呈现持续紧张甚至阶段性升级态势。美国对伊朗实施了严厉制裁措施，包括限制伊朗石油出口、制裁金融机构及影响其海外资产等。伊朗则采取一系列反制行动，包括将铀浓缩丰度提升至60%，并在地区安全层面通过代理力量（如也门胡塞武装）对红海航运及美方目标形成压力。冲突升级显著加剧了全球能源市场的不确定性。国际能源署（IEA）指出，相关冲突已导致全球约7.5%的石油供应受到冲击，霍尔木兹海峡运输受阻进一步放大市场紧张情绪。在此背景下，国际油价大幅波动并整体处于高位，原油价格一度从每桶约70美元升至100美元以上。进入2026年，冲突进一步升级为直接军事对抗，美国与以色列对伊朗发动空袭后，伊朗采取极端反制措施，自2026年2月起对霍尔木兹海峡实施高强度管控与选择性通行限制，通过布设水雷、发射导弹及无人机袭击商船等方式阻断航道通行，导致这一全球最关</w:t>
      </w:r>
      <w:bookmarkStart w:id="0" w:name="_GoBack"/>
      <w:bookmarkEnd w:id="0"/>
      <w:r>
        <w:rPr>
          <w:rFonts w:hint="eastAsia" w:ascii="仿宋" w:hAnsi="仿宋" w:eastAsia="仿宋" w:cs="仿宋"/>
          <w:sz w:val="30"/>
          <w:szCs w:val="30"/>
        </w:rPr>
        <w:t>键能源运输通道的通航能力急剧下降。相关数据显示，冲突爆发后该海峡航运流量一度下降约70%以上，甚至阶段性接近“零通行”，超过150艘船只滞留周边海域，国际航运公司大规模暂停通行。2026年3月以来，伊朗进一步宣布限制“敌对国家”船只通行，并对多艘商船实施打击，加剧航运风险；与此同时，美国为恢复通航主导权，于3月启动空袭与扫雷行动，并在4月正式实施对伊朗港口及相关海域的海上封锁行动，使霍尔木兹海峡进入“伊朗封锁+美国军事管制”并存的复杂状态。最新态势显示，该海峡虽未完全法律意义上永久关闭，但在实际运行中已呈现“高度受限甚至近似关闭”的状态：日均通行船只由正常水平约130艘骤降至个位数，大量船舶被迫绕行或滞留，部分航运需支付额外费用或面临合规风险；同时，美方封锁行动已迫使多艘商船掉头，航运活动显著萎缩，通行秩序由市场行为转变为军事控制主导。此外，伊朗布设水雷及不对称威慑手段持续存在，使扫雷与航道恢复进展缓慢，短期内难以实现全面通航。霍尔木兹海峡作为全球约20%石油与液化天然气运输的关键通道，其“事实性关闭”直接引发全球能源供应链冲击，推动国际油价剧烈波动并显著抬升，部分时段涨幅超过50%，同时加剧全球通胀与供应链风险，成为当前全球地缘政治冲突向经济安全领域外溢的典型体现。</w:t>
      </w:r>
    </w:p>
    <w:p w14:paraId="42A36783">
      <w:pPr>
        <w:ind w:firstLine="600" w:firstLineChars="200"/>
        <w:rPr>
          <w:rFonts w:hint="eastAsia" w:ascii="仿宋" w:hAnsi="仿宋" w:eastAsia="仿宋" w:cs="仿宋"/>
          <w:sz w:val="30"/>
          <w:szCs w:val="30"/>
        </w:rPr>
      </w:pPr>
      <w:r>
        <w:rPr>
          <w:rFonts w:hint="eastAsia" w:ascii="仿宋" w:hAnsi="仿宋" w:eastAsia="仿宋" w:cs="仿宋"/>
          <w:sz w:val="30"/>
          <w:szCs w:val="30"/>
        </w:rPr>
        <w:t>在地区冲突频发的同时，大国博弈日趋激烈</w:t>
      </w:r>
      <w:r>
        <w:rPr>
          <w:rFonts w:hint="eastAsia" w:ascii="仿宋" w:hAnsi="仿宋" w:eastAsia="仿宋" w:cs="仿宋"/>
          <w:sz w:val="30"/>
          <w:szCs w:val="30"/>
          <w:lang w:eastAsia="zh-CN"/>
        </w:rPr>
        <w:t>，</w:t>
      </w:r>
      <w:r>
        <w:rPr>
          <w:rFonts w:hint="eastAsia" w:ascii="仿宋" w:hAnsi="仿宋" w:eastAsia="仿宋" w:cs="仿宋"/>
          <w:sz w:val="30"/>
          <w:szCs w:val="30"/>
        </w:rPr>
        <w:t>美国、中国、俄罗斯、欧盟等大国和国家集团之间的竞争与合作关系更加复杂。美国将中国视为长期经济竞争者与“近乎对等”的战略对手，采取了一系列遏制打压措施，包括贸易战、科技战、外交战等。中国则采取一系列反制措施，包括反制关税、出口管制、科技自主创新等。俄罗斯则在俄乌冲突中与美国和欧盟展开了激烈的对抗。欧盟则在俄乌冲突中支持乌克兰，同时也在寻求与中国和俄罗斯的合作。大国博弈的加剧对全球治理体系、国际秩序和全球经济增长造成了严重影响。</w:t>
      </w:r>
    </w:p>
    <w:p w14:paraId="5AB85967">
      <w:pPr>
        <w:ind w:firstLine="600" w:firstLineChars="200"/>
        <w:rPr>
          <w:rFonts w:hint="eastAsia" w:ascii="仿宋" w:hAnsi="仿宋" w:eastAsia="仿宋" w:cs="仿宋"/>
          <w:sz w:val="30"/>
          <w:szCs w:val="30"/>
        </w:rPr>
      </w:pPr>
      <w:r>
        <w:rPr>
          <w:rFonts w:hint="eastAsia" w:ascii="仿宋" w:hAnsi="仿宋" w:eastAsia="仿宋" w:cs="仿宋"/>
          <w:sz w:val="30"/>
          <w:szCs w:val="30"/>
        </w:rPr>
        <w:t>在此背景下，经济问题政治化、泛安全化倾向日益突出。部分西方国家将经贸问题与意识形态、地缘政治深度捆绑，滥用</w:t>
      </w:r>
      <w:r>
        <w:rPr>
          <w:rFonts w:hint="eastAsia" w:ascii="仿宋" w:hAnsi="仿宋" w:eastAsia="仿宋" w:cs="仿宋"/>
          <w:sz w:val="30"/>
          <w:szCs w:val="30"/>
          <w:lang w:eastAsia="zh-CN"/>
        </w:rPr>
        <w:t>“</w:t>
      </w:r>
      <w:r>
        <w:rPr>
          <w:rFonts w:hint="eastAsia" w:ascii="仿宋" w:hAnsi="仿宋" w:eastAsia="仿宋" w:cs="仿宋"/>
          <w:sz w:val="30"/>
          <w:szCs w:val="30"/>
        </w:rPr>
        <w:t>国家安全例外</w:t>
      </w:r>
      <w:r>
        <w:rPr>
          <w:rFonts w:hint="eastAsia" w:ascii="仿宋" w:hAnsi="仿宋" w:eastAsia="仿宋" w:cs="仿宋"/>
          <w:sz w:val="30"/>
          <w:szCs w:val="30"/>
          <w:lang w:eastAsia="zh-CN"/>
        </w:rPr>
        <w:t>”</w:t>
      </w:r>
      <w:r>
        <w:rPr>
          <w:rFonts w:hint="eastAsia" w:ascii="仿宋" w:hAnsi="仿宋" w:eastAsia="仿宋" w:cs="仿宋"/>
          <w:sz w:val="30"/>
          <w:szCs w:val="30"/>
        </w:rPr>
        <w:t>条款，将正常经贸往来污名化为</w:t>
      </w:r>
      <w:r>
        <w:rPr>
          <w:rFonts w:hint="eastAsia" w:ascii="仿宋" w:hAnsi="仿宋" w:eastAsia="仿宋" w:cs="仿宋"/>
          <w:sz w:val="30"/>
          <w:szCs w:val="30"/>
          <w:lang w:eastAsia="zh-CN"/>
        </w:rPr>
        <w:t>“</w:t>
      </w:r>
      <w:r>
        <w:rPr>
          <w:rFonts w:hint="eastAsia" w:ascii="仿宋" w:hAnsi="仿宋" w:eastAsia="仿宋" w:cs="仿宋"/>
          <w:sz w:val="30"/>
          <w:szCs w:val="30"/>
        </w:rPr>
        <w:t>经济胁迫</w:t>
      </w:r>
      <w:r>
        <w:rPr>
          <w:rFonts w:hint="default" w:ascii="仿宋" w:hAnsi="仿宋" w:eastAsia="仿宋" w:cs="仿宋"/>
          <w:sz w:val="30"/>
          <w:szCs w:val="30"/>
          <w:lang w:val="en-US" w:eastAsia="zh-CN"/>
        </w:rPr>
        <w:t>”</w:t>
      </w:r>
      <w:r>
        <w:rPr>
          <w:rFonts w:hint="eastAsia" w:ascii="仿宋" w:hAnsi="仿宋" w:eastAsia="仿宋" w:cs="仿宋"/>
          <w:sz w:val="30"/>
          <w:szCs w:val="30"/>
        </w:rPr>
        <w:t>或</w:t>
      </w:r>
      <w:r>
        <w:rPr>
          <w:rFonts w:hint="eastAsia" w:ascii="仿宋" w:hAnsi="仿宋" w:eastAsia="仿宋" w:cs="仿宋"/>
          <w:sz w:val="30"/>
          <w:szCs w:val="30"/>
          <w:lang w:eastAsia="zh-CN"/>
        </w:rPr>
        <w:t>“</w:t>
      </w:r>
      <w:r>
        <w:rPr>
          <w:rFonts w:hint="eastAsia" w:ascii="仿宋" w:hAnsi="仿宋" w:eastAsia="仿宋" w:cs="仿宋"/>
          <w:sz w:val="30"/>
          <w:szCs w:val="30"/>
        </w:rPr>
        <w:t>安全威胁</w:t>
      </w:r>
      <w:r>
        <w:rPr>
          <w:rFonts w:hint="default" w:ascii="仿宋" w:hAnsi="仿宋" w:eastAsia="仿宋" w:cs="仿宋"/>
          <w:sz w:val="30"/>
          <w:szCs w:val="30"/>
          <w:lang w:val="en-US" w:eastAsia="zh-CN"/>
        </w:rPr>
        <w:t>”</w:t>
      </w:r>
      <w:r>
        <w:rPr>
          <w:rFonts w:hint="eastAsia" w:ascii="仿宋" w:hAnsi="仿宋" w:eastAsia="仿宋" w:cs="仿宋"/>
          <w:sz w:val="30"/>
          <w:szCs w:val="30"/>
        </w:rPr>
        <w:t>。根据联合国贸发会议（UNCTAD）统计，2010年至2023年期间，各国实施了3,210项贸易限制措施，而贸易自由化措施仅841项，限制性措施是自由化措施的近4倍。根据全球贸易预警（GlobalTradeAlert）数据，2020至2022年期间年均新增贸易限制措施超过4,800项，较2009至2019年年均2,800项大幅上升。WTO贸易监测报告显示，受贸易限制措施影响的全球进口额占比已从2024年的12.5%升至2025年5月的19.4%，创2009年监测机制建立以来最高水平。这种以邻为壑的做法，严重破坏以规则为基础的多边贸易体制，动摇了国际社会对全球化的信心。</w:t>
      </w:r>
    </w:p>
    <w:p w14:paraId="586BC70A">
      <w:pPr>
        <w:rPr>
          <w:rFonts w:hint="eastAsia" w:ascii="仿宋" w:hAnsi="仿宋" w:eastAsia="仿宋" w:cs="仿宋"/>
          <w:sz w:val="30"/>
          <w:szCs w:val="30"/>
        </w:rPr>
      </w:pPr>
      <w:r>
        <w:rPr>
          <w:rFonts w:hint="eastAsia" w:ascii="仿宋" w:hAnsi="仿宋" w:eastAsia="仿宋" w:cs="仿宋"/>
          <w:sz w:val="30"/>
          <w:szCs w:val="30"/>
        </w:rPr>
        <w:t>（二）美国对华遏制打压持续升级</w:t>
      </w:r>
    </w:p>
    <w:p w14:paraId="5676C158">
      <w:pPr>
        <w:ind w:firstLine="600" w:firstLineChars="200"/>
        <w:rPr>
          <w:rFonts w:hint="eastAsia" w:ascii="仿宋" w:hAnsi="仿宋" w:eastAsia="仿宋" w:cs="仿宋"/>
          <w:sz w:val="30"/>
          <w:szCs w:val="30"/>
        </w:rPr>
      </w:pPr>
      <w:r>
        <w:rPr>
          <w:rFonts w:hint="eastAsia" w:ascii="仿宋" w:hAnsi="仿宋" w:eastAsia="仿宋" w:cs="仿宋"/>
          <w:sz w:val="30"/>
          <w:szCs w:val="30"/>
        </w:rPr>
        <w:t>以美国为例，近年来频繁运用其国内法对中国实施所谓</w:t>
      </w:r>
      <w:r>
        <w:rPr>
          <w:rFonts w:hint="eastAsia" w:ascii="仿宋" w:hAnsi="仿宋" w:eastAsia="仿宋" w:cs="仿宋"/>
          <w:sz w:val="30"/>
          <w:szCs w:val="30"/>
          <w:lang w:eastAsia="zh-CN"/>
        </w:rPr>
        <w:t>“</w:t>
      </w:r>
      <w:r>
        <w:rPr>
          <w:rFonts w:hint="eastAsia" w:ascii="仿宋" w:hAnsi="仿宋" w:eastAsia="仿宋" w:cs="仿宋"/>
          <w:sz w:val="30"/>
          <w:szCs w:val="30"/>
        </w:rPr>
        <w:t>制裁</w:t>
      </w:r>
      <w:r>
        <w:rPr>
          <w:rFonts w:hint="eastAsia" w:ascii="仿宋" w:hAnsi="仿宋" w:eastAsia="仿宋" w:cs="仿宋"/>
          <w:sz w:val="30"/>
          <w:szCs w:val="30"/>
          <w:lang w:eastAsia="zh-CN"/>
        </w:rPr>
        <w:t>”</w:t>
      </w:r>
      <w:r>
        <w:rPr>
          <w:rFonts w:hint="eastAsia" w:ascii="仿宋" w:hAnsi="仿宋" w:eastAsia="仿宋" w:cs="仿宋"/>
          <w:sz w:val="30"/>
          <w:szCs w:val="30"/>
        </w:rPr>
        <w:t>，主要法律工具包括：</w:t>
      </w:r>
    </w:p>
    <w:p w14:paraId="2E9B0D5F">
      <w:pPr>
        <w:ind w:firstLine="602" w:firstLineChars="200"/>
        <w:rPr>
          <w:rFonts w:hint="eastAsia" w:ascii="仿宋" w:hAnsi="仿宋" w:eastAsia="仿宋" w:cs="仿宋"/>
          <w:sz w:val="30"/>
          <w:szCs w:val="30"/>
        </w:rPr>
      </w:pPr>
      <w:r>
        <w:rPr>
          <w:rFonts w:hint="eastAsia" w:ascii="仿宋" w:hAnsi="仿宋" w:eastAsia="仿宋" w:cs="仿宋"/>
          <w:b/>
          <w:bCs/>
          <w:sz w:val="30"/>
          <w:szCs w:val="30"/>
        </w:rPr>
        <w:t>301条款（《1974年贸易法》第301条）</w:t>
      </w:r>
      <w:r>
        <w:rPr>
          <w:rFonts w:hint="eastAsia" w:ascii="仿宋" w:hAnsi="仿宋" w:eastAsia="仿宋" w:cs="仿宋"/>
          <w:sz w:val="30"/>
          <w:szCs w:val="30"/>
        </w:rPr>
        <w:t>：该条款授权美国贸易代表对外国政府所谓</w:t>
      </w:r>
      <w:r>
        <w:rPr>
          <w:rFonts w:hint="eastAsia" w:ascii="仿宋" w:hAnsi="仿宋" w:eastAsia="仿宋" w:cs="仿宋"/>
          <w:sz w:val="30"/>
          <w:szCs w:val="30"/>
          <w:lang w:eastAsia="zh-CN"/>
        </w:rPr>
        <w:t>“</w:t>
      </w:r>
      <w:r>
        <w:rPr>
          <w:rFonts w:hint="eastAsia" w:ascii="仿宋" w:hAnsi="仿宋" w:eastAsia="仿宋" w:cs="仿宋"/>
          <w:sz w:val="30"/>
          <w:szCs w:val="30"/>
        </w:rPr>
        <w:t>不合理或歧视性</w:t>
      </w:r>
      <w:r>
        <w:rPr>
          <w:rFonts w:hint="eastAsia" w:ascii="仿宋" w:hAnsi="仿宋" w:eastAsia="仿宋" w:cs="仿宋"/>
          <w:sz w:val="30"/>
          <w:szCs w:val="30"/>
          <w:lang w:eastAsia="zh-CN"/>
        </w:rPr>
        <w:t>”</w:t>
      </w:r>
      <w:r>
        <w:rPr>
          <w:rFonts w:hint="eastAsia" w:ascii="仿宋" w:hAnsi="仿宋" w:eastAsia="仿宋" w:cs="仿宋"/>
          <w:sz w:val="30"/>
          <w:szCs w:val="30"/>
        </w:rPr>
        <w:t>做法进行调查并实施报复。2017年8月，美方启动对华301调查，此后分四轮对约3700亿美元中国商品加征惩罚性关税：第一轮340亿美元（25%）、第二轮160亿美元（25%）、第三轮2000亿美元（10%后提至25%）、第四轮1200亿美元（15%，2020年第一阶段协议后降至7.5%），另有1800亿美元未实际落地。2020年9月15日，世界贸易组织专家组发布DS543案报告，裁定美国仅针对中国产品加征关税的做法违反《1994年关税与贸易总协定》第一条最惠国待遇义务和第二条关税减让义务。美方于2020年10月26日上诉，但因上诉机构自2019年起停摆，裁决无法生效。然而美方无视裁决，继续维持加征关税措施，充分暴露其选择性遵守国际规则的霸权本质。值得注意的是，301条款调查范围已从传统的关税壁垒扩展至知识产权保护、技术转让、数字贸易等新兴领域，调查对象也从中国企业扩展至政府政策、法律法规，呈现出明显的泛化趋势。</w:t>
      </w:r>
    </w:p>
    <w:p w14:paraId="391E0B5B">
      <w:pPr>
        <w:ind w:firstLine="602" w:firstLineChars="200"/>
        <w:rPr>
          <w:rFonts w:hint="eastAsia" w:ascii="仿宋" w:hAnsi="仿宋" w:eastAsia="仿宋" w:cs="仿宋"/>
          <w:sz w:val="30"/>
          <w:szCs w:val="30"/>
        </w:rPr>
      </w:pPr>
      <w:r>
        <w:rPr>
          <w:rFonts w:hint="eastAsia" w:ascii="仿宋" w:hAnsi="仿宋" w:eastAsia="仿宋" w:cs="仿宋"/>
          <w:b/>
          <w:bCs/>
          <w:sz w:val="30"/>
          <w:szCs w:val="30"/>
        </w:rPr>
        <w:t>232条款（《1962年贸易扩展法》第232条）</w:t>
      </w:r>
      <w:r>
        <w:rPr>
          <w:rFonts w:hint="eastAsia" w:ascii="仿宋" w:hAnsi="仿宋" w:eastAsia="仿宋" w:cs="仿宋"/>
          <w:sz w:val="30"/>
          <w:szCs w:val="30"/>
        </w:rPr>
        <w:t>：该条款授权商务部调查进口产品是否</w:t>
      </w:r>
      <w:r>
        <w:rPr>
          <w:rFonts w:hint="eastAsia" w:ascii="仿宋" w:hAnsi="仿宋" w:eastAsia="仿宋" w:cs="仿宋"/>
          <w:sz w:val="30"/>
          <w:szCs w:val="30"/>
          <w:lang w:eastAsia="zh-CN"/>
        </w:rPr>
        <w:t>“</w:t>
      </w:r>
      <w:r>
        <w:rPr>
          <w:rFonts w:hint="eastAsia" w:ascii="仿宋" w:hAnsi="仿宋" w:eastAsia="仿宋" w:cs="仿宋"/>
          <w:sz w:val="30"/>
          <w:szCs w:val="30"/>
        </w:rPr>
        <w:t>威胁国家安全</w:t>
      </w:r>
      <w:r>
        <w:rPr>
          <w:rFonts w:hint="eastAsia" w:ascii="仿宋" w:hAnsi="仿宋" w:eastAsia="仿宋" w:cs="仿宋"/>
          <w:sz w:val="30"/>
          <w:szCs w:val="30"/>
          <w:lang w:eastAsia="zh-CN"/>
        </w:rPr>
        <w:t>”</w:t>
      </w:r>
      <w:r>
        <w:rPr>
          <w:rFonts w:hint="eastAsia" w:ascii="仿宋" w:hAnsi="仿宋" w:eastAsia="仿宋" w:cs="仿宋"/>
          <w:sz w:val="30"/>
          <w:szCs w:val="30"/>
        </w:rPr>
        <w:t>，总统可据此采取限制措施。2017年至2021年，美方共发起8起232调查，调查对象涵盖钢铁、铝、汽车及零部件、移动起重机、铀矿石、海绵钛、电网零部件、钒等产品，频率之高前所未有。2018年3月，美国对进口钢铁和铝产品分别加征25%和10%关税。232调查的实质是以</w:t>
      </w:r>
      <w:r>
        <w:rPr>
          <w:rFonts w:hint="eastAsia" w:ascii="仿宋" w:hAnsi="仿宋" w:eastAsia="仿宋" w:cs="仿宋"/>
          <w:sz w:val="30"/>
          <w:szCs w:val="30"/>
          <w:lang w:eastAsia="zh-CN"/>
        </w:rPr>
        <w:t>“</w:t>
      </w:r>
      <w:r>
        <w:rPr>
          <w:rFonts w:hint="eastAsia" w:ascii="仿宋" w:hAnsi="仿宋" w:eastAsia="仿宋" w:cs="仿宋"/>
          <w:sz w:val="30"/>
          <w:szCs w:val="30"/>
        </w:rPr>
        <w:t>国家安全</w:t>
      </w:r>
      <w:r>
        <w:rPr>
          <w:rFonts w:hint="eastAsia" w:ascii="仿宋" w:hAnsi="仿宋" w:eastAsia="仿宋" w:cs="仿宋"/>
          <w:sz w:val="30"/>
          <w:szCs w:val="30"/>
          <w:lang w:eastAsia="zh-CN"/>
        </w:rPr>
        <w:t>”</w:t>
      </w:r>
      <w:r>
        <w:rPr>
          <w:rFonts w:hint="eastAsia" w:ascii="仿宋" w:hAnsi="仿宋" w:eastAsia="仿宋" w:cs="仿宋"/>
          <w:sz w:val="30"/>
          <w:szCs w:val="30"/>
        </w:rPr>
        <w:t>为借口实施贸易保护，相关措施针对全球所有出口国，但其发起时机与对华贸易摩擦高度重合，客观上形成对中国的围堵态势。更具危害性的是，美方将232调查工具化、武器化，通过豁免谈判迫使盟友在对华政策上选边站队，构建排他性贸易联盟。包括中国、欧盟在内的多个WTO成员将美国232钢铝措施诉至WTO争端解决机制。</w:t>
      </w:r>
    </w:p>
    <w:p w14:paraId="4990846D">
      <w:pPr>
        <w:ind w:firstLine="602" w:firstLineChars="200"/>
        <w:rPr>
          <w:rFonts w:hint="eastAsia" w:ascii="仿宋" w:hAnsi="仿宋" w:eastAsia="仿宋" w:cs="仿宋"/>
          <w:sz w:val="30"/>
          <w:szCs w:val="30"/>
          <w:lang w:eastAsia="zh-CN"/>
        </w:rPr>
      </w:pPr>
      <w:r>
        <w:rPr>
          <w:rFonts w:hint="eastAsia" w:ascii="仿宋" w:hAnsi="仿宋" w:eastAsia="仿宋" w:cs="仿宋"/>
          <w:b/>
          <w:bCs/>
          <w:color w:val="auto"/>
          <w:sz w:val="30"/>
          <w:szCs w:val="30"/>
        </w:rPr>
        <w:t>IEEPA（《国际紧急经济权力法》）</w:t>
      </w:r>
      <w:r>
        <w:rPr>
          <w:rFonts w:hint="eastAsia" w:ascii="仿宋" w:hAnsi="仿宋" w:eastAsia="仿宋" w:cs="仿宋"/>
          <w:sz w:val="30"/>
          <w:szCs w:val="30"/>
        </w:rPr>
        <w:t>：该法于1977年颁布，授权总统在宣布国家紧急状态后，对涉及</w:t>
      </w:r>
      <w:r>
        <w:rPr>
          <w:rFonts w:hint="eastAsia" w:ascii="仿宋" w:hAnsi="仿宋" w:eastAsia="仿宋" w:cs="仿宋"/>
          <w:sz w:val="30"/>
          <w:szCs w:val="30"/>
          <w:lang w:eastAsia="zh-CN"/>
        </w:rPr>
        <w:t>“</w:t>
      </w:r>
      <w:r>
        <w:rPr>
          <w:rFonts w:hint="eastAsia" w:ascii="仿宋" w:hAnsi="仿宋" w:eastAsia="仿宋" w:cs="仿宋"/>
          <w:sz w:val="30"/>
          <w:szCs w:val="30"/>
        </w:rPr>
        <w:t>异常和特殊威胁</w:t>
      </w:r>
      <w:r>
        <w:rPr>
          <w:rFonts w:hint="eastAsia" w:ascii="仿宋" w:hAnsi="仿宋" w:eastAsia="仿宋" w:cs="仿宋"/>
          <w:sz w:val="30"/>
          <w:szCs w:val="30"/>
          <w:lang w:eastAsia="zh-CN"/>
        </w:rPr>
        <w:t>”</w:t>
      </w:r>
      <w:r>
        <w:rPr>
          <w:rFonts w:hint="eastAsia" w:ascii="仿宋" w:hAnsi="仿宋" w:eastAsia="仿宋" w:cs="仿宋"/>
          <w:sz w:val="30"/>
          <w:szCs w:val="30"/>
        </w:rPr>
        <w:t>的外国财产实施冻结、限制或禁止交易。该法原本主要适用于恐怖主义、大规模杀伤性武器扩散等真正的国家安全紧急事态。2025年，美方首次援引IEEPA对中国、加拿大、墨西哥全面加征关税，突破了该法立法原意。2026年2月20日，美国联邦最高法院在LearningResources,Inc.v.Trump案中以6:3裁定，IEEPA并未授权总统征收关税，总统依据该法加征关税超出了法律授权范围，相关措施违宪。首席大法官罗伯茨在多数意见中指出：IEEPA文本中从未出现</w:t>
      </w:r>
      <w:r>
        <w:rPr>
          <w:rFonts w:hint="eastAsia" w:ascii="仿宋" w:hAnsi="仿宋" w:eastAsia="仿宋" w:cs="仿宋"/>
          <w:sz w:val="30"/>
          <w:szCs w:val="30"/>
          <w:lang w:eastAsia="zh-CN"/>
        </w:rPr>
        <w:t>“</w:t>
      </w:r>
      <w:r>
        <w:rPr>
          <w:rFonts w:hint="eastAsia" w:ascii="仿宋" w:hAnsi="仿宋" w:eastAsia="仿宋" w:cs="仿宋"/>
          <w:sz w:val="30"/>
          <w:szCs w:val="30"/>
        </w:rPr>
        <w:t>关税</w:t>
      </w:r>
      <w:r>
        <w:rPr>
          <w:rFonts w:hint="eastAsia" w:ascii="仿宋" w:hAnsi="仿宋" w:eastAsia="仿宋" w:cs="仿宋"/>
          <w:sz w:val="30"/>
          <w:szCs w:val="30"/>
          <w:lang w:eastAsia="zh-CN"/>
        </w:rPr>
        <w:t>”</w:t>
      </w:r>
      <w:r>
        <w:rPr>
          <w:rFonts w:hint="eastAsia" w:ascii="仿宋" w:hAnsi="仿宋" w:eastAsia="仿宋" w:cs="仿宋"/>
          <w:sz w:val="30"/>
          <w:szCs w:val="30"/>
        </w:rPr>
        <w:t>一词，</w:t>
      </w:r>
      <w:r>
        <w:rPr>
          <w:rFonts w:hint="eastAsia" w:ascii="仿宋" w:hAnsi="仿宋" w:eastAsia="仿宋" w:cs="仿宋"/>
          <w:sz w:val="30"/>
          <w:szCs w:val="30"/>
          <w:lang w:eastAsia="zh-CN"/>
        </w:rPr>
        <w:t>“</w:t>
      </w:r>
      <w:r>
        <w:rPr>
          <w:rFonts w:hint="eastAsia" w:ascii="仿宋" w:hAnsi="仿宋" w:eastAsia="仿宋" w:cs="仿宋"/>
          <w:sz w:val="30"/>
          <w:szCs w:val="30"/>
        </w:rPr>
        <w:t>规制进出口</w:t>
      </w:r>
      <w:r>
        <w:rPr>
          <w:rFonts w:hint="eastAsia" w:ascii="仿宋" w:hAnsi="仿宋" w:eastAsia="仿宋" w:cs="仿宋"/>
          <w:sz w:val="30"/>
          <w:szCs w:val="30"/>
          <w:lang w:eastAsia="zh-CN"/>
        </w:rPr>
        <w:t>”</w:t>
      </w:r>
      <w:r>
        <w:rPr>
          <w:rFonts w:hint="eastAsia" w:ascii="仿宋" w:hAnsi="仿宋" w:eastAsia="仿宋" w:cs="仿宋"/>
          <w:sz w:val="30"/>
          <w:szCs w:val="30"/>
        </w:rPr>
        <w:t>不包含征税权；若将</w:t>
      </w:r>
      <w:r>
        <w:rPr>
          <w:rFonts w:hint="eastAsia" w:ascii="仿宋" w:hAnsi="仿宋" w:eastAsia="仿宋" w:cs="仿宋"/>
          <w:sz w:val="30"/>
          <w:szCs w:val="30"/>
          <w:lang w:eastAsia="zh-CN"/>
        </w:rPr>
        <w:t>“</w:t>
      </w:r>
      <w:r>
        <w:rPr>
          <w:rFonts w:hint="eastAsia" w:ascii="仿宋" w:hAnsi="仿宋" w:eastAsia="仿宋" w:cs="仿宋"/>
          <w:sz w:val="30"/>
          <w:szCs w:val="30"/>
        </w:rPr>
        <w:t>规制</w:t>
      </w:r>
      <w:r>
        <w:rPr>
          <w:rFonts w:hint="eastAsia" w:ascii="仿宋" w:hAnsi="仿宋" w:eastAsia="仿宋" w:cs="仿宋"/>
          <w:sz w:val="30"/>
          <w:szCs w:val="30"/>
          <w:lang w:eastAsia="zh-CN"/>
        </w:rPr>
        <w:t>”</w:t>
      </w:r>
      <w:r>
        <w:rPr>
          <w:rFonts w:hint="eastAsia" w:ascii="仿宋" w:hAnsi="仿宋" w:eastAsia="仿宋" w:cs="仿宋"/>
          <w:sz w:val="30"/>
          <w:szCs w:val="30"/>
        </w:rPr>
        <w:t>解释为包含征税，将导致总统获得宪法明确禁止的出口征税权，这在法理上无法成立。这一裁决从美国司法体系内部印证了该措施的滥用性质。裁决后，特朗普政府转而援引《1974年贸易法》第122条继续实施关税措施。</w:t>
      </w:r>
    </w:p>
    <w:p w14:paraId="612C284F">
      <w:pPr>
        <w:ind w:firstLine="600" w:firstLineChars="200"/>
        <w:rPr>
          <w:rFonts w:hint="eastAsia" w:ascii="仿宋" w:hAnsi="仿宋" w:eastAsia="仿宋" w:cs="仿宋"/>
          <w:sz w:val="30"/>
          <w:szCs w:val="30"/>
        </w:rPr>
      </w:pPr>
      <w:r>
        <w:rPr>
          <w:rFonts w:hint="eastAsia" w:ascii="仿宋" w:hAnsi="仿宋" w:eastAsia="仿宋" w:cs="仿宋"/>
          <w:sz w:val="30"/>
          <w:szCs w:val="30"/>
        </w:rPr>
        <w:t>上述措施严重损害中国正当合法权益，是典型的单边霸凌做法，严重冲击全球产业链供应链稳定。</w:t>
      </w:r>
    </w:p>
    <w:p w14:paraId="785688AD">
      <w:pPr>
        <w:rPr>
          <w:rFonts w:hint="eastAsia" w:ascii="仿宋" w:hAnsi="仿宋" w:eastAsia="仿宋" w:cs="仿宋"/>
          <w:sz w:val="30"/>
          <w:szCs w:val="30"/>
        </w:rPr>
      </w:pPr>
      <w:r>
        <w:rPr>
          <w:rFonts w:hint="eastAsia" w:ascii="仿宋" w:hAnsi="仿宋" w:eastAsia="仿宋" w:cs="仿宋"/>
          <w:sz w:val="30"/>
          <w:szCs w:val="30"/>
        </w:rPr>
        <w:t>（</w:t>
      </w:r>
      <w:r>
        <w:rPr>
          <w:rFonts w:hint="eastAsia" w:ascii="仿宋" w:hAnsi="仿宋" w:eastAsia="仿宋" w:cs="仿宋"/>
          <w:sz w:val="30"/>
          <w:szCs w:val="30"/>
          <w:lang w:val="en-US" w:eastAsia="zh-CN"/>
        </w:rPr>
        <w:t>三</w:t>
      </w:r>
      <w:r>
        <w:rPr>
          <w:rFonts w:hint="eastAsia" w:ascii="仿宋" w:hAnsi="仿宋" w:eastAsia="仿宋" w:cs="仿宋"/>
          <w:sz w:val="30"/>
          <w:szCs w:val="30"/>
        </w:rPr>
        <w:t>）全球单边制裁的现状与发展趋势</w:t>
      </w:r>
    </w:p>
    <w:p w14:paraId="513ABF09">
      <w:pPr>
        <w:ind w:firstLine="600" w:firstLineChars="200"/>
        <w:rPr>
          <w:rFonts w:hint="eastAsia" w:ascii="仿宋" w:hAnsi="仿宋" w:eastAsia="仿宋" w:cs="仿宋"/>
          <w:sz w:val="30"/>
          <w:szCs w:val="30"/>
        </w:rPr>
      </w:pPr>
      <w:r>
        <w:rPr>
          <w:rFonts w:hint="eastAsia" w:ascii="仿宋" w:hAnsi="仿宋" w:eastAsia="仿宋" w:cs="仿宋"/>
          <w:sz w:val="30"/>
          <w:szCs w:val="30"/>
        </w:rPr>
        <w:t>在地缘冲突与大国博弈加剧的大背景下，单边制裁已成为部分国家推行地缘战略、实现政治目标的常用工具，全球单边制裁数量持续攀升、覆盖范围不断扩大、手段形式日趋复杂多样。</w:t>
      </w:r>
    </w:p>
    <w:p w14:paraId="5DA122F3">
      <w:pPr>
        <w:ind w:firstLine="600" w:firstLineChars="200"/>
        <w:rPr>
          <w:rFonts w:hint="eastAsia" w:ascii="仿宋" w:hAnsi="仿宋" w:eastAsia="仿宋" w:cs="仿宋"/>
          <w:sz w:val="30"/>
          <w:szCs w:val="30"/>
        </w:rPr>
      </w:pPr>
      <w:r>
        <w:rPr>
          <w:rFonts w:hint="eastAsia" w:ascii="仿宋" w:hAnsi="仿宋" w:eastAsia="仿宋" w:cs="仿宋"/>
          <w:sz w:val="30"/>
          <w:szCs w:val="30"/>
        </w:rPr>
        <w:t>从制裁手段来看，主要可分为经济、金融、贸易、技术、人员五大类</w:t>
      </w:r>
      <w:r>
        <w:rPr>
          <w:rFonts w:hint="eastAsia" w:ascii="仿宋" w:hAnsi="仿宋" w:eastAsia="仿宋" w:cs="仿宋"/>
          <w:sz w:val="30"/>
          <w:szCs w:val="30"/>
          <w:lang w:eastAsia="zh-CN"/>
        </w:rPr>
        <w:t>。</w:t>
      </w:r>
      <w:r>
        <w:rPr>
          <w:rFonts w:hint="eastAsia" w:ascii="仿宋" w:hAnsi="仿宋" w:eastAsia="仿宋" w:cs="仿宋"/>
          <w:sz w:val="30"/>
          <w:szCs w:val="30"/>
        </w:rPr>
        <w:t>其中经济制裁的具体措施包括冻结资产、限制贸易、禁止投资等，金融制裁主要通过切断金融联系、限制金融交易、冻结银行账户等方式实施，贸易制裁常见手段为加征关税、限制进口、禁止出口等，技术制裁则涵盖限制技术出口、禁止技术合作、制裁科技企业等内容，人员制裁的典型举措包括限制入境、冻结资产、禁止交易等。</w:t>
      </w:r>
    </w:p>
    <w:p w14:paraId="1F9A6241">
      <w:pPr>
        <w:ind w:firstLine="600" w:firstLineChars="200"/>
        <w:rPr>
          <w:rFonts w:hint="eastAsia" w:ascii="仿宋" w:hAnsi="仿宋" w:eastAsia="仿宋" w:cs="仿宋"/>
          <w:sz w:val="30"/>
          <w:szCs w:val="30"/>
        </w:rPr>
      </w:pPr>
      <w:r>
        <w:rPr>
          <w:rFonts w:hint="eastAsia" w:ascii="仿宋" w:hAnsi="仿宋" w:eastAsia="仿宋" w:cs="仿宋"/>
          <w:sz w:val="30"/>
          <w:szCs w:val="30"/>
        </w:rPr>
        <w:t>面对外部制裁，各国反制手段也逐步体系化，主要包括实施对等反制关税、强化关键领域出口管制、开展针对性金融反制、加快关键核心技术自主创新、加强国际协同合作等。其中反制关税主要体现为对制裁国进口商品加征关税；出口管制主要是对制裁国出口商品实施相关限制；金融反制包括切断与制裁国的金融联系、限制双方金融交易；技术自主创新侧重通过加大研发投入、提升自主创新能力实现关键技术与产品的国产化替代；加强国际合作则是指与其他国家及国际组织开展协作、共同反对单边制裁。</w:t>
      </w:r>
    </w:p>
    <w:p w14:paraId="4C569E1A">
      <w:pPr>
        <w:ind w:firstLine="600" w:firstLineChars="200"/>
        <w:rPr>
          <w:rFonts w:hint="eastAsia" w:ascii="仿宋" w:hAnsi="仿宋" w:eastAsia="仿宋" w:cs="仿宋"/>
          <w:sz w:val="30"/>
          <w:szCs w:val="30"/>
        </w:rPr>
      </w:pPr>
      <w:r>
        <w:rPr>
          <w:rFonts w:hint="eastAsia" w:ascii="仿宋" w:hAnsi="仿宋" w:eastAsia="仿宋" w:cs="仿宋"/>
          <w:sz w:val="30"/>
          <w:szCs w:val="30"/>
        </w:rPr>
        <w:t>从实际影响来看，单边制裁具有明显的外溢效应，不仅冲击被制裁国经济社会稳定，也会反噬制裁国自身，并拖累全球经济复苏。对被制裁国而言，通常引发经济衰退、通胀高企、民生困难、社会不稳等问题；对制裁国而言，会出现出口下滑、投资收缩、企业成本上升、消费者福利受损等后果；对全球经济而言，则加剧贸易萎缩、供应链中断、通胀上行、增长放缓等系统性风险。</w:t>
      </w:r>
    </w:p>
    <w:p w14:paraId="39F9AB9B">
      <w:pPr>
        <w:ind w:firstLine="600" w:firstLineChars="200"/>
        <w:rPr>
          <w:rFonts w:hint="eastAsia" w:ascii="仿宋" w:hAnsi="仿宋" w:eastAsia="仿宋" w:cs="仿宋"/>
          <w:sz w:val="30"/>
          <w:szCs w:val="30"/>
        </w:rPr>
      </w:pPr>
      <w:r>
        <w:rPr>
          <w:rFonts w:hint="eastAsia" w:ascii="仿宋" w:hAnsi="仿宋" w:eastAsia="仿宋" w:cs="仿宋"/>
          <w:sz w:val="30"/>
          <w:szCs w:val="30"/>
        </w:rPr>
        <w:t>为更直观呈现制裁与反制裁的现实博弈，以下结合近年典型案例展开分析：</w:t>
      </w:r>
    </w:p>
    <w:p w14:paraId="7C6DF5B7">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1、</w:t>
      </w:r>
      <w:r>
        <w:rPr>
          <w:rFonts w:hint="default" w:ascii="仿宋" w:hAnsi="仿宋" w:eastAsia="仿宋" w:cs="仿宋"/>
          <w:sz w:val="30"/>
          <w:szCs w:val="30"/>
          <w:lang w:val="en-US" w:eastAsia="zh-CN"/>
        </w:rPr>
        <w:t>美国对伊朗全面制裁体系</w:t>
      </w:r>
    </w:p>
    <w:p w14:paraId="6CD088AA">
      <w:pPr>
        <w:ind w:firstLine="600" w:firstLineChars="200"/>
        <w:rPr>
          <w:rFonts w:hint="eastAsia" w:ascii="仿宋" w:hAnsi="仿宋" w:eastAsia="仿宋" w:cs="仿宋"/>
          <w:sz w:val="30"/>
          <w:szCs w:val="30"/>
        </w:rPr>
      </w:pPr>
      <w:r>
        <w:rPr>
          <w:rFonts w:hint="eastAsia" w:ascii="仿宋" w:hAnsi="仿宋" w:eastAsia="仿宋" w:cs="仿宋"/>
          <w:sz w:val="30"/>
          <w:szCs w:val="30"/>
        </w:rPr>
        <w:t>美国长期对伊朗实施系统性单边制裁，尤其在2018年退出伊核协议后，重启并强化对伊朗的“极限施压”政策，重点针对石油出口、金融体系及航运领域。通过限制伊朗使用美元结算体系、制裁其中央银行以及将多家机构纳入制裁清单，美国有效压缩了伊朗石油出口规模，并对其财政收入造成重大冲击。同时，美国还通过“长臂管辖”对第三国企业实施次级制裁，迫使国际企业退出伊朗市场。这一案例体现了单边制裁从“直接制裁”向“全球合规压力传导”的演变趋势，也加剧了全球能源市场的不稳定性。从数据看，伊朗原油出口量由2017年的约210万桶/日下降至2019年的约65万桶/日；伊朗GDP在2018—2020年累计收缩约12.8%，通货膨胀率一度超过40%，显示制裁对其宏观经济造成深度冲击。</w:t>
      </w:r>
    </w:p>
    <w:p w14:paraId="77311228">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2、</w:t>
      </w:r>
      <w:r>
        <w:rPr>
          <w:rFonts w:hint="eastAsia" w:ascii="仿宋" w:hAnsi="仿宋" w:eastAsia="仿宋" w:cs="仿宋"/>
          <w:sz w:val="30"/>
          <w:szCs w:val="30"/>
        </w:rPr>
        <w:t>西方对俄罗斯的大规模制裁（俄乌冲突背景）</w:t>
      </w:r>
    </w:p>
    <w:p w14:paraId="6CB19E8E">
      <w:pPr>
        <w:ind w:firstLine="600" w:firstLineChars="200"/>
        <w:rPr>
          <w:rFonts w:hint="eastAsia" w:ascii="仿宋" w:hAnsi="仿宋" w:eastAsia="仿宋" w:cs="仿宋"/>
          <w:sz w:val="30"/>
          <w:szCs w:val="30"/>
        </w:rPr>
      </w:pPr>
      <w:r>
        <w:rPr>
          <w:rFonts w:hint="eastAsia" w:ascii="仿宋" w:hAnsi="仿宋" w:eastAsia="仿宋" w:cs="仿宋"/>
          <w:sz w:val="30"/>
          <w:szCs w:val="30"/>
        </w:rPr>
        <w:t>自2022年俄乌冲突爆发以来，美国、欧盟、英国、日本等对俄罗斯实施了史上最大规模制裁，涵盖能源、金融、科技、个人资产等多个领域，包括冻结俄罗斯外汇储备、将部分银行剔除出SWIFT系统、限制高端技术出口等。这些措施不仅对俄罗斯经济结构产生深远影响，也引发全球能源价格上涨和供应链重构。同时，俄罗斯通过“能源反制”、卢布结算等方式应对制裁，推动全球贸易体系出现分化趋势。该案例反映出单边制裁已从传统贸易工具演变为综合性地缘政治工具。从数据看，西方冻结俄罗斯外汇储备约3000亿美元；2022年欧盟自俄罗斯进口天然气占比从约40%降至2023年的不足15%；国际能源价格一度大幅上涨，布伦特原油价格在2022年突破每桶120美元。</w:t>
      </w:r>
    </w:p>
    <w:p w14:paraId="29FD283D">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3、</w:t>
      </w:r>
      <w:r>
        <w:rPr>
          <w:rFonts w:hint="eastAsia" w:ascii="仿宋" w:hAnsi="仿宋" w:eastAsia="仿宋" w:cs="仿宋"/>
          <w:sz w:val="30"/>
          <w:szCs w:val="30"/>
        </w:rPr>
        <w:t>美国对中国高科技领域的出口管制</w:t>
      </w:r>
    </w:p>
    <w:p w14:paraId="7B7ED368">
      <w:pPr>
        <w:ind w:firstLine="600" w:firstLineChars="200"/>
        <w:rPr>
          <w:rFonts w:hint="eastAsia" w:ascii="仿宋" w:hAnsi="仿宋" w:eastAsia="仿宋" w:cs="仿宋"/>
          <w:sz w:val="30"/>
          <w:szCs w:val="30"/>
        </w:rPr>
      </w:pPr>
      <w:r>
        <w:rPr>
          <w:rFonts w:hint="eastAsia" w:ascii="仿宋" w:hAnsi="仿宋" w:eastAsia="仿宋" w:cs="仿宋"/>
          <w:sz w:val="30"/>
          <w:szCs w:val="30"/>
        </w:rPr>
        <w:t>近年来，美国以国家安全为由，对中国半导体及高科技产业实施严格出口管制，包括限制先进芯片及制造设备出口，并将多家中国企业列入实体清单。这类措施虽不完全等同传统制裁，但在实质效果上具有明显限制性，影响全球科技供应链稳定。美国还联合盟友（如荷兰、日本）限制光刻机等关键设备出口，强化技术封锁。这一案例体现了单边制裁向“技术封锁”和“供应链脱钩”的延伸趋势，对全球产业链格局产生深远影响。从数据看，截至2024年底，美国商务部“实体清单”已超</w:t>
      </w:r>
      <w:r>
        <w:rPr>
          <w:rFonts w:hint="eastAsia" w:ascii="仿宋" w:hAnsi="仿宋" w:eastAsia="仿宋" w:cs="仿宋"/>
          <w:sz w:val="30"/>
          <w:szCs w:val="30"/>
          <w:lang w:val="en-US" w:eastAsia="zh-CN"/>
        </w:rPr>
        <w:t>数百</w:t>
      </w:r>
      <w:r>
        <w:rPr>
          <w:rFonts w:hint="eastAsia" w:ascii="仿宋" w:hAnsi="仿宋" w:eastAsia="仿宋" w:cs="仿宋"/>
          <w:sz w:val="30"/>
          <w:szCs w:val="30"/>
        </w:rPr>
        <w:t>家中国企业及机构；全球约9</w:t>
      </w:r>
      <w:r>
        <w:rPr>
          <w:rFonts w:hint="eastAsia" w:ascii="仿宋" w:hAnsi="仿宋" w:eastAsia="仿宋" w:cs="仿宋"/>
          <w:sz w:val="30"/>
          <w:szCs w:val="30"/>
          <w:lang w:val="en-US" w:eastAsia="zh-CN"/>
        </w:rPr>
        <w:t>0</w:t>
      </w:r>
      <w:r>
        <w:rPr>
          <w:rFonts w:hint="eastAsia" w:ascii="仿宋" w:hAnsi="仿宋" w:eastAsia="仿宋" w:cs="仿宋"/>
          <w:sz w:val="30"/>
          <w:szCs w:val="30"/>
        </w:rPr>
        <w:t>%以上先进芯片制造设备市场由美国及其盟友企业主导；相关限制措施已导致全球半导体产业链投资结构明显调整。</w:t>
      </w:r>
    </w:p>
    <w:p w14:paraId="7D4F7E30">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4、</w:t>
      </w:r>
      <w:r>
        <w:rPr>
          <w:rFonts w:hint="eastAsia" w:ascii="仿宋" w:hAnsi="仿宋" w:eastAsia="仿宋" w:cs="仿宋"/>
          <w:sz w:val="30"/>
          <w:szCs w:val="30"/>
        </w:rPr>
        <w:t>美国对委内瑞拉能源与金融制裁</w:t>
      </w:r>
    </w:p>
    <w:p w14:paraId="57ED7E11">
      <w:pPr>
        <w:ind w:firstLine="600" w:firstLineChars="200"/>
        <w:rPr>
          <w:rFonts w:hint="eastAsia" w:ascii="仿宋" w:hAnsi="仿宋" w:eastAsia="仿宋" w:cs="仿宋"/>
          <w:sz w:val="30"/>
          <w:szCs w:val="30"/>
        </w:rPr>
      </w:pPr>
      <w:r>
        <w:rPr>
          <w:rFonts w:hint="eastAsia" w:ascii="仿宋" w:hAnsi="仿宋" w:eastAsia="仿宋" w:cs="仿宋"/>
          <w:sz w:val="30"/>
          <w:szCs w:val="30"/>
        </w:rPr>
        <w:t>美国自2017年以来持续加码对委内瑞拉的制裁，重点针对其国家石油公司（PDVSA）及金融体系，限制其原油出口及融资能力。这些制裁导致委内瑞拉石油产量大幅下降，经济陷入长期衰退，同时引发严重的人道主义问题，包括通货膨胀飙升和基本物资短缺。近年来，美国在特定条件下对部分制裁进行有限放松，以换取政治谈判进展。该案例体现了单边制裁在政治目标与人道影响之间的复杂博弈。从数据看，委内瑞拉原油产量由2013年的约270万桶/日下降至2020年的不足50万桶/日；2013—2020年GDP累计下降约75%；通货膨胀率在2018年约93万%，成为全球最严重的通胀案例之一。</w:t>
      </w:r>
    </w:p>
    <w:p w14:paraId="0D5DDF84">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5、</w:t>
      </w:r>
      <w:r>
        <w:rPr>
          <w:rFonts w:hint="eastAsia" w:ascii="仿宋" w:hAnsi="仿宋" w:eastAsia="仿宋" w:cs="仿宋"/>
          <w:sz w:val="30"/>
          <w:szCs w:val="30"/>
        </w:rPr>
        <w:t>欧盟对缅甸（缅军政府）制裁</w:t>
      </w:r>
    </w:p>
    <w:p w14:paraId="7899B864">
      <w:pPr>
        <w:ind w:firstLine="600" w:firstLineChars="200"/>
        <w:rPr>
          <w:rFonts w:hint="eastAsia" w:ascii="仿宋" w:hAnsi="仿宋" w:eastAsia="仿宋" w:cs="仿宋"/>
          <w:sz w:val="30"/>
          <w:szCs w:val="30"/>
        </w:rPr>
      </w:pPr>
      <w:r>
        <w:rPr>
          <w:rFonts w:hint="eastAsia" w:ascii="仿宋" w:hAnsi="仿宋" w:eastAsia="仿宋" w:cs="仿宋"/>
          <w:sz w:val="30"/>
          <w:szCs w:val="30"/>
        </w:rPr>
        <w:t>在缅甸政局变化后，欧盟对其军政府实施多轮制裁，包括冻结资产、旅行禁令及限制特定行业贸易（如玉石、木材等）。这些措施旨在施压相关当局恢复政治进程，同时避免全面经济封锁对民众造成更大冲击。欧盟制裁通常强调“定向制裁”，即针对个人和特定经济实体，而非全面贸易禁运。该案例体现出西方国家在单边制裁中逐步强化“精准化”和“人道例外”的趋势。从数据看，截至2024年底，欧盟已对缅甸100余名个人、20余个实体实施制裁；缅甸对欧盟出口在制裁后出现阶段性下降，纺织服装业订单与出口规模显著下滑；联合国数据显示，缅甸约1/3人口面临人道主义援助需求与粮食不安全问题，经济受外部制裁与内部冲突双重冲击。</w:t>
      </w:r>
    </w:p>
    <w:p w14:paraId="1D87ED56">
      <w:pPr>
        <w:rPr>
          <w:rFonts w:hint="eastAsia" w:ascii="仿宋" w:hAnsi="仿宋" w:eastAsia="仿宋" w:cs="仿宋"/>
          <w:sz w:val="30"/>
          <w:szCs w:val="30"/>
        </w:rPr>
      </w:pPr>
      <w:r>
        <w:rPr>
          <w:rFonts w:hint="eastAsia" w:ascii="仿宋" w:hAnsi="仿宋" w:eastAsia="仿宋" w:cs="仿宋"/>
          <w:sz w:val="30"/>
          <w:szCs w:val="30"/>
        </w:rPr>
        <w:t>（</w:t>
      </w:r>
      <w:r>
        <w:rPr>
          <w:rFonts w:hint="eastAsia" w:ascii="仿宋" w:hAnsi="仿宋" w:eastAsia="仿宋" w:cs="仿宋"/>
          <w:sz w:val="30"/>
          <w:szCs w:val="30"/>
          <w:lang w:val="en-US" w:eastAsia="zh-CN"/>
        </w:rPr>
        <w:t>四</w:t>
      </w:r>
      <w:r>
        <w:rPr>
          <w:rFonts w:hint="eastAsia" w:ascii="仿宋" w:hAnsi="仿宋" w:eastAsia="仿宋" w:cs="仿宋"/>
          <w:sz w:val="30"/>
          <w:szCs w:val="30"/>
        </w:rPr>
        <w:t>）全球单边制裁的发展趋势与特征</w:t>
      </w:r>
    </w:p>
    <w:p w14:paraId="0E9CD9FD">
      <w:pPr>
        <w:ind w:firstLine="600" w:firstLineChars="200"/>
        <w:rPr>
          <w:rFonts w:hint="eastAsia" w:ascii="仿宋" w:hAnsi="仿宋" w:eastAsia="仿宋" w:cs="仿宋"/>
          <w:sz w:val="30"/>
          <w:szCs w:val="30"/>
        </w:rPr>
      </w:pPr>
      <w:r>
        <w:rPr>
          <w:rFonts w:hint="eastAsia" w:ascii="仿宋" w:hAnsi="仿宋" w:eastAsia="仿宋" w:cs="仿宋"/>
          <w:sz w:val="30"/>
          <w:szCs w:val="30"/>
        </w:rPr>
        <w:t>在实践演进中，全球单边制裁呈现出四方面突出趋势：</w:t>
      </w:r>
    </w:p>
    <w:p w14:paraId="029037FF">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一是</w:t>
      </w:r>
      <w:r>
        <w:rPr>
          <w:rFonts w:hint="eastAsia" w:ascii="仿宋" w:hAnsi="仿宋" w:eastAsia="仿宋" w:cs="仿宋"/>
          <w:sz w:val="30"/>
          <w:szCs w:val="30"/>
        </w:rPr>
        <w:t>制裁手段日益多样化</w:t>
      </w:r>
      <w:r>
        <w:rPr>
          <w:rFonts w:hint="eastAsia" w:ascii="仿宋" w:hAnsi="仿宋" w:eastAsia="仿宋" w:cs="仿宋"/>
          <w:sz w:val="30"/>
          <w:szCs w:val="30"/>
          <w:lang w:eastAsia="zh-CN"/>
        </w:rPr>
        <w:t>。</w:t>
      </w:r>
      <w:r>
        <w:rPr>
          <w:rFonts w:hint="eastAsia" w:ascii="仿宋" w:hAnsi="仿宋" w:eastAsia="仿宋" w:cs="仿宋"/>
          <w:sz w:val="30"/>
          <w:szCs w:val="30"/>
        </w:rPr>
        <w:t>随着科技的发展和全球经济的一体化，单边制裁的手段日益多样化。除了传统的经济制裁、金融制裁、贸易制裁、技术制裁、人员制裁等手段外，一些国家还开始运用数字制裁、能源制裁、粮食制裁等新的制裁手段。数字制裁主要包括切断互联网联系、限制数字服务、制裁科技企业等；能源制裁主要包括限制能源出口、制裁能源企业、切断能源供应等；粮食制裁主要包括限制粮食出口、制裁粮食企业、切断粮食供应等。</w:t>
      </w:r>
    </w:p>
    <w:p w14:paraId="73F95C9C">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二是</w:t>
      </w:r>
      <w:r>
        <w:rPr>
          <w:rFonts w:hint="eastAsia" w:ascii="仿宋" w:hAnsi="仿宋" w:eastAsia="仿宋" w:cs="仿宋"/>
          <w:sz w:val="30"/>
          <w:szCs w:val="30"/>
        </w:rPr>
        <w:t>制裁范围日益扩大化</w:t>
      </w:r>
      <w:r>
        <w:rPr>
          <w:rFonts w:hint="eastAsia" w:ascii="仿宋" w:hAnsi="仿宋" w:eastAsia="仿宋" w:cs="仿宋"/>
          <w:sz w:val="30"/>
          <w:szCs w:val="30"/>
          <w:lang w:eastAsia="zh-CN"/>
        </w:rPr>
        <w:t>。</w:t>
      </w:r>
      <w:r>
        <w:rPr>
          <w:rFonts w:hint="eastAsia" w:ascii="仿宋" w:hAnsi="仿宋" w:eastAsia="仿宋" w:cs="仿宋"/>
          <w:sz w:val="30"/>
          <w:szCs w:val="30"/>
        </w:rPr>
        <w:t>单边制裁的范围日益扩大化，从传统的政治、经济领域扩展到文化、科技、教育、体育等领域。一些国家开始对被制裁国的文化机构、科技企业、教育机构、体育组织等实施制裁，限制与被制裁国的文化交流、科技合作、教育合作、体育交流等。此外，一些国家还开始对被制裁国的个人实施制裁，限制其入境、冻结其资产、禁止其交易等。</w:t>
      </w:r>
    </w:p>
    <w:p w14:paraId="680A11D8">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三是</w:t>
      </w:r>
      <w:r>
        <w:rPr>
          <w:rFonts w:hint="eastAsia" w:ascii="仿宋" w:hAnsi="仿宋" w:eastAsia="仿宋" w:cs="仿宋"/>
          <w:sz w:val="30"/>
          <w:szCs w:val="30"/>
        </w:rPr>
        <w:t>制裁目标日益精准化</w:t>
      </w:r>
      <w:r>
        <w:rPr>
          <w:rFonts w:hint="eastAsia" w:ascii="仿宋" w:hAnsi="仿宋" w:eastAsia="仿宋" w:cs="仿宋"/>
          <w:sz w:val="30"/>
          <w:szCs w:val="30"/>
          <w:lang w:eastAsia="zh-CN"/>
        </w:rPr>
        <w:t>。</w:t>
      </w:r>
      <w:r>
        <w:rPr>
          <w:rFonts w:hint="eastAsia" w:ascii="仿宋" w:hAnsi="仿宋" w:eastAsia="仿宋" w:cs="仿宋"/>
          <w:sz w:val="30"/>
          <w:szCs w:val="30"/>
        </w:rPr>
        <w:t>单边制裁的目标日益精准化，从传统的全面制裁转向精准制裁。一些国家开始运用大数据分析、人工智能等技术手段，对被制裁国的经济、政治、社会等情况进行深入分析，制定更加精准的制裁措施，以达到更好的制裁效果。例如，一些国家开始对被制裁国的特定企业、特定个人、特定项目等实施制裁，以减少对被制裁国无辜民众的影响。</w:t>
      </w:r>
    </w:p>
    <w:p w14:paraId="0E25A4F8">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四是</w:t>
      </w:r>
      <w:r>
        <w:rPr>
          <w:rFonts w:hint="eastAsia" w:ascii="仿宋" w:hAnsi="仿宋" w:eastAsia="仿宋" w:cs="仿宋"/>
          <w:sz w:val="30"/>
          <w:szCs w:val="30"/>
        </w:rPr>
        <w:t>制裁主体日益多元化</w:t>
      </w:r>
      <w:r>
        <w:rPr>
          <w:rFonts w:hint="eastAsia" w:ascii="仿宋" w:hAnsi="仿宋" w:eastAsia="仿宋" w:cs="仿宋"/>
          <w:sz w:val="30"/>
          <w:szCs w:val="30"/>
          <w:lang w:eastAsia="zh-CN"/>
        </w:rPr>
        <w:t>。</w:t>
      </w:r>
      <w:r>
        <w:rPr>
          <w:rFonts w:hint="eastAsia" w:ascii="仿宋" w:hAnsi="仿宋" w:eastAsia="仿宋" w:cs="仿宋"/>
          <w:sz w:val="30"/>
          <w:szCs w:val="30"/>
        </w:rPr>
        <w:t>单边制裁的主体日益多元化，从传统的国家扩展到国际组织、企业、个人等。一些国际组织开始对违反国际法和国际规则的国家实施制裁，例如，联合国安理会对违反国际法的国家实施制裁；一些企业开始对违反商业道德和社会责任的国家实施制裁，例如，一些跨国企业开始对侵犯人权的国家实施制裁；一些个人开始对违反道德和伦理的国家实施制裁，例如，一些消费者开始对侵犯人权的国家实施抵制。</w:t>
      </w:r>
    </w:p>
    <w:p w14:paraId="4F805CEB">
      <w:pPr>
        <w:rPr>
          <w:rFonts w:hint="eastAsia" w:ascii="仿宋" w:hAnsi="仿宋" w:eastAsia="仿宋" w:cs="仿宋"/>
          <w:sz w:val="30"/>
          <w:szCs w:val="30"/>
        </w:rPr>
      </w:pPr>
      <w:r>
        <w:rPr>
          <w:rFonts w:hint="eastAsia" w:ascii="仿宋" w:hAnsi="仿宋" w:eastAsia="仿宋" w:cs="仿宋"/>
          <w:sz w:val="30"/>
          <w:szCs w:val="30"/>
        </w:rPr>
        <w:t>（</w:t>
      </w:r>
      <w:r>
        <w:rPr>
          <w:rFonts w:hint="eastAsia" w:ascii="仿宋" w:hAnsi="仿宋" w:eastAsia="仿宋" w:cs="仿宋"/>
          <w:sz w:val="30"/>
          <w:szCs w:val="30"/>
          <w:lang w:val="en-US" w:eastAsia="zh-CN"/>
        </w:rPr>
        <w:t>五</w:t>
      </w:r>
      <w:r>
        <w:rPr>
          <w:rFonts w:hint="eastAsia" w:ascii="仿宋" w:hAnsi="仿宋" w:eastAsia="仿宋" w:cs="仿宋"/>
          <w:sz w:val="30"/>
          <w:szCs w:val="30"/>
        </w:rPr>
        <w:t>）全球单边制裁对国际秩序的影响</w:t>
      </w:r>
    </w:p>
    <w:p w14:paraId="4BB5FBCD">
      <w:pPr>
        <w:ind w:firstLine="600" w:firstLineChars="200"/>
        <w:rPr>
          <w:rFonts w:hint="eastAsia" w:ascii="仿宋" w:hAnsi="仿宋" w:eastAsia="仿宋" w:cs="仿宋"/>
          <w:sz w:val="30"/>
          <w:szCs w:val="30"/>
        </w:rPr>
      </w:pPr>
      <w:r>
        <w:rPr>
          <w:rFonts w:hint="eastAsia" w:ascii="仿宋" w:hAnsi="仿宋" w:eastAsia="仿宋" w:cs="仿宋"/>
          <w:sz w:val="30"/>
          <w:szCs w:val="30"/>
        </w:rPr>
        <w:t>全球单边制裁的泛滥对国际秩序造成了严重影响，主要表现在以下几个方面：</w:t>
      </w:r>
    </w:p>
    <w:p w14:paraId="1F11955D">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第一，</w:t>
      </w:r>
      <w:r>
        <w:rPr>
          <w:rFonts w:hint="eastAsia" w:ascii="仿宋" w:hAnsi="仿宋" w:eastAsia="仿宋" w:cs="仿宋"/>
          <w:sz w:val="30"/>
          <w:szCs w:val="30"/>
        </w:rPr>
        <w:t>破坏国际规则体系</w:t>
      </w:r>
      <w:r>
        <w:rPr>
          <w:rFonts w:hint="eastAsia" w:ascii="仿宋" w:hAnsi="仿宋" w:eastAsia="仿宋" w:cs="仿宋"/>
          <w:sz w:val="30"/>
          <w:szCs w:val="30"/>
          <w:lang w:eastAsia="zh-CN"/>
        </w:rPr>
        <w:t>。</w:t>
      </w:r>
      <w:r>
        <w:rPr>
          <w:rFonts w:hint="eastAsia" w:ascii="仿宋" w:hAnsi="仿宋" w:eastAsia="仿宋" w:cs="仿宋"/>
          <w:sz w:val="30"/>
          <w:szCs w:val="30"/>
        </w:rPr>
        <w:t>单边制裁往往违反国际法和国际规则，破坏了以国际法为基础的国际秩序。一些国家以国内法凌驾于国际法之上，实施单边制裁，这种做法严重冲击国家主权平等、不干涉内政等国际法基本原则。此外，单边制裁还对多边贸易体制、国际金融体系和全球供应链稳定造成冲击，增加全球经济运行的不确定性。</w:t>
      </w:r>
    </w:p>
    <w:p w14:paraId="557A9EB2">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第二，</w:t>
      </w:r>
      <w:r>
        <w:rPr>
          <w:rFonts w:hint="eastAsia" w:ascii="仿宋" w:hAnsi="仿宋" w:eastAsia="仿宋" w:cs="仿宋"/>
          <w:sz w:val="30"/>
          <w:szCs w:val="30"/>
        </w:rPr>
        <w:t>冲击全球经济增长</w:t>
      </w:r>
      <w:r>
        <w:rPr>
          <w:rFonts w:hint="eastAsia" w:ascii="仿宋" w:hAnsi="仿宋" w:eastAsia="仿宋" w:cs="仿宋"/>
          <w:sz w:val="30"/>
          <w:szCs w:val="30"/>
          <w:lang w:eastAsia="zh-CN"/>
        </w:rPr>
        <w:t>。</w:t>
      </w:r>
      <w:r>
        <w:rPr>
          <w:rFonts w:hint="eastAsia" w:ascii="仿宋" w:hAnsi="仿宋" w:eastAsia="仿宋" w:cs="仿宋"/>
          <w:sz w:val="30"/>
          <w:szCs w:val="30"/>
        </w:rPr>
        <w:t>单边制裁对全球经济增长造成显著冲击。国际货币基金组织（IMF）指出，贸易紧张局势和相关限制措施正在削弱全球增长动能，导致全球贸易受阻、供应链调整、通货膨胀压力上升等问题。全球经济增长虽保持在约3%左右水平，但整体复苏基础仍较为脆弱。与此同时，能源和粮食价格波动、金融市场不稳定等因素进一步加剧了全球经济的不确定性。</w:t>
      </w:r>
    </w:p>
    <w:p w14:paraId="2643CEE8">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第三，</w:t>
      </w:r>
      <w:r>
        <w:rPr>
          <w:rFonts w:hint="eastAsia" w:ascii="仿宋" w:hAnsi="仿宋" w:eastAsia="仿宋" w:cs="仿宋"/>
          <w:sz w:val="30"/>
          <w:szCs w:val="30"/>
        </w:rPr>
        <w:t>加剧地缘政治冲突</w:t>
      </w:r>
      <w:r>
        <w:rPr>
          <w:rFonts w:hint="eastAsia" w:ascii="仿宋" w:hAnsi="仿宋" w:eastAsia="仿宋" w:cs="仿宋"/>
          <w:sz w:val="30"/>
          <w:szCs w:val="30"/>
          <w:lang w:eastAsia="zh-CN"/>
        </w:rPr>
        <w:t>。</w:t>
      </w:r>
      <w:r>
        <w:rPr>
          <w:rFonts w:hint="eastAsia" w:ascii="仿宋" w:hAnsi="仿宋" w:eastAsia="仿宋" w:cs="仿宋"/>
          <w:sz w:val="30"/>
          <w:szCs w:val="30"/>
        </w:rPr>
        <w:t>单边制裁往往加剧地缘政治对抗。一些国家通过制裁施压，试图改变他国内外政策取向，容易引发被制裁国反制甚至对抗升级。例如，美国对伊朗和俄罗斯实施的制裁在一定程度上加剧了相关地区紧张局势，并放大了冲突的外溢影响。</w:t>
      </w:r>
    </w:p>
    <w:p w14:paraId="00912B61">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第四，</w:t>
      </w:r>
      <w:r>
        <w:rPr>
          <w:rFonts w:hint="eastAsia" w:ascii="仿宋" w:hAnsi="仿宋" w:eastAsia="仿宋" w:cs="仿宋"/>
          <w:sz w:val="30"/>
          <w:szCs w:val="30"/>
        </w:rPr>
        <w:t>损害发展中国家利益</w:t>
      </w:r>
      <w:r>
        <w:rPr>
          <w:rFonts w:hint="eastAsia" w:ascii="仿宋" w:hAnsi="仿宋" w:eastAsia="仿宋" w:cs="仿宋"/>
          <w:sz w:val="30"/>
          <w:szCs w:val="30"/>
          <w:lang w:eastAsia="zh-CN"/>
        </w:rPr>
        <w:t>。</w:t>
      </w:r>
      <w:r>
        <w:rPr>
          <w:rFonts w:hint="eastAsia" w:ascii="仿宋" w:hAnsi="仿宋" w:eastAsia="仿宋" w:cs="仿宋"/>
          <w:sz w:val="30"/>
          <w:szCs w:val="30"/>
        </w:rPr>
        <w:t>单边制裁往往对发展中国家造成更大冲击。由于发展中国家对国际市场依赖程度较高，其更容易受到贸易受阻、能源价格上涨和资本流动波动的影响，从而导致经济增长放缓、民生压力加大，进一步加剧全球发展不平衡。</w:t>
      </w:r>
    </w:p>
    <w:p w14:paraId="02485351">
      <w:pPr>
        <w:ind w:firstLine="600" w:firstLineChars="200"/>
        <w:rPr>
          <w:rFonts w:hint="eastAsia" w:ascii="仿宋" w:hAnsi="仿宋" w:eastAsia="仿宋" w:cs="仿宋"/>
          <w:sz w:val="30"/>
          <w:szCs w:val="30"/>
        </w:rPr>
      </w:pPr>
      <w:r>
        <w:rPr>
          <w:rFonts w:hint="eastAsia" w:ascii="仿宋" w:hAnsi="仿宋" w:eastAsia="仿宋" w:cs="仿宋"/>
          <w:sz w:val="30"/>
          <w:szCs w:val="30"/>
        </w:rPr>
        <w:t>在此背景下，中国作为世界第二大经济体和最大发展中国家，有责任、有义务依法采取反制措施，既维护自身正当权益，也捍卫以国际法为基础的国际秩序。</w:t>
      </w:r>
    </w:p>
    <w:p w14:paraId="697F89AE">
      <w:pPr>
        <w:pStyle w:val="5"/>
        <w:bidi w:val="0"/>
        <w:rPr>
          <w:rFonts w:hint="eastAsia"/>
          <w:b/>
          <w:lang w:val="en-US" w:eastAsia="zh-CN"/>
        </w:rPr>
      </w:pPr>
      <w:r>
        <w:rPr>
          <w:rFonts w:hint="eastAsia"/>
          <w:b/>
          <w:lang w:val="en-US" w:eastAsia="zh-CN"/>
        </w:rPr>
        <w:t>1.1.2落实国家对外反制措施的政治站位与必要性</w:t>
      </w:r>
    </w:p>
    <w:p w14:paraId="071502E4">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rPr>
        <w:t>面对外部遏制打压，中国坚持运用法治思维和法治方式应对重大风险挑战。习近平总书记在中央全面依法治国工作会议上强调：</w:t>
      </w:r>
      <w:r>
        <w:rPr>
          <w:rFonts w:hint="eastAsia" w:ascii="仿宋" w:hAnsi="仿宋" w:eastAsia="仿宋" w:cs="仿宋"/>
          <w:sz w:val="30"/>
          <w:szCs w:val="30"/>
          <w:lang w:eastAsia="zh-CN"/>
        </w:rPr>
        <w:t>“</w:t>
      </w:r>
      <w:r>
        <w:rPr>
          <w:rFonts w:hint="eastAsia" w:ascii="仿宋" w:hAnsi="仿宋" w:eastAsia="仿宋" w:cs="仿宋"/>
          <w:sz w:val="30"/>
          <w:szCs w:val="30"/>
        </w:rPr>
        <w:t>要强化法治思维，运用法治方式，有效应对挑战、防范风险，综合利用立法、执法、司法等手段开展斗争，坚决维护国家主权、尊严和核心利益。</w:t>
      </w:r>
      <w:r>
        <w:rPr>
          <w:rFonts w:hint="eastAsia" w:ascii="仿宋" w:hAnsi="仿宋" w:eastAsia="仿宋" w:cs="仿宋"/>
          <w:sz w:val="30"/>
          <w:szCs w:val="30"/>
          <w:lang w:eastAsia="zh-CN"/>
        </w:rPr>
        <w:t>”</w:t>
      </w:r>
    </w:p>
    <w:p w14:paraId="37B69974">
      <w:pPr>
        <w:ind w:firstLine="600" w:firstLineChars="200"/>
        <w:rPr>
          <w:rFonts w:hint="eastAsia" w:ascii="仿宋" w:hAnsi="仿宋" w:eastAsia="仿宋" w:cs="仿宋"/>
          <w:sz w:val="30"/>
          <w:szCs w:val="30"/>
        </w:rPr>
      </w:pPr>
      <w:r>
        <w:rPr>
          <w:rFonts w:hint="eastAsia" w:ascii="仿宋" w:hAnsi="仿宋" w:eastAsia="仿宋" w:cs="仿宋"/>
          <w:sz w:val="30"/>
          <w:szCs w:val="30"/>
        </w:rPr>
        <w:t>对外反制工作事关国家主权、安全、发展利益，海关作为进出境监督管理机关，承担着反制措施执行的重要职责。落实对外反制措施，是捍卫国家尊严和核心利益的必然要求，是统筹推进国内法治和涉外法治的重要实践，对于维护正常国际经贸秩序具有重大战略意义。</w:t>
      </w:r>
    </w:p>
    <w:p w14:paraId="379C552B">
      <w:pPr>
        <w:rPr>
          <w:rFonts w:hint="eastAsia" w:ascii="仿宋" w:hAnsi="仿宋" w:eastAsia="仿宋" w:cs="仿宋"/>
          <w:sz w:val="30"/>
          <w:szCs w:val="30"/>
        </w:rPr>
      </w:pPr>
      <w:r>
        <w:rPr>
          <w:rFonts w:hint="eastAsia" w:ascii="仿宋" w:hAnsi="仿宋" w:eastAsia="仿宋" w:cs="仿宋"/>
          <w:sz w:val="30"/>
          <w:szCs w:val="30"/>
        </w:rPr>
        <w:t>（一）运用法治思维和法治方式应对重大风险挑战</w:t>
      </w:r>
    </w:p>
    <w:p w14:paraId="525A6DC2">
      <w:pPr>
        <w:ind w:firstLine="600" w:firstLineChars="200"/>
        <w:rPr>
          <w:rFonts w:hint="eastAsia" w:ascii="仿宋" w:hAnsi="仿宋" w:eastAsia="仿宋" w:cs="仿宋"/>
          <w:sz w:val="30"/>
          <w:szCs w:val="30"/>
        </w:rPr>
      </w:pPr>
      <w:r>
        <w:rPr>
          <w:rFonts w:hint="eastAsia" w:ascii="仿宋" w:hAnsi="仿宋" w:eastAsia="仿宋" w:cs="仿宋"/>
          <w:sz w:val="30"/>
          <w:szCs w:val="30"/>
        </w:rPr>
        <w:t>习近平总书记在中央全面依法治国工作会议上强调：</w:t>
      </w:r>
      <w:r>
        <w:rPr>
          <w:rFonts w:hint="eastAsia" w:ascii="仿宋" w:hAnsi="仿宋" w:eastAsia="仿宋" w:cs="仿宋"/>
          <w:sz w:val="30"/>
          <w:szCs w:val="30"/>
          <w:lang w:eastAsia="zh-CN"/>
        </w:rPr>
        <w:t>“</w:t>
      </w:r>
      <w:r>
        <w:rPr>
          <w:rFonts w:hint="eastAsia" w:ascii="仿宋" w:hAnsi="仿宋" w:eastAsia="仿宋" w:cs="仿宋"/>
          <w:sz w:val="30"/>
          <w:szCs w:val="30"/>
        </w:rPr>
        <w:t>要强化法治思维，运用法治方式，有效应对挑战、防范风险，综合利用立法、执法、司法等手段开展斗争，坚决维护国家主权、尊严和核心利益。</w:t>
      </w:r>
      <w:r>
        <w:rPr>
          <w:rFonts w:hint="eastAsia" w:ascii="仿宋" w:hAnsi="仿宋" w:eastAsia="仿宋" w:cs="仿宋"/>
          <w:sz w:val="30"/>
          <w:szCs w:val="30"/>
          <w:lang w:eastAsia="zh-CN"/>
        </w:rPr>
        <w:t>”</w:t>
      </w:r>
      <w:r>
        <w:rPr>
          <w:rFonts w:hint="eastAsia" w:ascii="仿宋" w:hAnsi="仿宋" w:eastAsia="仿宋" w:cs="仿宋"/>
          <w:sz w:val="30"/>
          <w:szCs w:val="30"/>
        </w:rPr>
        <w:t>这一重要论述为涉外法治工作提供了根本遵循。2023年11月，习近平总书记在主持中央政治局第十次集体学习时进一步指出，加强涉外法治建设既是以中国式现代化全面推进强国建设、民族复兴伟业的长远所需，也是推进高水平对外开放、应对外部风险挑战的当务之急。要从更好统筹国内国际两个大局、更好统筹发展和安全的高度，深刻认识做好涉外法治工作的重要性和紧迫性。</w:t>
      </w:r>
    </w:p>
    <w:p w14:paraId="4FC6CB57">
      <w:pPr>
        <w:ind w:firstLine="600" w:firstLineChars="200"/>
        <w:rPr>
          <w:rFonts w:hint="eastAsia" w:ascii="仿宋" w:hAnsi="仿宋" w:eastAsia="仿宋" w:cs="仿宋"/>
          <w:sz w:val="30"/>
          <w:szCs w:val="30"/>
        </w:rPr>
      </w:pPr>
      <w:r>
        <w:rPr>
          <w:rFonts w:hint="eastAsia" w:ascii="仿宋" w:hAnsi="仿宋" w:eastAsia="仿宋" w:cs="仿宋"/>
          <w:sz w:val="30"/>
          <w:szCs w:val="30"/>
        </w:rPr>
        <w:t>涉外法律制度是国家法制的重要组成部分，是涉外法治的基础，发挥着固根本、稳预期、利长远的重要作用。习近平总书记强调，涉外法治工作是一项涉及面广、联动性强的系统工程，必须统筹国内和国际，统筹发展和安全，坚持前瞻性思考、全局性谋划、战略性布局、整体性推进，加强顶层设计，一体推进涉外立法、执法、司法、守法和法律服务，形成涉外法治工作大协同格局。</w:t>
      </w:r>
    </w:p>
    <w:p w14:paraId="34541BB1">
      <w:pPr>
        <w:rPr>
          <w:rFonts w:hint="eastAsia" w:ascii="仿宋" w:hAnsi="仿宋" w:eastAsia="仿宋" w:cs="仿宋"/>
          <w:sz w:val="30"/>
          <w:szCs w:val="30"/>
        </w:rPr>
      </w:pPr>
      <w:r>
        <w:rPr>
          <w:rFonts w:hint="eastAsia" w:ascii="仿宋" w:hAnsi="仿宋" w:eastAsia="仿宋" w:cs="仿宋"/>
          <w:sz w:val="30"/>
          <w:szCs w:val="30"/>
        </w:rPr>
        <w:t>（二）反击霸权主义和强权政治的迫切需要</w:t>
      </w:r>
    </w:p>
    <w:p w14:paraId="58FACA3E">
      <w:pPr>
        <w:ind w:firstLine="600" w:firstLineChars="200"/>
        <w:rPr>
          <w:rFonts w:hint="eastAsia" w:ascii="仿宋" w:hAnsi="仿宋" w:eastAsia="仿宋" w:cs="仿宋"/>
          <w:sz w:val="30"/>
          <w:szCs w:val="30"/>
        </w:rPr>
      </w:pPr>
      <w:r>
        <w:rPr>
          <w:rFonts w:hint="eastAsia" w:ascii="仿宋" w:hAnsi="仿宋" w:eastAsia="仿宋" w:cs="仿宋"/>
          <w:sz w:val="30"/>
          <w:szCs w:val="30"/>
        </w:rPr>
        <w:t>当前，世界百年未有之大变局加速演进，国际力量对比深刻调整，逆全球化思潮抬头。某些西方国家出于政治操弄需要和意识形态偏见，利用涉台涉港涉藏涉疆涉海涉疫等各种借口对中国进行造谣污蔑和遏制打压，特别是违反国际法和国际关系基本准则，依据其本国法律对中国有关国家机关、组织和国家工作人员实施所谓</w:t>
      </w:r>
      <w:r>
        <w:rPr>
          <w:rFonts w:hint="eastAsia" w:ascii="仿宋" w:hAnsi="仿宋" w:eastAsia="仿宋" w:cs="仿宋"/>
          <w:sz w:val="30"/>
          <w:szCs w:val="30"/>
          <w:lang w:eastAsia="zh-CN"/>
        </w:rPr>
        <w:t>“</w:t>
      </w:r>
      <w:r>
        <w:rPr>
          <w:rFonts w:hint="eastAsia" w:ascii="仿宋" w:hAnsi="仿宋" w:eastAsia="仿宋" w:cs="仿宋"/>
          <w:sz w:val="30"/>
          <w:szCs w:val="30"/>
        </w:rPr>
        <w:t>制裁</w:t>
      </w:r>
      <w:r>
        <w:rPr>
          <w:rFonts w:hint="eastAsia" w:ascii="仿宋" w:hAnsi="仿宋" w:eastAsia="仿宋" w:cs="仿宋"/>
          <w:sz w:val="30"/>
          <w:szCs w:val="30"/>
          <w:lang w:eastAsia="zh-CN"/>
        </w:rPr>
        <w:t>”</w:t>
      </w:r>
      <w:r>
        <w:rPr>
          <w:rFonts w:hint="eastAsia" w:ascii="仿宋" w:hAnsi="仿宋" w:eastAsia="仿宋" w:cs="仿宋"/>
          <w:sz w:val="30"/>
          <w:szCs w:val="30"/>
        </w:rPr>
        <w:t>，粗暴干涉中国内政。</w:t>
      </w:r>
    </w:p>
    <w:p w14:paraId="467808FF">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rPr>
        <w:t>全国人大常委会法工委负责人指出，某些西方国家和组织打着维护民主、人权等幌子对中国搞的所谓</w:t>
      </w:r>
      <w:r>
        <w:rPr>
          <w:rFonts w:hint="eastAsia" w:ascii="仿宋" w:hAnsi="仿宋" w:eastAsia="仿宋" w:cs="仿宋"/>
          <w:sz w:val="30"/>
          <w:szCs w:val="30"/>
          <w:lang w:eastAsia="zh-CN"/>
        </w:rPr>
        <w:t>“</w:t>
      </w:r>
      <w:r>
        <w:rPr>
          <w:rFonts w:hint="eastAsia" w:ascii="仿宋" w:hAnsi="仿宋" w:eastAsia="仿宋" w:cs="仿宋"/>
          <w:sz w:val="30"/>
          <w:szCs w:val="30"/>
        </w:rPr>
        <w:t>制裁</w:t>
      </w:r>
      <w:r>
        <w:rPr>
          <w:rFonts w:hint="eastAsia" w:ascii="仿宋" w:hAnsi="仿宋" w:eastAsia="仿宋" w:cs="仿宋"/>
          <w:sz w:val="30"/>
          <w:szCs w:val="30"/>
          <w:lang w:eastAsia="zh-CN"/>
        </w:rPr>
        <w:t>”</w:t>
      </w:r>
      <w:r>
        <w:rPr>
          <w:rFonts w:hint="eastAsia" w:ascii="仿宋" w:hAnsi="仿宋" w:eastAsia="仿宋" w:cs="仿宋"/>
          <w:sz w:val="30"/>
          <w:szCs w:val="30"/>
        </w:rPr>
        <w:t>，都是非法的、无理的。1970年联合国大会通过的《关于各国依联合国宪章建立友好关系及合作之国际法原则之宣言》明确宣告：</w:t>
      </w:r>
      <w:r>
        <w:rPr>
          <w:rFonts w:hint="eastAsia" w:ascii="仿宋" w:hAnsi="仿宋" w:eastAsia="仿宋" w:cs="仿宋"/>
          <w:sz w:val="30"/>
          <w:szCs w:val="30"/>
          <w:lang w:eastAsia="zh-CN"/>
        </w:rPr>
        <w:t>“</w:t>
      </w:r>
      <w:r>
        <w:rPr>
          <w:rFonts w:hint="eastAsia" w:ascii="仿宋" w:hAnsi="仿宋" w:eastAsia="仿宋" w:cs="仿宋"/>
          <w:sz w:val="30"/>
          <w:szCs w:val="30"/>
        </w:rPr>
        <w:t>任何国家或国家集团均无权以任何理由直接或间接干涉任何其他国家之内政或外交事务。每一国均有选择其政治、经济、社会及文化制度之不可移让之权利，不受他国任何形式之干涉。</w:t>
      </w:r>
      <w:r>
        <w:rPr>
          <w:rFonts w:hint="eastAsia" w:ascii="仿宋" w:hAnsi="仿宋" w:eastAsia="仿宋" w:cs="仿宋"/>
          <w:sz w:val="30"/>
          <w:szCs w:val="30"/>
          <w:lang w:eastAsia="zh-CN"/>
        </w:rPr>
        <w:t>”</w:t>
      </w:r>
    </w:p>
    <w:p w14:paraId="10CC4E52">
      <w:pPr>
        <w:ind w:firstLine="600" w:firstLineChars="200"/>
        <w:rPr>
          <w:rFonts w:hint="eastAsia" w:ascii="仿宋" w:hAnsi="仿宋" w:eastAsia="仿宋" w:cs="仿宋"/>
          <w:sz w:val="30"/>
          <w:szCs w:val="30"/>
        </w:rPr>
      </w:pPr>
      <w:r>
        <w:rPr>
          <w:rFonts w:hint="eastAsia" w:ascii="仿宋" w:hAnsi="仿宋" w:eastAsia="仿宋" w:cs="仿宋"/>
          <w:sz w:val="30"/>
          <w:szCs w:val="30"/>
        </w:rPr>
        <w:t>中国历来反对任何国家和境外势力以任何方式干涉中国内部事务，反对把自己的意志强加于人。制定反外国制裁法，是反击霸权主义、强权政治的迫切需要，有利于捍卫国际法治，推动建设相互尊重、公平正义、合作共赢的新型国际关系。正如全国人大常委会在《关于〈中华人民共和国反外国制裁法（草案）〉的说明》中指出的，我国依法反制与某些西方国家的</w:t>
      </w:r>
      <w:r>
        <w:rPr>
          <w:rFonts w:hint="eastAsia" w:ascii="仿宋" w:hAnsi="仿宋" w:eastAsia="仿宋" w:cs="仿宋"/>
          <w:sz w:val="30"/>
          <w:szCs w:val="30"/>
          <w:lang w:eastAsia="zh-CN"/>
        </w:rPr>
        <w:t>“</w:t>
      </w:r>
      <w:r>
        <w:rPr>
          <w:rFonts w:hint="eastAsia" w:ascii="仿宋" w:hAnsi="仿宋" w:eastAsia="仿宋" w:cs="仿宋"/>
          <w:sz w:val="30"/>
          <w:szCs w:val="30"/>
        </w:rPr>
        <w:t>单边制裁</w:t>
      </w:r>
      <w:r>
        <w:rPr>
          <w:rFonts w:hint="eastAsia" w:ascii="仿宋" w:hAnsi="仿宋" w:eastAsia="仿宋" w:cs="仿宋"/>
          <w:sz w:val="30"/>
          <w:szCs w:val="30"/>
          <w:lang w:eastAsia="zh-CN"/>
        </w:rPr>
        <w:t>”</w:t>
      </w:r>
      <w:r>
        <w:rPr>
          <w:rFonts w:hint="eastAsia" w:ascii="仿宋" w:hAnsi="仿宋" w:eastAsia="仿宋" w:cs="仿宋"/>
          <w:sz w:val="30"/>
          <w:szCs w:val="30"/>
        </w:rPr>
        <w:t>有着本质区别，是应对遏制打压我国的防御措施，体现了</w:t>
      </w:r>
      <w:r>
        <w:rPr>
          <w:rFonts w:hint="eastAsia" w:ascii="仿宋" w:hAnsi="仿宋" w:eastAsia="仿宋" w:cs="仿宋"/>
          <w:sz w:val="30"/>
          <w:szCs w:val="30"/>
          <w:lang w:eastAsia="zh-CN"/>
        </w:rPr>
        <w:t>“</w:t>
      </w:r>
      <w:r>
        <w:rPr>
          <w:rFonts w:hint="eastAsia" w:ascii="仿宋" w:hAnsi="仿宋" w:eastAsia="仿宋" w:cs="仿宋"/>
          <w:sz w:val="30"/>
          <w:szCs w:val="30"/>
        </w:rPr>
        <w:t>以其人之道，还治其人之身</w:t>
      </w:r>
      <w:r>
        <w:rPr>
          <w:rFonts w:hint="eastAsia" w:ascii="仿宋" w:hAnsi="仿宋" w:eastAsia="仿宋" w:cs="仿宋"/>
          <w:sz w:val="30"/>
          <w:szCs w:val="30"/>
          <w:lang w:eastAsia="zh-CN"/>
        </w:rPr>
        <w:t>”</w:t>
      </w:r>
      <w:r>
        <w:rPr>
          <w:rFonts w:hint="eastAsia" w:ascii="仿宋" w:hAnsi="仿宋" w:eastAsia="仿宋" w:cs="仿宋"/>
          <w:sz w:val="30"/>
          <w:szCs w:val="30"/>
        </w:rPr>
        <w:t>的正当性。</w:t>
      </w:r>
    </w:p>
    <w:p w14:paraId="183C3932">
      <w:pPr>
        <w:rPr>
          <w:rFonts w:hint="eastAsia" w:ascii="仿宋" w:hAnsi="仿宋" w:eastAsia="仿宋" w:cs="仿宋"/>
          <w:sz w:val="30"/>
          <w:szCs w:val="30"/>
        </w:rPr>
      </w:pPr>
      <w:r>
        <w:rPr>
          <w:rFonts w:hint="eastAsia" w:ascii="仿宋" w:hAnsi="仿宋" w:eastAsia="仿宋" w:cs="仿宋"/>
          <w:sz w:val="30"/>
          <w:szCs w:val="30"/>
        </w:rPr>
        <w:t>（三）维护国家主权、安全、发展利益的迫切需要</w:t>
      </w:r>
    </w:p>
    <w:p w14:paraId="7089A365">
      <w:pPr>
        <w:ind w:firstLine="600" w:firstLineChars="200"/>
        <w:rPr>
          <w:rFonts w:hint="eastAsia" w:ascii="仿宋" w:hAnsi="仿宋" w:eastAsia="仿宋" w:cs="仿宋"/>
          <w:sz w:val="30"/>
          <w:szCs w:val="30"/>
        </w:rPr>
      </w:pPr>
      <w:r>
        <w:rPr>
          <w:rFonts w:hint="eastAsia" w:ascii="仿宋" w:hAnsi="仿宋" w:eastAsia="仿宋" w:cs="仿宋"/>
          <w:sz w:val="30"/>
          <w:szCs w:val="30"/>
        </w:rPr>
        <w:t>习近平总书记指出，推进涉外法治工作，根本目的是用法治方式更好维护国家和人民利益，促进国际法治进步，推动构建人类命运共同体。坚持统筹推进国内法治和涉外法治，协调推进国内治理和国际治理，是习近平法治思想的核心要义之一。</w:t>
      </w:r>
    </w:p>
    <w:p w14:paraId="39388008">
      <w:pPr>
        <w:ind w:firstLine="600" w:firstLineChars="200"/>
        <w:rPr>
          <w:rFonts w:hint="eastAsia" w:ascii="仿宋" w:hAnsi="仿宋" w:eastAsia="仿宋" w:cs="仿宋"/>
          <w:sz w:val="30"/>
          <w:szCs w:val="30"/>
        </w:rPr>
      </w:pPr>
      <w:r>
        <w:rPr>
          <w:rFonts w:hint="eastAsia" w:ascii="仿宋" w:hAnsi="仿宋" w:eastAsia="仿宋" w:cs="仿宋"/>
          <w:sz w:val="30"/>
          <w:szCs w:val="30"/>
        </w:rPr>
        <w:t>近年来，我国涉外法治建设取得历史性成就。先后制定外商投资法、出口管制法、反外国制裁法、对外关系法、外国国家豁免法等涉外法律，基本形成了涉外法律法规体系的</w:t>
      </w:r>
      <w:r>
        <w:rPr>
          <w:rFonts w:hint="eastAsia" w:ascii="仿宋" w:hAnsi="仿宋" w:eastAsia="仿宋" w:cs="仿宋"/>
          <w:sz w:val="30"/>
          <w:szCs w:val="30"/>
          <w:lang w:eastAsia="zh-CN"/>
        </w:rPr>
        <w:t>“</w:t>
      </w:r>
      <w:r>
        <w:rPr>
          <w:rFonts w:hint="eastAsia" w:ascii="仿宋" w:hAnsi="仿宋" w:eastAsia="仿宋" w:cs="仿宋"/>
          <w:sz w:val="30"/>
          <w:szCs w:val="30"/>
        </w:rPr>
        <w:t>四梁八柱</w:t>
      </w:r>
      <w:r>
        <w:rPr>
          <w:rFonts w:hint="eastAsia" w:ascii="仿宋" w:hAnsi="仿宋" w:eastAsia="仿宋" w:cs="仿宋"/>
          <w:sz w:val="30"/>
          <w:szCs w:val="30"/>
          <w:lang w:eastAsia="zh-CN"/>
        </w:rPr>
        <w:t>”</w:t>
      </w:r>
      <w:r>
        <w:rPr>
          <w:rFonts w:hint="eastAsia" w:ascii="仿宋" w:hAnsi="仿宋" w:eastAsia="仿宋" w:cs="仿宋"/>
          <w:sz w:val="30"/>
          <w:szCs w:val="30"/>
        </w:rPr>
        <w:t>。党的二十届四中全会审议通过的《中共中央关于制定国民经济和社会发展第十五个五年规划的建议》提出，加快涉外法治体系和能力建设。这为充实应对挑战、防范风险的法律</w:t>
      </w:r>
      <w:r>
        <w:rPr>
          <w:rFonts w:hint="eastAsia" w:ascii="仿宋" w:hAnsi="仿宋" w:eastAsia="仿宋" w:cs="仿宋"/>
          <w:sz w:val="30"/>
          <w:szCs w:val="30"/>
          <w:lang w:eastAsia="zh-CN"/>
        </w:rPr>
        <w:t>“</w:t>
      </w:r>
      <w:r>
        <w:rPr>
          <w:rFonts w:hint="eastAsia" w:ascii="仿宋" w:hAnsi="仿宋" w:eastAsia="仿宋" w:cs="仿宋"/>
          <w:sz w:val="30"/>
          <w:szCs w:val="30"/>
        </w:rPr>
        <w:t>工具箱</w:t>
      </w:r>
      <w:r>
        <w:rPr>
          <w:rFonts w:hint="eastAsia" w:ascii="仿宋" w:hAnsi="仿宋" w:eastAsia="仿宋" w:cs="仿宋"/>
          <w:sz w:val="30"/>
          <w:szCs w:val="30"/>
          <w:lang w:eastAsia="zh-CN"/>
        </w:rPr>
        <w:t>”</w:t>
      </w:r>
      <w:r>
        <w:rPr>
          <w:rFonts w:hint="eastAsia" w:ascii="仿宋" w:hAnsi="仿宋" w:eastAsia="仿宋" w:cs="仿宋"/>
          <w:sz w:val="30"/>
          <w:szCs w:val="30"/>
        </w:rPr>
        <w:t>提供了有力保障。</w:t>
      </w:r>
    </w:p>
    <w:p w14:paraId="7A2BC4D2">
      <w:pPr>
        <w:ind w:firstLine="600" w:firstLineChars="200"/>
        <w:rPr>
          <w:rFonts w:hint="eastAsia" w:ascii="仿宋" w:hAnsi="仿宋" w:eastAsia="仿宋" w:cs="仿宋"/>
          <w:sz w:val="30"/>
          <w:szCs w:val="30"/>
        </w:rPr>
      </w:pPr>
      <w:r>
        <w:rPr>
          <w:rFonts w:hint="eastAsia" w:ascii="仿宋" w:hAnsi="仿宋" w:eastAsia="仿宋" w:cs="仿宋"/>
          <w:sz w:val="30"/>
          <w:szCs w:val="30"/>
        </w:rPr>
        <w:t>《中华人民共和国反外国制裁法》于2021年6月10日由第十三届全国人民代表大会常务委员会第二十九次会议通过，自公布之日起施行。2025年3月，国务院公布《实施〈中华人民共和国反外国制裁法〉的规定》，进一步明确完善了反制措施、反制程序，为依法反制外国歧视性措施提供了有力的法治支撑和保障。</w:t>
      </w:r>
    </w:p>
    <w:p w14:paraId="34DD67FD">
      <w:pPr>
        <w:rPr>
          <w:rFonts w:hint="eastAsia" w:ascii="仿宋" w:hAnsi="仿宋" w:eastAsia="仿宋" w:cs="仿宋"/>
          <w:sz w:val="30"/>
          <w:szCs w:val="30"/>
        </w:rPr>
      </w:pPr>
      <w:r>
        <w:rPr>
          <w:rFonts w:hint="eastAsia" w:ascii="仿宋" w:hAnsi="仿宋" w:eastAsia="仿宋" w:cs="仿宋"/>
          <w:sz w:val="30"/>
          <w:szCs w:val="30"/>
        </w:rPr>
        <w:t>（四）海关承担反制措施执行的重要职责</w:t>
      </w:r>
    </w:p>
    <w:p w14:paraId="52C337D0">
      <w:pPr>
        <w:ind w:firstLine="600" w:firstLineChars="200"/>
        <w:rPr>
          <w:rFonts w:hint="eastAsia" w:ascii="仿宋" w:hAnsi="仿宋" w:eastAsia="仿宋" w:cs="仿宋"/>
          <w:sz w:val="30"/>
          <w:szCs w:val="30"/>
        </w:rPr>
      </w:pPr>
      <w:r>
        <w:rPr>
          <w:rFonts w:hint="eastAsia" w:ascii="仿宋" w:hAnsi="仿宋" w:eastAsia="仿宋" w:cs="仿宋"/>
          <w:sz w:val="30"/>
          <w:szCs w:val="30"/>
        </w:rPr>
        <w:t>《中华人民共和国海关法》明确规定，海关是国家的进出境监督管理机关，其职责是</w:t>
      </w:r>
      <w:r>
        <w:rPr>
          <w:rFonts w:hint="eastAsia" w:ascii="仿宋" w:hAnsi="仿宋" w:eastAsia="仿宋" w:cs="仿宋"/>
          <w:sz w:val="30"/>
          <w:szCs w:val="30"/>
          <w:lang w:eastAsia="zh-CN"/>
        </w:rPr>
        <w:t>“</w:t>
      </w:r>
      <w:r>
        <w:rPr>
          <w:rFonts w:hint="eastAsia" w:ascii="仿宋" w:hAnsi="仿宋" w:eastAsia="仿宋" w:cs="仿宋"/>
          <w:sz w:val="30"/>
          <w:szCs w:val="30"/>
        </w:rPr>
        <w:t>维护国家的主权和利益，加强海关监督管理，促进对外经济贸易和科技文化交往</w:t>
      </w:r>
      <w:r>
        <w:rPr>
          <w:rFonts w:hint="eastAsia" w:ascii="仿宋" w:hAnsi="仿宋" w:eastAsia="仿宋" w:cs="仿宋"/>
          <w:sz w:val="30"/>
          <w:szCs w:val="30"/>
          <w:lang w:eastAsia="zh-CN"/>
        </w:rPr>
        <w:t>”</w:t>
      </w:r>
      <w:r>
        <w:rPr>
          <w:rFonts w:hint="eastAsia" w:ascii="仿宋" w:hAnsi="仿宋" w:eastAsia="仿宋" w:cs="仿宋"/>
          <w:sz w:val="30"/>
          <w:szCs w:val="30"/>
        </w:rPr>
        <w:t>。《中华人民共和国关税法》第十七条规定，任何国家或者地区不履行与中华人民共和国缔结或者共同参加的国际条约、协定中的最惠国待遇条款或者关税优惠条款，国务院关税税则委员会可以提出按照对等原则采取相应措施的建议，报国务院批准后执行。第十八条规定，任何国家或者地区违反与中华人民共和国缔结或者共同参加的国际条约、协定，对中华人民共和国在贸易方面采取禁止、限制、加征关税或者其他影响正常贸易的措施的，对原产于该国家或者地区的进口货物可以采取征收报复性关税等措施。</w:t>
      </w:r>
    </w:p>
    <w:p w14:paraId="26955987">
      <w:pPr>
        <w:ind w:firstLine="600" w:firstLineChars="200"/>
        <w:rPr>
          <w:rFonts w:hint="eastAsia" w:ascii="仿宋" w:hAnsi="仿宋" w:eastAsia="仿宋" w:cs="仿宋"/>
          <w:sz w:val="30"/>
          <w:szCs w:val="30"/>
        </w:rPr>
      </w:pPr>
      <w:r>
        <w:rPr>
          <w:rFonts w:hint="eastAsia" w:ascii="仿宋" w:hAnsi="仿宋" w:eastAsia="仿宋" w:cs="仿宋"/>
          <w:sz w:val="30"/>
          <w:szCs w:val="30"/>
        </w:rPr>
        <w:t>《实施〈中华人民共和国反外国制裁法〉的规定》第七条明确，反外国制裁法第六条第二项中的查封、扣押、冻结，由国务院公安、财政、自然资源、交通运输、海关、市场监督管理、金融管理、知识产权等有关部门，依照职责权限实施。第九条规定，</w:t>
      </w:r>
      <w:r>
        <w:rPr>
          <w:rFonts w:hint="eastAsia" w:ascii="仿宋" w:hAnsi="仿宋" w:eastAsia="仿宋" w:cs="仿宋"/>
          <w:sz w:val="30"/>
          <w:szCs w:val="30"/>
          <w:lang w:eastAsia="zh-CN"/>
        </w:rPr>
        <w:t>“</w:t>
      </w:r>
      <w:r>
        <w:rPr>
          <w:rFonts w:hint="eastAsia" w:ascii="仿宋" w:hAnsi="仿宋" w:eastAsia="仿宋" w:cs="仿宋"/>
          <w:sz w:val="30"/>
          <w:szCs w:val="30"/>
        </w:rPr>
        <w:t>其他必要措施</w:t>
      </w:r>
      <w:r>
        <w:rPr>
          <w:rFonts w:hint="eastAsia" w:ascii="仿宋" w:hAnsi="仿宋" w:eastAsia="仿宋" w:cs="仿宋"/>
          <w:sz w:val="30"/>
          <w:szCs w:val="30"/>
          <w:lang w:eastAsia="zh-CN"/>
        </w:rPr>
        <w:t>”</w:t>
      </w:r>
      <w:r>
        <w:rPr>
          <w:rFonts w:hint="eastAsia" w:ascii="仿宋" w:hAnsi="仿宋" w:eastAsia="仿宋" w:cs="仿宋"/>
          <w:sz w:val="30"/>
          <w:szCs w:val="30"/>
        </w:rPr>
        <w:t>包括</w:t>
      </w:r>
      <w:r>
        <w:rPr>
          <w:rFonts w:hint="eastAsia" w:ascii="仿宋" w:hAnsi="仿宋" w:eastAsia="仿宋" w:cs="仿宋"/>
          <w:sz w:val="30"/>
          <w:szCs w:val="30"/>
          <w:lang w:eastAsia="zh-CN"/>
        </w:rPr>
        <w:t>“</w:t>
      </w:r>
      <w:r>
        <w:rPr>
          <w:rFonts w:hint="eastAsia" w:ascii="仿宋" w:hAnsi="仿宋" w:eastAsia="仿宋" w:cs="仿宋"/>
          <w:sz w:val="30"/>
          <w:szCs w:val="30"/>
        </w:rPr>
        <w:t>禁止或者限制从事与我国有关的进出口活动</w:t>
      </w:r>
      <w:r>
        <w:rPr>
          <w:rFonts w:hint="eastAsia" w:ascii="仿宋" w:hAnsi="仿宋" w:eastAsia="仿宋" w:cs="仿宋"/>
          <w:sz w:val="30"/>
          <w:szCs w:val="30"/>
          <w:lang w:eastAsia="zh-CN"/>
        </w:rPr>
        <w:t>”</w:t>
      </w:r>
      <w:r>
        <w:rPr>
          <w:rFonts w:hint="eastAsia" w:ascii="仿宋" w:hAnsi="仿宋" w:eastAsia="仿宋" w:cs="仿宋"/>
          <w:sz w:val="30"/>
          <w:szCs w:val="30"/>
        </w:rPr>
        <w:t>。这为海关执行对外反制措施提供了明确的法律依据。</w:t>
      </w:r>
    </w:p>
    <w:p w14:paraId="23BBCF5D">
      <w:pPr>
        <w:ind w:firstLine="600" w:firstLineChars="200"/>
        <w:rPr>
          <w:rFonts w:hint="eastAsia" w:ascii="仿宋" w:hAnsi="仿宋" w:eastAsia="仿宋" w:cs="仿宋"/>
          <w:sz w:val="30"/>
          <w:szCs w:val="30"/>
        </w:rPr>
      </w:pPr>
      <w:r>
        <w:rPr>
          <w:rFonts w:hint="eastAsia" w:ascii="仿宋" w:hAnsi="仿宋" w:eastAsia="仿宋" w:cs="仿宋"/>
          <w:sz w:val="30"/>
          <w:szCs w:val="30"/>
        </w:rPr>
        <w:t>海关处在对外开放最前沿，是落实国家对外经贸政策的第一线。在对外反制工作中，海关承担着关税征收、进出口管制、禁限措施执行、检验检疫等多方面职责，是国家反制措施落地执行的关键环节。海关依法执行反制措施，既是履行法定职责的必然要求，也是服务国家外交大局、维护国家核心利益的重要体现。</w:t>
      </w:r>
    </w:p>
    <w:p w14:paraId="596FE65B">
      <w:pPr>
        <w:rPr>
          <w:rFonts w:hint="eastAsia" w:ascii="仿宋" w:hAnsi="仿宋" w:eastAsia="仿宋" w:cs="仿宋"/>
          <w:sz w:val="30"/>
          <w:szCs w:val="30"/>
        </w:rPr>
      </w:pPr>
      <w:r>
        <w:rPr>
          <w:rFonts w:hint="eastAsia" w:ascii="仿宋" w:hAnsi="仿宋" w:eastAsia="仿宋" w:cs="仿宋"/>
          <w:sz w:val="30"/>
          <w:szCs w:val="30"/>
        </w:rPr>
        <w:t>（五）为高水平对外开放提供法治保障</w:t>
      </w:r>
    </w:p>
    <w:p w14:paraId="3B945AC3">
      <w:pPr>
        <w:ind w:firstLine="600" w:firstLineChars="200"/>
        <w:rPr>
          <w:rFonts w:hint="eastAsia" w:ascii="仿宋" w:hAnsi="仿宋" w:eastAsia="仿宋" w:cs="仿宋"/>
          <w:sz w:val="30"/>
          <w:szCs w:val="30"/>
        </w:rPr>
      </w:pPr>
      <w:r>
        <w:rPr>
          <w:rFonts w:hint="eastAsia" w:ascii="仿宋" w:hAnsi="仿宋" w:eastAsia="仿宋" w:cs="仿宋"/>
          <w:sz w:val="30"/>
          <w:szCs w:val="30"/>
        </w:rPr>
        <w:t>习近平总书记指出，法治同开放相伴而行，对外开放向前推进一步，涉外法治建设就要跟进一步。要坚持在法治基础上推进高水平对外开放，在扩大开放中推进涉外法治建设，不断夯实高水平开放的法治根基。</w:t>
      </w:r>
    </w:p>
    <w:p w14:paraId="110D795D">
      <w:pPr>
        <w:ind w:firstLine="600" w:firstLineChars="200"/>
        <w:rPr>
          <w:rFonts w:hint="eastAsia" w:ascii="仿宋" w:hAnsi="仿宋" w:eastAsia="仿宋" w:cs="仿宋"/>
          <w:sz w:val="30"/>
          <w:szCs w:val="30"/>
        </w:rPr>
      </w:pPr>
      <w:r>
        <w:rPr>
          <w:rFonts w:hint="eastAsia" w:ascii="仿宋" w:hAnsi="仿宋" w:eastAsia="仿宋" w:cs="仿宋"/>
          <w:sz w:val="30"/>
          <w:szCs w:val="30"/>
        </w:rPr>
        <w:t>加强涉外法治建设，一方面要完善公开透明的涉外法律法规体系，营造市场化、法治化、国际化一流营商环境，主动对接高标准国际经贸规则，稳步扩大制度型开放；另一方面要充实反制裁、反干涉、反制</w:t>
      </w:r>
      <w:r>
        <w:rPr>
          <w:rFonts w:hint="eastAsia" w:ascii="仿宋" w:hAnsi="仿宋" w:eastAsia="仿宋" w:cs="仿宋"/>
          <w:sz w:val="30"/>
          <w:szCs w:val="30"/>
          <w:lang w:eastAsia="zh-CN"/>
        </w:rPr>
        <w:t>“</w:t>
      </w:r>
      <w:r>
        <w:rPr>
          <w:rFonts w:hint="eastAsia" w:ascii="仿宋" w:hAnsi="仿宋" w:eastAsia="仿宋" w:cs="仿宋"/>
          <w:sz w:val="30"/>
          <w:szCs w:val="30"/>
        </w:rPr>
        <w:t>长臂管辖</w:t>
      </w:r>
      <w:r>
        <w:rPr>
          <w:rFonts w:hint="eastAsia" w:ascii="仿宋" w:hAnsi="仿宋" w:eastAsia="仿宋" w:cs="仿宋"/>
          <w:sz w:val="30"/>
          <w:szCs w:val="30"/>
          <w:lang w:eastAsia="zh-CN"/>
        </w:rPr>
        <w:t>”</w:t>
      </w:r>
      <w:r>
        <w:rPr>
          <w:rFonts w:hint="eastAsia" w:ascii="仿宋" w:hAnsi="仿宋" w:eastAsia="仿宋" w:cs="仿宋"/>
          <w:sz w:val="30"/>
          <w:szCs w:val="30"/>
        </w:rPr>
        <w:t>法律法规，推动我国法域外适用的法律体系建设，提升依法维护开放安全能力。</w:t>
      </w:r>
    </w:p>
    <w:p w14:paraId="7EF4EF2C">
      <w:pPr>
        <w:ind w:firstLine="600" w:firstLineChars="200"/>
        <w:rPr>
          <w:rFonts w:hint="eastAsia" w:ascii="仿宋" w:hAnsi="仿宋" w:eastAsia="仿宋" w:cs="仿宋"/>
          <w:sz w:val="30"/>
          <w:szCs w:val="30"/>
        </w:rPr>
      </w:pPr>
      <w:r>
        <w:rPr>
          <w:rFonts w:hint="eastAsia" w:ascii="仿宋" w:hAnsi="仿宋" w:eastAsia="仿宋" w:cs="仿宋"/>
          <w:sz w:val="30"/>
          <w:szCs w:val="30"/>
        </w:rPr>
        <w:t>海关作为国家进出境监督管理机关，既要依法执行反制措施、维护国家核心利益，也要推进高水平对外开放、服务高质量发展。这要求海关在执行反制措施时，坚持法治思维、依法依规操作，既坚决有力、精准打击，又规范有序、程序正当，体现大国海关的法治形象和专业素养，为中国式现代化行稳致远营造有利法治条件和外部环境。</w:t>
      </w:r>
    </w:p>
    <w:p w14:paraId="12E1845D">
      <w:pPr>
        <w:pStyle w:val="4"/>
        <w:bidi w:val="0"/>
        <w:rPr>
          <w:rFonts w:hint="eastAsia" w:ascii="仿宋" w:hAnsi="仿宋" w:eastAsia="仿宋" w:cs="仿宋"/>
          <w:sz w:val="30"/>
          <w:szCs w:val="30"/>
        </w:rPr>
      </w:pPr>
      <w:r>
        <w:rPr>
          <w:rFonts w:hint="eastAsia"/>
          <w:b/>
        </w:rPr>
        <w:t>1.2核心概念界定</w:t>
      </w:r>
    </w:p>
    <w:p w14:paraId="1974ACB3">
      <w:pPr>
        <w:pStyle w:val="5"/>
        <w:bidi w:val="0"/>
        <w:rPr>
          <w:rFonts w:hint="eastAsia" w:ascii="仿宋" w:hAnsi="仿宋" w:eastAsia="仿宋" w:cs="仿宋"/>
          <w:sz w:val="30"/>
          <w:szCs w:val="30"/>
        </w:rPr>
      </w:pPr>
      <w:r>
        <w:rPr>
          <w:rFonts w:hint="eastAsia"/>
          <w:lang w:val="en-US" w:eastAsia="zh-CN"/>
        </w:rPr>
        <w:t>1.2.1</w:t>
      </w:r>
      <w:r>
        <w:rPr>
          <w:rFonts w:hint="eastAsia"/>
          <w:b/>
          <w:lang w:eastAsia="zh-CN"/>
        </w:rPr>
        <w:t>“</w:t>
      </w:r>
      <w:r>
        <w:rPr>
          <w:rFonts w:hint="eastAsia"/>
          <w:b/>
        </w:rPr>
        <w:t>对外反制</w:t>
      </w:r>
      <w:r>
        <w:rPr>
          <w:rFonts w:hint="eastAsia" w:ascii="仿宋" w:hAnsi="仿宋" w:eastAsia="仿宋" w:cs="仿宋"/>
          <w:sz w:val="30"/>
          <w:szCs w:val="30"/>
          <w:lang w:eastAsia="zh-CN"/>
        </w:rPr>
        <w:t>”</w:t>
      </w:r>
      <w:r>
        <w:rPr>
          <w:rFonts w:hint="eastAsia"/>
          <w:b/>
        </w:rPr>
        <w:t>在海关领域的具体内涵</w:t>
      </w:r>
    </w:p>
    <w:p w14:paraId="59AE7B5F">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lang w:eastAsia="zh-CN"/>
        </w:rPr>
        <w:t>海关领域的对外反制，是指海关依据国家法律法规和对外政策，针对外国国家、组织或个人实施的歧视性限制措施、危害我国主权安全发展利益的行为，依法采取的对等或相应反制措施的执法活动。其本质是国家主权行为在进出境监管领域的具体体现，具有法定性、对等性、防御性三个基本特征。</w:t>
      </w:r>
    </w:p>
    <w:p w14:paraId="10012E3C">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lang w:eastAsia="zh-CN"/>
        </w:rPr>
        <w:t>所谓法定性，是指海关实施反制必须以法律授权为前提，严格依照法定权限和程序开展。《中华人民共和国宪法》规定，中国坚持独立自主的对外政策，坚持互相尊重主权和领土完整、互不侵犯、互不干涉内政、平等互利、和平共处的五项原则。这为海关开展对外反制工作提供了根本法依据。所谓对等性，是指反制措施的对象、力度、范围应与被反制行为相适应，体现“来而不往非礼也”的辩证思维。所谓防御性，是指对外反制是应对外部遏制打压的被动反应，而非主动出击，具有正当防卫性质。主要内容包括：</w:t>
      </w:r>
    </w:p>
    <w:p w14:paraId="3DF9A6F6">
      <w:pPr>
        <w:ind w:firstLine="602" w:firstLineChars="200"/>
        <w:rPr>
          <w:rFonts w:hint="eastAsia" w:ascii="仿宋" w:hAnsi="仿宋" w:eastAsia="仿宋" w:cs="仿宋"/>
          <w:sz w:val="30"/>
          <w:szCs w:val="30"/>
          <w:lang w:eastAsia="zh-CN"/>
        </w:rPr>
      </w:pPr>
      <w:r>
        <w:rPr>
          <w:rFonts w:hint="eastAsia" w:ascii="仿宋" w:hAnsi="仿宋" w:eastAsia="仿宋" w:cs="仿宋"/>
          <w:b/>
          <w:bCs/>
          <w:sz w:val="30"/>
          <w:szCs w:val="30"/>
          <w:lang w:eastAsia="zh-CN"/>
        </w:rPr>
        <w:t>关税反制：</w:t>
      </w:r>
      <w:r>
        <w:rPr>
          <w:rFonts w:hint="eastAsia" w:ascii="仿宋" w:hAnsi="仿宋" w:eastAsia="仿宋" w:cs="仿宋"/>
          <w:sz w:val="30"/>
          <w:szCs w:val="30"/>
          <w:lang w:eastAsia="zh-CN"/>
        </w:rPr>
        <w:t>对原产于特定国家的进口商品加征关税，实施关税配额管理、中止关税减让义务等。《关税法》第十七条、第十八条为此提供了明确法律依据，国务院关税税则委员会依法作出决定后，海关负责具体执行。关税反制具有操作便捷、影响面广、可调节性强等特点，是国际经贸博弈中的常见手段。</w:t>
      </w:r>
    </w:p>
    <w:p w14:paraId="01B515CB">
      <w:pPr>
        <w:ind w:firstLine="602" w:firstLineChars="200"/>
        <w:rPr>
          <w:rFonts w:hint="eastAsia" w:ascii="仿宋" w:hAnsi="仿宋" w:eastAsia="仿宋" w:cs="仿宋"/>
          <w:sz w:val="30"/>
          <w:szCs w:val="30"/>
          <w:lang w:eastAsia="zh-CN"/>
        </w:rPr>
      </w:pPr>
      <w:r>
        <w:rPr>
          <w:rFonts w:hint="eastAsia" w:ascii="仿宋" w:hAnsi="仿宋" w:eastAsia="仿宋" w:cs="仿宋"/>
          <w:b/>
          <w:bCs/>
          <w:sz w:val="30"/>
          <w:szCs w:val="30"/>
          <w:lang w:eastAsia="zh-CN"/>
        </w:rPr>
        <w:t>进出口管制执行：</w:t>
      </w:r>
      <w:r>
        <w:rPr>
          <w:rFonts w:hint="eastAsia" w:ascii="仿宋" w:hAnsi="仿宋" w:eastAsia="仿宋" w:cs="仿宋"/>
          <w:sz w:val="30"/>
          <w:szCs w:val="30"/>
          <w:lang w:eastAsia="zh-CN"/>
        </w:rPr>
        <w:t>执行出口管制措施，对两用物项实施许可管理，对管制物项最终用户和最终用途进行核查。《出口管制法》规定，国家对两用物项、军品、核以及其他与维护国家安全和利益、履行防扩散等国际义务相关的货物、技术、服务等物项实施出口管制。海关在进出口环节对管制物项实施监管，是出口管制制度落地的关键环节。</w:t>
      </w:r>
    </w:p>
    <w:p w14:paraId="51D44058">
      <w:pPr>
        <w:ind w:firstLine="602" w:firstLineChars="200"/>
        <w:rPr>
          <w:rFonts w:hint="eastAsia" w:ascii="仿宋" w:hAnsi="仿宋" w:eastAsia="仿宋" w:cs="仿宋"/>
          <w:sz w:val="30"/>
          <w:szCs w:val="30"/>
          <w:lang w:eastAsia="zh-CN"/>
        </w:rPr>
      </w:pPr>
      <w:r>
        <w:rPr>
          <w:rFonts w:hint="eastAsia" w:ascii="仿宋" w:hAnsi="仿宋" w:eastAsia="仿宋" w:cs="仿宋"/>
          <w:b/>
          <w:bCs/>
          <w:sz w:val="30"/>
          <w:szCs w:val="30"/>
          <w:lang w:eastAsia="zh-CN"/>
        </w:rPr>
        <w:t>禁限措施执行：</w:t>
      </w:r>
      <w:r>
        <w:rPr>
          <w:rFonts w:hint="eastAsia" w:ascii="仿宋" w:hAnsi="仿宋" w:eastAsia="仿宋" w:cs="仿宋"/>
          <w:sz w:val="30"/>
          <w:szCs w:val="30"/>
          <w:lang w:eastAsia="zh-CN"/>
        </w:rPr>
        <w:t>对列入反制清单、不可靠实体清单的组织和个人，执行禁止或限制进出口活动等措施。《反外国制裁法》第六条明确规定了查封、扣押、冻结财产，禁止或限制进出口活动等反制措施类型。《实施〈中华人民共和国反外国制裁法〉的规定》第九条进一步将“禁止或限制从事与我国有关的进出口活动”列为反制措施的重要内容。海关依法对列入反制清单的主体实施禁限措施，是落实国家反制决策的直接体现。</w:t>
      </w:r>
    </w:p>
    <w:p w14:paraId="75547A8C">
      <w:pPr>
        <w:ind w:firstLine="602" w:firstLineChars="200"/>
        <w:rPr>
          <w:rFonts w:hint="eastAsia" w:ascii="仿宋" w:hAnsi="仿宋" w:eastAsia="仿宋" w:cs="仿宋"/>
          <w:sz w:val="30"/>
          <w:szCs w:val="30"/>
          <w:lang w:eastAsia="zh-CN"/>
        </w:rPr>
      </w:pPr>
      <w:r>
        <w:rPr>
          <w:rFonts w:hint="eastAsia" w:ascii="仿宋" w:hAnsi="仿宋" w:eastAsia="仿宋" w:cs="仿宋"/>
          <w:b/>
          <w:bCs/>
          <w:sz w:val="30"/>
          <w:szCs w:val="30"/>
          <w:lang w:eastAsia="zh-CN"/>
        </w:rPr>
        <w:t>检验检疫措施：</w:t>
      </w:r>
      <w:r>
        <w:rPr>
          <w:rFonts w:hint="eastAsia" w:ascii="仿宋" w:hAnsi="仿宋" w:eastAsia="仿宋" w:cs="仿宋"/>
          <w:sz w:val="30"/>
          <w:szCs w:val="30"/>
          <w:lang w:eastAsia="zh-CN"/>
        </w:rPr>
        <w:t>依法对进口商品实施检验检疫，对不符合法定要求的境外企业采取暂停进口申报等措施。《进出口商品检验法》《进出境动植物检疫法》《食品安全法》等法律法规为海关实施检验检疫反制提供了法律支撑。在特定情况下，对来自特定国家或地区的商品加强检验检疫、提高抽查比例、暂停进口申报等，既是维护国家生物安全、食品安全的必要举措，也可作为反制手段发挥作用。</w:t>
      </w:r>
    </w:p>
    <w:p w14:paraId="4124F0D2">
      <w:pPr>
        <w:pStyle w:val="5"/>
        <w:bidi w:val="0"/>
        <w:rPr>
          <w:rFonts w:hint="eastAsia"/>
          <w:lang w:val="en-US" w:eastAsia="zh-CN"/>
        </w:rPr>
      </w:pPr>
      <w:r>
        <w:rPr>
          <w:rFonts w:hint="eastAsia"/>
          <w:lang w:val="en-US" w:eastAsia="zh-CN"/>
        </w:rPr>
        <w:t>1.2.2关键术语解析</w:t>
      </w:r>
    </w:p>
    <w:p w14:paraId="60410C38">
      <w:pPr>
        <w:ind w:firstLine="600" w:firstLineChars="200"/>
        <w:rPr>
          <w:rFonts w:hint="eastAsia"/>
          <w:lang w:val="en-US" w:eastAsia="zh-CN"/>
        </w:rPr>
      </w:pPr>
      <w:r>
        <w:rPr>
          <w:rFonts w:hint="eastAsia" w:ascii="仿宋" w:hAnsi="仿宋" w:eastAsia="仿宋" w:cs="仿宋"/>
          <w:sz w:val="30"/>
          <w:szCs w:val="30"/>
          <w:lang w:val="en-US" w:eastAsia="zh-CN"/>
        </w:rPr>
        <w:t>具体术语解析如下表所示：</w:t>
      </w:r>
    </w:p>
    <w:tbl>
      <w:tblPr>
        <w:tblStyle w:val="8"/>
        <w:tblpPr w:leftFromText="180" w:rightFromText="180" w:vertAnchor="text" w:horzAnchor="page" w:tblpX="1800" w:tblpY="325"/>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34"/>
        <w:gridCol w:w="2662"/>
        <w:gridCol w:w="2134"/>
        <w:gridCol w:w="2776"/>
      </w:tblGrid>
      <w:tr w14:paraId="3001E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49" w:type="pct"/>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7FEC0503">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术语</w:t>
            </w:r>
          </w:p>
        </w:tc>
        <w:tc>
          <w:tcPr>
            <w:tcW w:w="1565" w:type="pct"/>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3425EAA7">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法律来源</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2DFAD703">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核心内容</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70E1F2F1">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对我国影响</w:t>
            </w:r>
          </w:p>
        </w:tc>
      </w:tr>
      <w:tr w14:paraId="501FF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49" w:type="pct"/>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3F51FA4">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232条款</w:t>
            </w:r>
          </w:p>
        </w:tc>
        <w:tc>
          <w:tcPr>
            <w:tcW w:w="1565" w:type="pct"/>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CA50DE5">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美国《1962年贸易扩展法》第232条</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0829672">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以国家安全为由限制进口</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9B6BCEC">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钢铁25%、铝10%关税，汽车零部件受限</w:t>
            </w:r>
          </w:p>
        </w:tc>
      </w:tr>
      <w:tr w14:paraId="267AC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49" w:type="pct"/>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7D775EE">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301条款</w:t>
            </w:r>
          </w:p>
        </w:tc>
        <w:tc>
          <w:tcPr>
            <w:tcW w:w="1565" w:type="pct"/>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9AF804A">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美国《1974年贸易法》第301条</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0CAE8FF">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针对所谓“不公平贸易</w:t>
            </w:r>
            <w:r>
              <w:rPr>
                <w:rFonts w:hint="default" w:ascii="仿宋" w:hAnsi="仿宋" w:eastAsia="仿宋" w:cs="仿宋"/>
                <w:kern w:val="0"/>
                <w:sz w:val="28"/>
                <w:szCs w:val="28"/>
                <w:lang w:val="en-US" w:eastAsia="zh-CN" w:bidi="ar"/>
              </w:rPr>
              <w:t>”</w:t>
            </w:r>
            <w:r>
              <w:rPr>
                <w:rFonts w:hint="eastAsia" w:ascii="仿宋" w:hAnsi="仿宋" w:eastAsia="仿宋" w:cs="仿宋"/>
                <w:kern w:val="0"/>
                <w:sz w:val="28"/>
                <w:szCs w:val="28"/>
                <w:lang w:val="en-US" w:eastAsia="zh-CN" w:bidi="ar"/>
              </w:rPr>
              <w:t>实施报复</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3A56871">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大量中国商品被加征关税</w:t>
            </w:r>
          </w:p>
        </w:tc>
      </w:tr>
      <w:tr w14:paraId="489DC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49" w:type="pct"/>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FDD8310">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IEEPA</w:t>
            </w:r>
          </w:p>
        </w:tc>
        <w:tc>
          <w:tcPr>
            <w:tcW w:w="1565" w:type="pct"/>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B965B3F">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美国《国际紧急经济权力法》</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49D4295">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总统在紧急状态下管制进出口</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38184B1">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2025年首次用于加征关税，后被裁定部分违宪</w:t>
            </w:r>
          </w:p>
        </w:tc>
      </w:tr>
    </w:tbl>
    <w:p w14:paraId="4FC2FA0F">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rPr>
        <w:t>我国反制法律工具体系</w:t>
      </w:r>
      <w:r>
        <w:rPr>
          <w:rFonts w:hint="eastAsia" w:ascii="仿宋" w:hAnsi="仿宋" w:eastAsia="仿宋" w:cs="仿宋"/>
          <w:sz w:val="30"/>
          <w:szCs w:val="30"/>
          <w:lang w:eastAsia="zh-CN"/>
        </w:rPr>
        <w:t>：</w:t>
      </w: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20"/>
        <w:gridCol w:w="1295"/>
        <w:gridCol w:w="2063"/>
        <w:gridCol w:w="2528"/>
      </w:tblGrid>
      <w:tr w14:paraId="0BD2F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3A758F1E">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法律/法规</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718ED5B8">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施行时间</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2B60FF5A">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核心功能</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4515803C">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海关执行要点</w:t>
            </w:r>
          </w:p>
        </w:tc>
      </w:tr>
      <w:tr w14:paraId="7872D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C0FA410">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《中华人民共和国反外国制裁法》</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06F68D0">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2021年6月10日</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E9F2465">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确立反制清单制度，明确反制措施</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A8DF4E4">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查封、扣押、冻结财产；禁止或限制进出口活动</w:t>
            </w:r>
          </w:p>
        </w:tc>
      </w:tr>
      <w:tr w14:paraId="0DBC6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AE20428">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《实施〈中华人民共和国反外国制裁法〉的规定》</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E84735C">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2025年3月23日</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B6212BA">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细化反制措施类型和实施程序</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5F207FC">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明确海关负责查封、扣押、冻结等措施的实施</w:t>
            </w:r>
          </w:p>
        </w:tc>
      </w:tr>
      <w:tr w14:paraId="77645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7441C7C">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《中华人民共和国出口管制法》</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20BC221">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2020年12月1日</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01D3840">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建立出口管制制度</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4FC1F7F">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凭许可证验放；质疑期间不予放行</w:t>
            </w:r>
          </w:p>
        </w:tc>
      </w:tr>
      <w:tr w14:paraId="49343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FB8EB84">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《中华人民共和国两用物项出口管制条例》</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98988FE">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2024年12月1日</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15F533C">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规范两用物项出口管理</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32FDA84">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细化海关质疑程序和鉴别机制</w:t>
            </w:r>
          </w:p>
        </w:tc>
      </w:tr>
      <w:tr w14:paraId="20E4D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7C2A864">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《不可靠实体清单规定》</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35FDD72">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2020年9月19日</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5D5246B">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对危害国家安全的外国实体实施限制</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CF80F3D">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禁止或限制从事与中国有关的进出口活动</w:t>
            </w:r>
          </w:p>
        </w:tc>
      </w:tr>
      <w:tr w14:paraId="4254F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A3585C9">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《阻断外国法律与措施不当域外适用办法》</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E22ADBF">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2021年1月9日</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56BE137">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阻断外国法律不当域外适用</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A509EEE">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配合禁令执行，提供司法救济渠道</w:t>
            </w:r>
          </w:p>
        </w:tc>
      </w:tr>
    </w:tbl>
    <w:p w14:paraId="5F0EE8BC">
      <w:pPr>
        <w:pStyle w:val="3"/>
        <w:bidi w:val="0"/>
        <w:rPr>
          <w:rFonts w:hint="eastAsia" w:ascii="仿宋" w:hAnsi="仿宋" w:eastAsia="仿宋" w:cs="仿宋"/>
          <w:sz w:val="30"/>
          <w:szCs w:val="30"/>
        </w:rPr>
      </w:pPr>
      <w:r>
        <w:rPr>
          <w:rFonts w:hint="eastAsia"/>
        </w:rPr>
        <w:t>二、对外反制工作历史沿革与制度演进</w:t>
      </w:r>
    </w:p>
    <w:p w14:paraId="2E87C27A">
      <w:pPr>
        <w:pStyle w:val="4"/>
        <w:bidi w:val="0"/>
        <w:rPr>
          <w:rFonts w:hint="eastAsia"/>
        </w:rPr>
      </w:pPr>
      <w:r>
        <w:rPr>
          <w:rFonts w:hint="eastAsia"/>
        </w:rPr>
        <w:t>2.1先行探索阶段</w:t>
      </w:r>
    </w:p>
    <w:p w14:paraId="38C81ECB">
      <w:pPr>
        <w:ind w:firstLine="600" w:firstLineChars="200"/>
        <w:rPr>
          <w:rFonts w:hint="eastAsia" w:ascii="仿宋" w:hAnsi="仿宋" w:eastAsia="仿宋" w:cs="仿宋"/>
          <w:sz w:val="30"/>
          <w:szCs w:val="30"/>
        </w:rPr>
      </w:pPr>
      <w:r>
        <w:rPr>
          <w:rFonts w:hint="eastAsia" w:ascii="仿宋" w:hAnsi="仿宋" w:eastAsia="仿宋" w:cs="仿宋"/>
          <w:sz w:val="30"/>
          <w:szCs w:val="30"/>
        </w:rPr>
        <w:t>在《反外国制裁法》出台前，我国对外反制工作主要依托现有法律法规和政策工具开展。这一阶段的特点是：</w:t>
      </w:r>
    </w:p>
    <w:p w14:paraId="6C402697">
      <w:pPr>
        <w:ind w:firstLine="602" w:firstLineChars="200"/>
        <w:rPr>
          <w:rFonts w:hint="eastAsia" w:ascii="仿宋" w:hAnsi="仿宋" w:eastAsia="仿宋" w:cs="仿宋"/>
          <w:sz w:val="30"/>
          <w:szCs w:val="30"/>
        </w:rPr>
      </w:pPr>
      <w:r>
        <w:rPr>
          <w:rFonts w:hint="eastAsia" w:ascii="仿宋" w:hAnsi="仿宋" w:eastAsia="仿宋" w:cs="仿宋"/>
          <w:b/>
          <w:bCs/>
          <w:sz w:val="30"/>
          <w:szCs w:val="30"/>
        </w:rPr>
        <w:t>法律依据分散：</w:t>
      </w:r>
      <w:r>
        <w:rPr>
          <w:rFonts w:hint="eastAsia" w:ascii="仿宋" w:hAnsi="仿宋" w:eastAsia="仿宋" w:cs="仿宋"/>
          <w:sz w:val="30"/>
          <w:szCs w:val="30"/>
        </w:rPr>
        <w:t>反制措施散见于《对外贸易法》《海关法》《进出口关税条例》等法律法规，缺乏系统性的反制法律框架。</w:t>
      </w:r>
    </w:p>
    <w:p w14:paraId="61E0FE37">
      <w:pPr>
        <w:ind w:firstLine="602" w:firstLineChars="200"/>
        <w:rPr>
          <w:rFonts w:hint="eastAsia" w:ascii="仿宋" w:hAnsi="仿宋" w:eastAsia="仿宋" w:cs="仿宋"/>
          <w:sz w:val="30"/>
          <w:szCs w:val="30"/>
        </w:rPr>
      </w:pPr>
      <w:r>
        <w:rPr>
          <w:rFonts w:hint="eastAsia" w:ascii="仿宋" w:hAnsi="仿宋" w:eastAsia="仿宋" w:cs="仿宋"/>
          <w:b/>
          <w:bCs/>
          <w:sz w:val="30"/>
          <w:szCs w:val="30"/>
        </w:rPr>
        <w:t>以贸易救济为主：</w:t>
      </w:r>
      <w:r>
        <w:rPr>
          <w:rFonts w:hint="eastAsia" w:ascii="仿宋" w:hAnsi="仿宋" w:eastAsia="仿宋" w:cs="仿宋"/>
          <w:sz w:val="30"/>
          <w:szCs w:val="30"/>
        </w:rPr>
        <w:t>主要通过反倾销、反补贴、保障措施等贸易救济手段应对不公平贸易行为。例如，对原产于印度的氯氰菊酯实施反倾销措施，征收48.4%-166.2%的反倾销税（商务部公告2025年第24号）。</w:t>
      </w:r>
    </w:p>
    <w:p w14:paraId="554A8BE4">
      <w:pPr>
        <w:ind w:firstLine="602" w:firstLineChars="200"/>
        <w:rPr>
          <w:rFonts w:hint="eastAsia" w:ascii="仿宋" w:hAnsi="仿宋" w:eastAsia="仿宋" w:cs="仿宋"/>
          <w:sz w:val="30"/>
          <w:szCs w:val="30"/>
        </w:rPr>
      </w:pPr>
      <w:r>
        <w:rPr>
          <w:rFonts w:hint="eastAsia" w:ascii="仿宋" w:hAnsi="仿宋" w:eastAsia="仿宋" w:cs="仿宋"/>
          <w:b/>
          <w:bCs/>
          <w:sz w:val="30"/>
          <w:szCs w:val="30"/>
        </w:rPr>
        <w:t>政策反应为主：</w:t>
      </w:r>
      <w:r>
        <w:rPr>
          <w:rFonts w:hint="eastAsia" w:ascii="仿宋" w:hAnsi="仿宋" w:eastAsia="仿宋" w:cs="仿宋"/>
          <w:sz w:val="30"/>
          <w:szCs w:val="30"/>
        </w:rPr>
        <w:t>对外国制裁的应对多以外交声明、政策回应为主，法治化程度有待提升。</w:t>
      </w:r>
    </w:p>
    <w:p w14:paraId="1325371D">
      <w:pPr>
        <w:pStyle w:val="4"/>
        <w:bidi w:val="0"/>
        <w:rPr>
          <w:rFonts w:hint="eastAsia" w:ascii="仿宋" w:hAnsi="仿宋" w:eastAsia="仿宋" w:cs="仿宋"/>
          <w:sz w:val="30"/>
          <w:szCs w:val="30"/>
        </w:rPr>
      </w:pPr>
      <w:r>
        <w:rPr>
          <w:rFonts w:hint="eastAsia"/>
          <w:b/>
        </w:rPr>
        <w:t>2.2制度规范阶段</w:t>
      </w:r>
    </w:p>
    <w:p w14:paraId="19085AB2">
      <w:pPr>
        <w:pStyle w:val="5"/>
        <w:bidi w:val="0"/>
        <w:rPr>
          <w:rFonts w:hint="eastAsia" w:ascii="仿宋" w:hAnsi="仿宋" w:eastAsia="仿宋" w:cs="仿宋"/>
          <w:sz w:val="30"/>
          <w:szCs w:val="30"/>
        </w:rPr>
      </w:pPr>
      <w:r>
        <w:rPr>
          <w:rFonts w:hint="eastAsia"/>
          <w:b/>
          <w:lang w:val="en-US" w:eastAsia="zh-CN"/>
        </w:rPr>
        <w:t>2.2.1《反外国制裁法》为核心的法律体系构建</w:t>
      </w:r>
    </w:p>
    <w:p w14:paraId="0AAEC212">
      <w:pPr>
        <w:ind w:firstLine="600" w:firstLineChars="200"/>
        <w:rPr>
          <w:rFonts w:hint="eastAsia" w:ascii="仿宋" w:hAnsi="仿宋" w:eastAsia="仿宋" w:cs="仿宋"/>
          <w:sz w:val="30"/>
          <w:szCs w:val="30"/>
        </w:rPr>
      </w:pPr>
      <w:r>
        <w:rPr>
          <w:rFonts w:hint="eastAsia" w:ascii="仿宋" w:hAnsi="仿宋" w:eastAsia="仿宋" w:cs="仿宋"/>
          <w:sz w:val="30"/>
          <w:szCs w:val="30"/>
        </w:rPr>
        <w:t>2021年6月10日，第十三届全国人民代表大会常务委员会第二十九次会议通过《中华人民共和国反外国制裁法》，标志着我国对外反制工作进入法治化新阶段。该法确立了反制清单制度，明确了反制措施类型，为依法反制外国歧视性措施提供了有力法治支撑。</w:t>
      </w:r>
    </w:p>
    <w:p w14:paraId="1AD779CD">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rPr>
        <w:t>2025年3月23日，国务院公布《实施〈中华人民共和国反外国制裁法〉的规定》（国务院令第803号），共22条，进一步明确完善了反制措施、反制程序，对加强部门协同、强化措施执行具有重要意义。其中第七条明确规定：</w:t>
      </w:r>
      <w:r>
        <w:rPr>
          <w:rFonts w:hint="eastAsia" w:ascii="仿宋" w:hAnsi="仿宋" w:eastAsia="仿宋" w:cs="仿宋"/>
          <w:sz w:val="30"/>
          <w:szCs w:val="30"/>
          <w:lang w:eastAsia="zh-CN"/>
        </w:rPr>
        <w:t>“</w:t>
      </w:r>
      <w:r>
        <w:rPr>
          <w:rFonts w:hint="eastAsia" w:ascii="仿宋" w:hAnsi="仿宋" w:eastAsia="仿宋" w:cs="仿宋"/>
          <w:sz w:val="30"/>
          <w:szCs w:val="30"/>
        </w:rPr>
        <w:t>反外国制裁法第六条第二项中的查封、扣押、冻结，由国务院公安、财政、自然资源、交通运输、海关、市场监督管理、金融管理、知识产权等有关部门，依照职责权限实施。</w:t>
      </w:r>
      <w:r>
        <w:rPr>
          <w:rFonts w:hint="eastAsia" w:ascii="仿宋" w:hAnsi="仿宋" w:eastAsia="仿宋" w:cs="仿宋"/>
          <w:sz w:val="30"/>
          <w:szCs w:val="30"/>
          <w:lang w:eastAsia="zh-CN"/>
        </w:rPr>
        <w:t>”</w:t>
      </w:r>
    </w:p>
    <w:p w14:paraId="10348ABC">
      <w:pPr>
        <w:ind w:firstLine="600" w:firstLineChars="200"/>
        <w:rPr>
          <w:rFonts w:hint="eastAsia" w:ascii="仿宋" w:hAnsi="仿宋" w:eastAsia="仿宋" w:cs="仿宋"/>
          <w:sz w:val="30"/>
          <w:szCs w:val="30"/>
        </w:rPr>
      </w:pPr>
      <w:r>
        <w:rPr>
          <w:rFonts w:hint="eastAsia" w:ascii="仿宋" w:hAnsi="仿宋" w:eastAsia="仿宋" w:cs="仿宋"/>
          <w:sz w:val="30"/>
          <w:szCs w:val="30"/>
        </w:rPr>
        <w:t>第九条进一步规定，</w:t>
      </w:r>
      <w:r>
        <w:rPr>
          <w:rFonts w:hint="eastAsia" w:ascii="仿宋" w:hAnsi="仿宋" w:eastAsia="仿宋" w:cs="仿宋"/>
          <w:sz w:val="30"/>
          <w:szCs w:val="30"/>
          <w:lang w:eastAsia="zh-CN"/>
        </w:rPr>
        <w:t>“</w:t>
      </w:r>
      <w:r>
        <w:rPr>
          <w:rFonts w:hint="eastAsia" w:ascii="仿宋" w:hAnsi="仿宋" w:eastAsia="仿宋" w:cs="仿宋"/>
          <w:sz w:val="30"/>
          <w:szCs w:val="30"/>
        </w:rPr>
        <w:t>其他必要措施</w:t>
      </w:r>
      <w:r>
        <w:rPr>
          <w:rFonts w:hint="eastAsia" w:ascii="仿宋" w:hAnsi="仿宋" w:eastAsia="仿宋" w:cs="仿宋"/>
          <w:sz w:val="30"/>
          <w:szCs w:val="30"/>
          <w:lang w:eastAsia="zh-CN"/>
        </w:rPr>
        <w:t>”</w:t>
      </w:r>
      <w:r>
        <w:rPr>
          <w:rFonts w:hint="eastAsia" w:ascii="仿宋" w:hAnsi="仿宋" w:eastAsia="仿宋" w:cs="仿宋"/>
          <w:sz w:val="30"/>
          <w:szCs w:val="30"/>
        </w:rPr>
        <w:t>包括</w:t>
      </w:r>
      <w:r>
        <w:rPr>
          <w:rFonts w:hint="eastAsia" w:ascii="仿宋" w:hAnsi="仿宋" w:eastAsia="仿宋" w:cs="仿宋"/>
          <w:sz w:val="30"/>
          <w:szCs w:val="30"/>
          <w:lang w:eastAsia="zh-CN"/>
        </w:rPr>
        <w:t>“</w:t>
      </w:r>
      <w:r>
        <w:rPr>
          <w:rFonts w:hint="eastAsia" w:ascii="仿宋" w:hAnsi="仿宋" w:eastAsia="仿宋" w:cs="仿宋"/>
          <w:sz w:val="30"/>
          <w:szCs w:val="30"/>
        </w:rPr>
        <w:t>禁止或者限制从事与我国有关的进出口活动</w:t>
      </w:r>
      <w:r>
        <w:rPr>
          <w:rFonts w:hint="eastAsia" w:ascii="仿宋" w:hAnsi="仿宋" w:eastAsia="仿宋" w:cs="仿宋"/>
          <w:sz w:val="30"/>
          <w:szCs w:val="30"/>
          <w:lang w:eastAsia="zh-CN"/>
        </w:rPr>
        <w:t>。”</w:t>
      </w:r>
    </w:p>
    <w:p w14:paraId="15C56FF4">
      <w:pPr>
        <w:pStyle w:val="5"/>
        <w:bidi w:val="0"/>
        <w:rPr>
          <w:rFonts w:hint="eastAsia"/>
          <w:b/>
          <w:lang w:val="en-US" w:eastAsia="zh-CN"/>
        </w:rPr>
      </w:pPr>
      <w:r>
        <w:rPr>
          <w:rFonts w:hint="eastAsia"/>
          <w:b/>
          <w:lang w:val="en-US" w:eastAsia="zh-CN"/>
        </w:rPr>
        <w:t>2.2.2海关执行依据</w:t>
      </w:r>
    </w:p>
    <w:p w14:paraId="25B855D2">
      <w:pPr>
        <w:ind w:firstLine="600" w:firstLineChars="200"/>
        <w:rPr>
          <w:rFonts w:hint="eastAsia" w:ascii="仿宋" w:hAnsi="仿宋" w:eastAsia="仿宋" w:cs="仿宋"/>
          <w:sz w:val="30"/>
          <w:szCs w:val="30"/>
        </w:rPr>
      </w:pPr>
      <w:r>
        <w:rPr>
          <w:rFonts w:hint="eastAsia" w:ascii="仿宋" w:hAnsi="仿宋" w:eastAsia="仿宋" w:cs="仿宋"/>
          <w:sz w:val="30"/>
          <w:szCs w:val="30"/>
        </w:rPr>
        <w:t>海关执行对外反制措施的法律依据主要包括：</w:t>
      </w: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1"/>
        <w:gridCol w:w="4275"/>
        <w:gridCol w:w="3220"/>
      </w:tblGrid>
      <w:tr w14:paraId="7E8A9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0310F97E">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依据类型</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6744D2CD">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法律法规</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4F5AC1B3">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适用情形</w:t>
            </w:r>
          </w:p>
        </w:tc>
      </w:tr>
      <w:tr w14:paraId="0C752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30EDBF2">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关税措施</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1204625">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《关税法》《进出口关税条例》</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93FFEA6">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加征关税、中止关税减让义务</w:t>
            </w:r>
          </w:p>
        </w:tc>
      </w:tr>
      <w:tr w14:paraId="7D28A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59222AC">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贸易救济</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10079B2">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《反倾销条例》《反补贴条例》《保障措施条例》</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1DF38A5">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反倾销税、反补贴税、保障措施关税</w:t>
            </w:r>
          </w:p>
        </w:tc>
      </w:tr>
      <w:tr w14:paraId="3E424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A03CEEF">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检验检疫</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EBFC5D7">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《食品安全法》《进出境动植物检疫法》</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20F4513">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暂停境外企业进口资质</w:t>
            </w:r>
          </w:p>
        </w:tc>
      </w:tr>
      <w:tr w14:paraId="57C55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BD2C920">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出口管制</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61774D5">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《出口管制法》《两用物项出口管制条例》</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7CE5FDA">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出口许可管理、最终用户核查</w:t>
            </w:r>
          </w:p>
        </w:tc>
      </w:tr>
      <w:tr w14:paraId="00093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E6B8708">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专项反制</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C79F59B">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《反外国制裁法》及其实施规定</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D3EEBF7">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反制清单执行、禁限措施实施</w:t>
            </w:r>
          </w:p>
        </w:tc>
      </w:tr>
    </w:tbl>
    <w:p w14:paraId="22F11AC5">
      <w:pPr>
        <w:rPr>
          <w:rFonts w:hint="eastAsia" w:ascii="仿宋" w:hAnsi="仿宋" w:eastAsia="仿宋" w:cs="仿宋"/>
          <w:sz w:val="30"/>
          <w:szCs w:val="30"/>
        </w:rPr>
      </w:pPr>
    </w:p>
    <w:p w14:paraId="604B6DB5">
      <w:pPr>
        <w:rPr>
          <w:rFonts w:hint="eastAsia" w:ascii="仿宋" w:hAnsi="仿宋" w:eastAsia="仿宋" w:cs="仿宋"/>
          <w:sz w:val="30"/>
          <w:szCs w:val="30"/>
        </w:rPr>
      </w:pPr>
    </w:p>
    <w:p w14:paraId="4FD0FF37">
      <w:pPr>
        <w:pStyle w:val="5"/>
        <w:bidi w:val="0"/>
        <w:rPr>
          <w:rFonts w:hint="eastAsia" w:ascii="Arial" w:hAnsi="Arial" w:eastAsia="黑体" w:cstheme="minorBidi"/>
          <w:b/>
          <w:kern w:val="2"/>
          <w:sz w:val="28"/>
          <w:szCs w:val="24"/>
          <w:lang w:val="en-US" w:eastAsia="zh-CN" w:bidi="ar-SA"/>
        </w:rPr>
      </w:pPr>
      <w:r>
        <w:rPr>
          <w:rFonts w:hint="eastAsia"/>
          <w:b/>
          <w:lang w:val="en-US" w:eastAsia="zh-CN"/>
        </w:rPr>
        <w:t>2.2.3制度链条评估</w:t>
      </w:r>
    </w:p>
    <w:p w14:paraId="368F27A1">
      <w:pPr>
        <w:ind w:firstLine="600" w:firstLineChars="200"/>
        <w:rPr>
          <w:rFonts w:hint="eastAsia" w:ascii="仿宋" w:hAnsi="仿宋" w:eastAsia="仿宋" w:cs="仿宋"/>
          <w:sz w:val="30"/>
          <w:szCs w:val="30"/>
        </w:rPr>
      </w:pPr>
      <w:r>
        <w:rPr>
          <w:rFonts w:hint="eastAsia" w:ascii="仿宋" w:hAnsi="仿宋" w:eastAsia="仿宋" w:cs="仿宋"/>
          <w:sz w:val="30"/>
          <w:szCs w:val="30"/>
        </w:rPr>
        <w:t>对外反制工作的制度链条已基本形成闭环：</w:t>
      </w:r>
    </w:p>
    <w:p w14:paraId="399AF786">
      <w:pPr>
        <w:ind w:firstLine="602" w:firstLineChars="200"/>
        <w:rPr>
          <w:rFonts w:hint="eastAsia" w:ascii="仿宋" w:hAnsi="仿宋" w:eastAsia="仿宋" w:cs="仿宋"/>
          <w:sz w:val="30"/>
          <w:szCs w:val="30"/>
        </w:rPr>
      </w:pPr>
      <w:r>
        <w:rPr>
          <w:rFonts w:hint="eastAsia" w:ascii="仿宋" w:hAnsi="仿宋" w:eastAsia="仿宋" w:cs="仿宋"/>
          <w:b/>
          <w:bCs/>
          <w:sz w:val="30"/>
          <w:szCs w:val="30"/>
        </w:rPr>
        <w:t>第一层：中央决策层</w:t>
      </w:r>
      <w:r>
        <w:rPr>
          <w:rFonts w:hint="eastAsia" w:ascii="仿宋" w:hAnsi="仿宋" w:eastAsia="仿宋" w:cs="仿宋"/>
          <w:b/>
          <w:bCs/>
          <w:sz w:val="30"/>
          <w:szCs w:val="30"/>
          <w:lang w:eastAsia="zh-CN"/>
        </w:rPr>
        <w:t>。</w:t>
      </w:r>
      <w:r>
        <w:rPr>
          <w:rFonts w:hint="eastAsia" w:ascii="仿宋" w:hAnsi="仿宋" w:eastAsia="仿宋" w:cs="仿宋"/>
          <w:sz w:val="30"/>
          <w:szCs w:val="30"/>
        </w:rPr>
        <w:t>中央决策层是反制工作的决策中枢，承担着反制决定的作出、反制措施的确定等核心职能。国务院关税税则委员会依据《关税法》第十七条、第十八条规定，对不履行国际条约义务或违反国际协定对他国采取歧视性措施的国家，依法决定加征报复性关税。商务部依据《反外国制裁法》《出口管制法》等法律，负责将危害我国国家利益的外国组织和个人列入反制清单、不可靠实体清单，并发布公告。外交部负责涉外沟通协调，阐明我国反制措施的正当性和合法性。这一层级的决策，体现了国家意志，具有最高的政治权威和法律效力。</w:t>
      </w:r>
    </w:p>
    <w:p w14:paraId="34997CF2">
      <w:pPr>
        <w:ind w:firstLine="602" w:firstLineChars="200"/>
        <w:rPr>
          <w:rFonts w:hint="eastAsia" w:ascii="仿宋" w:hAnsi="仿宋" w:eastAsia="仿宋" w:cs="仿宋"/>
          <w:sz w:val="30"/>
          <w:szCs w:val="30"/>
        </w:rPr>
      </w:pPr>
      <w:r>
        <w:rPr>
          <w:rFonts w:hint="eastAsia" w:ascii="仿宋" w:hAnsi="仿宋" w:eastAsia="仿宋" w:cs="仿宋"/>
          <w:b/>
          <w:bCs/>
          <w:sz w:val="30"/>
          <w:szCs w:val="30"/>
        </w:rPr>
        <w:t>第二层：部门分工层</w:t>
      </w:r>
      <w:r>
        <w:rPr>
          <w:rFonts w:hint="eastAsia" w:ascii="仿宋" w:hAnsi="仿宋" w:eastAsia="仿宋" w:cs="仿宋"/>
          <w:b/>
          <w:bCs/>
          <w:sz w:val="30"/>
          <w:szCs w:val="30"/>
          <w:lang w:eastAsia="zh-CN"/>
        </w:rPr>
        <w:t>。</w:t>
      </w:r>
      <w:r>
        <w:rPr>
          <w:rFonts w:hint="eastAsia" w:ascii="仿宋" w:hAnsi="仿宋" w:eastAsia="仿宋" w:cs="仿宋"/>
          <w:sz w:val="30"/>
          <w:szCs w:val="30"/>
        </w:rPr>
        <w:t>部门分工层是反制工作的组织枢纽，承担着决策转化、细则制定、统筹协调等关键职能。商务部作为反制清单管理的牵头部门，负责发布公告、更新清单、受理申诉等工作。海关总署承担反制措施执行的核心职责，具体包括：根据中央决策制定海关执行细则和操作指引，明确报关申报要求、查验标准、税款计算方法等；通过海关总署公告形式部署全国海关统一执行，确保反制措施在全国口岸同步落地；建立应急响应机制，对执行中的疑难问题及时解答、动态调整。公安、财政、自然资源、交通运输、市场监管、金融管理、知识产权等部门按照《实施〈中华人民共和国反外国制裁法〉的规定》第七条明确的职责分工，协同实施查封、扣押、冻结等反制措施。这一层级的运转，实现了宏观决策向具体操作的转化，是连接决策与执行的关键环节。</w:t>
      </w:r>
    </w:p>
    <w:p w14:paraId="2F11A23B">
      <w:pPr>
        <w:ind w:firstLine="602" w:firstLineChars="200"/>
        <w:rPr>
          <w:rFonts w:hint="eastAsia" w:ascii="仿宋" w:hAnsi="仿宋" w:eastAsia="仿宋" w:cs="仿宋"/>
          <w:sz w:val="30"/>
          <w:szCs w:val="30"/>
        </w:rPr>
      </w:pPr>
      <w:r>
        <w:rPr>
          <w:rFonts w:hint="eastAsia" w:ascii="仿宋" w:hAnsi="仿宋" w:eastAsia="仿宋" w:cs="仿宋"/>
          <w:b/>
          <w:bCs/>
          <w:sz w:val="30"/>
          <w:szCs w:val="30"/>
        </w:rPr>
        <w:t>第三层：一线执行层</w:t>
      </w:r>
      <w:r>
        <w:rPr>
          <w:rFonts w:hint="eastAsia" w:ascii="仿宋" w:hAnsi="仿宋" w:eastAsia="仿宋" w:cs="仿宋"/>
          <w:b/>
          <w:bCs/>
          <w:sz w:val="30"/>
          <w:szCs w:val="30"/>
          <w:lang w:eastAsia="zh-CN"/>
        </w:rPr>
        <w:t>。</w:t>
      </w:r>
      <w:r>
        <w:rPr>
          <w:rFonts w:hint="eastAsia" w:ascii="仿宋" w:hAnsi="仿宋" w:eastAsia="仿宋" w:cs="仿宋"/>
          <w:sz w:val="30"/>
          <w:szCs w:val="30"/>
        </w:rPr>
        <w:t>一线执行层是反制工作的落地终端，承担着具体执法、现场处置、风险防控等实战职能。各直属海关和隶属海关在进出口环节实施监管：报关单审核环节，对涉及反制清单、加征关税商品的申报信息进行重点审核，核实原产地、最终用户、最终用途等关键要素；货物查验环节，对重点敏感商品实施开箱查验，核验货物与申报信息是否一致；税款征收环节，严格按照国务院关税税则委员会公告确定的税率计征关税，确保</w:t>
      </w:r>
      <w:r>
        <w:rPr>
          <w:rFonts w:hint="eastAsia" w:ascii="仿宋" w:hAnsi="仿宋" w:eastAsia="仿宋" w:cs="仿宋"/>
          <w:sz w:val="30"/>
          <w:szCs w:val="30"/>
          <w:lang w:eastAsia="zh-CN"/>
        </w:rPr>
        <w:t>“</w:t>
      </w:r>
      <w:r>
        <w:rPr>
          <w:rFonts w:hint="eastAsia" w:ascii="仿宋" w:hAnsi="仿宋" w:eastAsia="仿宋" w:cs="仿宋"/>
          <w:sz w:val="30"/>
          <w:szCs w:val="30"/>
        </w:rPr>
        <w:t>应征尽征</w:t>
      </w:r>
      <w:r>
        <w:rPr>
          <w:rFonts w:hint="eastAsia" w:ascii="仿宋" w:hAnsi="仿宋" w:eastAsia="仿宋" w:cs="仿宋"/>
          <w:sz w:val="30"/>
          <w:szCs w:val="30"/>
          <w:lang w:eastAsia="zh-CN"/>
        </w:rPr>
        <w:t>”</w:t>
      </w:r>
      <w:r>
        <w:rPr>
          <w:rFonts w:hint="eastAsia" w:ascii="仿宋" w:hAnsi="仿宋" w:eastAsia="仿宋" w:cs="仿宋"/>
          <w:sz w:val="30"/>
          <w:szCs w:val="30"/>
        </w:rPr>
        <w:t>。现场执法中，发现涉嫌违反反制措施规定的行为，依法采取不予放行、扣留货物、立案调查等处置措施；发现涉嫌走私犯罪线索的，移送海关缉私部门依法处理。这一层级的落实，直接关系到反制措施的实际效果，是检验制度链条完整性的最终标准。</w:t>
      </w:r>
    </w:p>
    <w:p w14:paraId="2A23DA85">
      <w:pPr>
        <w:ind w:firstLine="600" w:firstLineChars="200"/>
        <w:rPr>
          <w:rFonts w:hint="eastAsia" w:ascii="仿宋" w:hAnsi="仿宋" w:eastAsia="仿宋" w:cs="仿宋"/>
          <w:sz w:val="30"/>
          <w:szCs w:val="30"/>
        </w:rPr>
      </w:pPr>
      <w:r>
        <w:rPr>
          <w:rFonts w:hint="eastAsia" w:ascii="仿宋" w:hAnsi="仿宋" w:eastAsia="仿宋" w:cs="仿宋"/>
          <w:sz w:val="30"/>
          <w:szCs w:val="30"/>
        </w:rPr>
        <w:t>以2025年对美加征关税为例：</w:t>
      </w:r>
    </w:p>
    <w:p w14:paraId="29B808DC">
      <w:pPr>
        <w:ind w:firstLine="600" w:firstLineChars="200"/>
        <w:rPr>
          <w:rFonts w:hint="eastAsia" w:ascii="仿宋" w:hAnsi="仿宋" w:eastAsia="仿宋" w:cs="仿宋"/>
          <w:sz w:val="30"/>
          <w:szCs w:val="30"/>
        </w:rPr>
      </w:pPr>
      <w:r>
        <w:rPr>
          <w:rFonts w:hint="eastAsia" w:ascii="仿宋" w:hAnsi="仿宋" w:eastAsia="仿宋" w:cs="仿宋"/>
          <w:sz w:val="30"/>
          <w:szCs w:val="30"/>
        </w:rPr>
        <w:t>中央决策：2025年4月4日，国务院关税税则委员会发布税委会公告2025年第4号，决定自4月10日12时01分起，对原产于美国的所有进口商品加征34%关税。</w:t>
      </w:r>
    </w:p>
    <w:p w14:paraId="0FC4F6C5">
      <w:pPr>
        <w:ind w:firstLine="600" w:firstLineChars="200"/>
        <w:rPr>
          <w:rFonts w:hint="eastAsia" w:ascii="仿宋" w:hAnsi="仿宋" w:eastAsia="仿宋" w:cs="仿宋"/>
          <w:sz w:val="30"/>
          <w:szCs w:val="30"/>
        </w:rPr>
      </w:pPr>
      <w:r>
        <w:rPr>
          <w:rFonts w:hint="eastAsia" w:ascii="仿宋" w:hAnsi="仿宋" w:eastAsia="仿宋" w:cs="仿宋"/>
          <w:sz w:val="30"/>
          <w:szCs w:val="30"/>
        </w:rPr>
        <w:t>部门分工：海关总署于4月9日发布2025年第58号公告，明确执行细则，包括</w:t>
      </w:r>
      <w:r>
        <w:rPr>
          <w:rFonts w:hint="eastAsia" w:ascii="仿宋" w:hAnsi="仿宋" w:eastAsia="仿宋" w:cs="仿宋"/>
          <w:sz w:val="30"/>
          <w:szCs w:val="30"/>
          <w:lang w:eastAsia="zh-CN"/>
        </w:rPr>
        <w:t>“</w:t>
      </w:r>
      <w:r>
        <w:rPr>
          <w:rFonts w:hint="eastAsia" w:ascii="仿宋" w:hAnsi="仿宋" w:eastAsia="仿宋" w:cs="仿宋"/>
          <w:sz w:val="30"/>
          <w:szCs w:val="30"/>
        </w:rPr>
        <w:t>在途货物</w:t>
      </w:r>
      <w:r>
        <w:rPr>
          <w:rFonts w:hint="default" w:ascii="仿宋" w:hAnsi="仿宋" w:eastAsia="仿宋" w:cs="仿宋"/>
          <w:sz w:val="30"/>
          <w:szCs w:val="30"/>
          <w:lang w:val="en-US" w:eastAsia="zh-CN"/>
        </w:rPr>
        <w:t>”</w:t>
      </w:r>
      <w:r>
        <w:rPr>
          <w:rFonts w:hint="eastAsia" w:ascii="仿宋" w:hAnsi="仿宋" w:eastAsia="仿宋" w:cs="仿宋"/>
          <w:sz w:val="30"/>
          <w:szCs w:val="30"/>
        </w:rPr>
        <w:t>认定、申报要求、加工贸易管理等内容。</w:t>
      </w:r>
    </w:p>
    <w:p w14:paraId="637FCAB2">
      <w:pPr>
        <w:ind w:firstLine="600" w:firstLineChars="200"/>
        <w:rPr>
          <w:rFonts w:hint="eastAsia" w:ascii="仿宋" w:hAnsi="仿宋" w:eastAsia="仿宋" w:cs="仿宋"/>
          <w:sz w:val="30"/>
          <w:szCs w:val="30"/>
        </w:rPr>
      </w:pPr>
      <w:r>
        <w:rPr>
          <w:rFonts w:hint="eastAsia" w:ascii="仿宋" w:hAnsi="仿宋" w:eastAsia="仿宋" w:cs="仿宋"/>
          <w:sz w:val="30"/>
          <w:szCs w:val="30"/>
        </w:rPr>
        <w:t>一线执行：全国海关自4月10日12时01分起，对申报进口的原产于美国的货物，在现行适用关税税率基础上加征关税。</w:t>
      </w:r>
    </w:p>
    <w:p w14:paraId="0E42EC14">
      <w:pPr>
        <w:pStyle w:val="4"/>
        <w:bidi w:val="0"/>
        <w:rPr>
          <w:rFonts w:hint="eastAsia"/>
          <w:b/>
        </w:rPr>
      </w:pPr>
      <w:r>
        <w:rPr>
          <w:rFonts w:hint="eastAsia"/>
          <w:b/>
        </w:rPr>
        <w:t>2.</w:t>
      </w:r>
      <w:r>
        <w:rPr>
          <w:rFonts w:hint="eastAsia"/>
          <w:b/>
          <w:lang w:val="en-US" w:eastAsia="zh-CN"/>
        </w:rPr>
        <w:t>3</w:t>
      </w:r>
      <w:r>
        <w:rPr>
          <w:rFonts w:hint="eastAsia"/>
          <w:b/>
        </w:rPr>
        <w:t>当前对主要国家（地区）反制的要求</w:t>
      </w:r>
    </w:p>
    <w:p w14:paraId="6A15ADD4">
      <w:pPr>
        <w:pStyle w:val="5"/>
        <w:bidi w:val="0"/>
        <w:rPr>
          <w:rFonts w:hint="eastAsia" w:ascii="仿宋" w:hAnsi="仿宋" w:eastAsia="仿宋" w:cs="仿宋"/>
          <w:sz w:val="30"/>
          <w:szCs w:val="30"/>
        </w:rPr>
      </w:pPr>
      <w:r>
        <w:rPr>
          <w:rFonts w:hint="eastAsia"/>
          <w:b/>
          <w:lang w:val="en-US" w:eastAsia="zh-CN"/>
        </w:rPr>
        <w:t>2.3.1对美反制：关税战、原产地识别、第三国转运</w:t>
      </w:r>
    </w:p>
    <w:p w14:paraId="7E7B920D">
      <w:pPr>
        <w:rPr>
          <w:rFonts w:hint="eastAsia" w:ascii="仿宋" w:hAnsi="仿宋" w:eastAsia="仿宋" w:cs="仿宋"/>
          <w:sz w:val="30"/>
          <w:szCs w:val="30"/>
        </w:rPr>
      </w:pPr>
      <w:r>
        <w:rPr>
          <w:rFonts w:hint="eastAsia" w:ascii="仿宋" w:hAnsi="仿宋" w:eastAsia="仿宋" w:cs="仿宋"/>
          <w:sz w:val="30"/>
          <w:szCs w:val="30"/>
        </w:rPr>
        <w:t>（一）关税反制措施</w:t>
      </w:r>
    </w:p>
    <w:p w14:paraId="18D58822">
      <w:pPr>
        <w:ind w:firstLine="600" w:firstLineChars="200"/>
        <w:rPr>
          <w:rFonts w:hint="eastAsia" w:ascii="仿宋" w:hAnsi="仿宋" w:eastAsia="仿宋" w:cs="仿宋"/>
          <w:sz w:val="30"/>
          <w:szCs w:val="30"/>
        </w:rPr>
      </w:pPr>
      <w:r>
        <w:rPr>
          <w:rFonts w:hint="eastAsia" w:ascii="仿宋" w:hAnsi="仿宋" w:eastAsia="仿宋" w:cs="仿宋"/>
          <w:sz w:val="30"/>
          <w:szCs w:val="30"/>
        </w:rPr>
        <w:t>2025年，中美关税博弈进入新阶段。根据海关总署公告2025年第58号，自4月10日12时01分起，对原产于美国的所有进口商品在现行适用关税税率基础上加征34%关税。这一措施是对美国此前对中国商品加征关税的有力回应，也是维护国家利益和经济安全的重要举措。</w:t>
      </w:r>
    </w:p>
    <w:p w14:paraId="3A645BC8">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在关税反制措施中主要执行要点有以下三点：</w:t>
      </w:r>
    </w:p>
    <w:p w14:paraId="011B38AA">
      <w:pPr>
        <w:ind w:firstLine="602" w:firstLineChars="200"/>
        <w:rPr>
          <w:rFonts w:hint="eastAsia" w:ascii="仿宋" w:hAnsi="仿宋" w:eastAsia="仿宋" w:cs="仿宋"/>
          <w:sz w:val="30"/>
          <w:szCs w:val="30"/>
          <w:lang w:val="en-US" w:eastAsia="zh-CN"/>
        </w:rPr>
      </w:pPr>
      <w:r>
        <w:rPr>
          <w:rFonts w:hint="eastAsia" w:ascii="仿宋" w:hAnsi="仿宋" w:eastAsia="仿宋" w:cs="仿宋"/>
          <w:b/>
          <w:bCs/>
          <w:sz w:val="30"/>
          <w:szCs w:val="30"/>
          <w:lang w:val="en-US" w:eastAsia="zh-CN"/>
        </w:rPr>
        <w:t>“在途货物</w:t>
      </w:r>
      <w:r>
        <w:rPr>
          <w:rFonts w:hint="eastAsia" w:ascii="仿宋" w:hAnsi="仿宋" w:eastAsia="仿宋" w:cs="仿宋"/>
          <w:b/>
          <w:bCs/>
          <w:sz w:val="30"/>
          <w:szCs w:val="30"/>
          <w:lang w:eastAsia="zh-CN"/>
        </w:rPr>
        <w:t>”</w:t>
      </w:r>
      <w:r>
        <w:rPr>
          <w:rFonts w:hint="eastAsia" w:ascii="仿宋" w:hAnsi="仿宋" w:eastAsia="仿宋" w:cs="仿宋"/>
          <w:b/>
          <w:bCs/>
          <w:sz w:val="30"/>
          <w:szCs w:val="30"/>
          <w:lang w:val="en-US" w:eastAsia="zh-CN"/>
        </w:rPr>
        <w:t>认定：</w:t>
      </w:r>
      <w:r>
        <w:rPr>
          <w:rFonts w:hint="eastAsia" w:ascii="仿宋" w:hAnsi="仿宋" w:eastAsia="仿宋" w:cs="仿宋"/>
          <w:sz w:val="30"/>
          <w:szCs w:val="30"/>
          <w:lang w:val="en-US" w:eastAsia="zh-CN"/>
        </w:rPr>
        <w:t>4月10日12时01分之前已从启运地启运，并于5月13日24时前申报进口的货物，不加征本次加征的关税。进口企业需在备注栏注明“&lt;加征关税在途货物&gt;</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，并上传运输情况证明材料，包括提单、舱单、运输合同等。海关将对证明材料进行严格审核，确保符合规定。对于无法提供有效证明材料的货物，将一律加征本次加征的关税。</w:t>
      </w:r>
    </w:p>
    <w:p w14:paraId="2F52655B">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加工贸易管理：</w:t>
      </w:r>
      <w:r>
        <w:rPr>
          <w:rFonts w:hint="default" w:ascii="仿宋" w:hAnsi="仿宋" w:eastAsia="仿宋" w:cs="仿宋"/>
          <w:sz w:val="30"/>
          <w:szCs w:val="30"/>
          <w:lang w:val="en-US" w:eastAsia="zh-CN"/>
        </w:rPr>
        <w:t>海关特殊监管区域保税进口原产于美国的货物，其加工后的成品不得保税流转，内销时按对应的全部保税料件申报。加工贸易企业可实施专用手（账）册管理，在备注栏首位注明</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[M]</w:t>
      </w:r>
      <w:r>
        <w:rPr>
          <w:rFonts w:hint="eastAsia" w:ascii="仿宋" w:hAnsi="仿宋" w:eastAsia="仿宋" w:cs="仿宋"/>
          <w:sz w:val="30"/>
          <w:szCs w:val="30"/>
          <w:lang w:eastAsia="zh-CN"/>
        </w:rPr>
        <w:t>”</w:t>
      </w:r>
      <w:r>
        <w:rPr>
          <w:rFonts w:hint="default" w:ascii="仿宋" w:hAnsi="仿宋" w:eastAsia="仿宋" w:cs="仿宋"/>
          <w:sz w:val="30"/>
          <w:szCs w:val="30"/>
          <w:lang w:val="en-US" w:eastAsia="zh-CN"/>
        </w:rPr>
        <w:t>。这一措施旨在防止加工贸易企业通过保税流转规避加征关税，确保关税政策的有效实施。同时，海关将加强对加工贸易企业的监管，定期进行稽查和核查，防止企业违规操作。</w:t>
      </w:r>
    </w:p>
    <w:p w14:paraId="01E654B9">
      <w:pPr>
        <w:ind w:firstLine="602" w:firstLineChars="200"/>
        <w:rPr>
          <w:rFonts w:hint="eastAsia" w:ascii="仿宋" w:hAnsi="仿宋" w:eastAsia="仿宋" w:cs="仿宋"/>
          <w:sz w:val="30"/>
          <w:szCs w:val="30"/>
        </w:rPr>
      </w:pPr>
      <w:r>
        <w:rPr>
          <w:rFonts w:hint="eastAsia" w:ascii="仿宋" w:hAnsi="仿宋" w:eastAsia="仿宋" w:cs="仿宋"/>
          <w:b/>
          <w:bCs/>
          <w:sz w:val="30"/>
          <w:szCs w:val="30"/>
        </w:rPr>
        <w:t>调整与暂停：</w:t>
      </w:r>
      <w:r>
        <w:rPr>
          <w:rFonts w:hint="eastAsia" w:ascii="仿宋" w:hAnsi="仿宋" w:eastAsia="仿宋" w:cs="仿宋"/>
          <w:sz w:val="30"/>
          <w:szCs w:val="30"/>
        </w:rPr>
        <w:t>2025年5月14日12时01分起，根据国务院关税税则委员会公告2025年第7号，在90天内暂停实施24%的对美加征关税税率，保留10%的对美加征关税税率，落实中美经贸高层会谈的重要共识。这一调整体现了中国在维护国家利益的同时，也愿意通过对话协商解决贸易分歧的诚意。同时，中国也将密切关注美国的行动，若美国采取进一步的贸易限制措施，中国将采取相应的反制措施。</w:t>
      </w:r>
    </w:p>
    <w:p w14:paraId="1C98F115">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对此，美国贸易代表办公室（USTR）发表声明称，中方加征关税措施“严重违反WTO规则</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，将“采取一切必要措施保护美国企业和工人利益</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美国商界则对关税战升级表示担忧，认为这将推高美国消费者生活成本，影响美国企业全球竞争力。美国零售联合会（NRF）表示，关税战升级将导致美国消费者每年多支付数百亿美元的费用，对美国经济造成负面影响。此外，美国部分企业也开始调整供应链布局，将部分生产环节转移至其他国家，以规避中方加征关税措施的影响。</w:t>
      </w:r>
    </w:p>
    <w:p w14:paraId="4A30D5EB">
      <w:pPr>
        <w:rPr>
          <w:rFonts w:hint="eastAsia" w:ascii="仿宋" w:hAnsi="仿宋" w:eastAsia="仿宋" w:cs="仿宋"/>
          <w:sz w:val="30"/>
          <w:szCs w:val="30"/>
        </w:rPr>
      </w:pPr>
      <w:r>
        <w:rPr>
          <w:rFonts w:hint="eastAsia" w:ascii="仿宋" w:hAnsi="仿宋" w:eastAsia="仿宋" w:cs="仿宋"/>
          <w:sz w:val="30"/>
          <w:szCs w:val="30"/>
        </w:rPr>
        <w:t>（二）原产地识别规则</w:t>
      </w:r>
    </w:p>
    <w:p w14:paraId="6B9CAF6B">
      <w:pPr>
        <w:ind w:firstLine="600" w:firstLineChars="200"/>
        <w:rPr>
          <w:rFonts w:hint="eastAsia" w:ascii="仿宋" w:hAnsi="仿宋" w:eastAsia="仿宋" w:cs="仿宋"/>
          <w:sz w:val="30"/>
          <w:szCs w:val="30"/>
        </w:rPr>
      </w:pPr>
      <w:r>
        <w:rPr>
          <w:rFonts w:hint="eastAsia" w:ascii="仿宋" w:hAnsi="仿宋" w:eastAsia="仿宋" w:cs="仿宋"/>
          <w:sz w:val="30"/>
          <w:szCs w:val="30"/>
        </w:rPr>
        <w:t>对美加征关税背景下，原产地认定成为关键问题。根据《中华人民共和国进出口货物原产地条例》及海关总署相关规定，中国制定了严格的原产地识别规则，以确保关税政策的准确实施。</w:t>
      </w:r>
    </w:p>
    <w:p w14:paraId="6724BFED">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对原产地具体认定标准如下：</w:t>
      </w:r>
    </w:p>
    <w:p w14:paraId="083E9517">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完全获得标准：</w:t>
      </w:r>
      <w:r>
        <w:rPr>
          <w:rFonts w:hint="default" w:ascii="仿宋" w:hAnsi="仿宋" w:eastAsia="仿宋" w:cs="仿宋"/>
          <w:sz w:val="30"/>
          <w:szCs w:val="30"/>
          <w:lang w:val="en-US" w:eastAsia="zh-CN"/>
        </w:rPr>
        <w:t>完全在一个国家或地区获得的货物，以该国或地区为原产地。这包括在该国或地区出生并饲养的活的动物，在该国或地区野外捕捉、捕捞、搜集的动物，从该国或地区的活的动物获得的未经加工的物品，在该国或地区收获的植物和植物产品，在该国或地区采掘的矿物，在该国或地区获得的除本条第（一）项至第（五）项范围之外的其他天然生成的物品，在该国或地区生产过程中产生的只能弃置或者回收用作材料的废碎料，在该国或地区收集的不能修复或者修理的物品，或者从该物品中回收的零件或者材料，由合法悬挂该国旗帜的船舶从其领海以外海域获得的海洋捕捞物和其他物品，在合法悬挂该国旗帜的加工船上加工本条第（九）项所列物品获得的产品，从该国领海以外享有专有开采权的海床或者海床底土获得的物品，以及在该国完全获得或者生产的其他货物。</w:t>
      </w:r>
    </w:p>
    <w:p w14:paraId="2B84F179">
      <w:pPr>
        <w:ind w:firstLine="602" w:firstLineChars="200"/>
        <w:rPr>
          <w:rFonts w:hint="eastAsia" w:ascii="仿宋" w:hAnsi="仿宋" w:eastAsia="仿宋" w:cs="仿宋"/>
          <w:sz w:val="30"/>
          <w:szCs w:val="30"/>
        </w:rPr>
      </w:pPr>
      <w:r>
        <w:rPr>
          <w:rFonts w:hint="eastAsia" w:ascii="仿宋" w:hAnsi="仿宋" w:eastAsia="仿宋" w:cs="仿宋"/>
          <w:b/>
          <w:bCs/>
          <w:sz w:val="30"/>
          <w:szCs w:val="30"/>
        </w:rPr>
        <w:t>实质性改变标准：</w:t>
      </w:r>
      <w:r>
        <w:rPr>
          <w:rFonts w:hint="eastAsia" w:ascii="仿宋" w:hAnsi="仿宋" w:eastAsia="仿宋" w:cs="仿宋"/>
          <w:sz w:val="30"/>
          <w:szCs w:val="30"/>
        </w:rPr>
        <w:t>两个以上国家或地区参与生产的货物，以最后完成实质性改变的国家或地区为原产地。实质性改变以税则归类改变为基本标准，税则归类改变不能反映实质性改变的，以从价百分比、制造或者加工工序等为补充标准。税则归类改变是指在某一国家或地区对非该国或地区原产材料进行制造、加工后，所得货物在《中华人民共和国进出口税则》中的四位数税号一级的税则归类发生改变。从价百分比是指在某一国家或地区对非该国或地区原产材料进行制造、加工后的增值部分超过了所得货物价值的一定比例。制造或者加工工序是指在某一国家或地区进行的赋予制造、加工后所得货物基本特征的主要工序。</w:t>
      </w:r>
    </w:p>
    <w:p w14:paraId="06098F3B">
      <w:pPr>
        <w:ind w:firstLine="602" w:firstLineChars="200"/>
        <w:rPr>
          <w:rFonts w:hint="eastAsia" w:ascii="仿宋" w:hAnsi="仿宋" w:eastAsia="仿宋" w:cs="仿宋"/>
          <w:sz w:val="30"/>
          <w:szCs w:val="30"/>
        </w:rPr>
      </w:pPr>
      <w:r>
        <w:rPr>
          <w:rFonts w:hint="eastAsia" w:ascii="仿宋" w:hAnsi="仿宋" w:eastAsia="仿宋" w:cs="仿宋"/>
          <w:b/>
          <w:bCs/>
          <w:sz w:val="30"/>
          <w:szCs w:val="30"/>
        </w:rPr>
        <w:t>集成电路原产地认定：</w:t>
      </w:r>
      <w:r>
        <w:rPr>
          <w:rFonts w:hint="eastAsia" w:ascii="仿宋" w:hAnsi="仿宋" w:eastAsia="仿宋" w:cs="仿宋"/>
          <w:sz w:val="30"/>
          <w:szCs w:val="30"/>
        </w:rPr>
        <w:t>根据中国半导体行业协会2025年4月11日发布的紧急通知，</w:t>
      </w:r>
      <w:r>
        <w:rPr>
          <w:rFonts w:hint="eastAsia" w:ascii="仿宋" w:hAnsi="仿宋" w:eastAsia="仿宋" w:cs="仿宋"/>
          <w:sz w:val="30"/>
          <w:szCs w:val="30"/>
          <w:lang w:eastAsia="zh-CN"/>
        </w:rPr>
        <w:t>“</w:t>
      </w:r>
      <w:r>
        <w:rPr>
          <w:rFonts w:hint="eastAsia" w:ascii="仿宋" w:hAnsi="仿宋" w:eastAsia="仿宋" w:cs="仿宋"/>
          <w:sz w:val="30"/>
          <w:szCs w:val="30"/>
        </w:rPr>
        <w:t>集成电路</w:t>
      </w:r>
      <w:r>
        <w:rPr>
          <w:rFonts w:hint="eastAsia" w:ascii="仿宋" w:hAnsi="仿宋" w:eastAsia="仿宋" w:cs="仿宋"/>
          <w:sz w:val="30"/>
          <w:szCs w:val="30"/>
          <w:lang w:eastAsia="zh-CN"/>
        </w:rPr>
        <w:t>”</w:t>
      </w:r>
      <w:r>
        <w:rPr>
          <w:rFonts w:hint="eastAsia" w:ascii="仿宋" w:hAnsi="仿宋" w:eastAsia="仿宋" w:cs="仿宋"/>
          <w:sz w:val="30"/>
          <w:szCs w:val="30"/>
        </w:rPr>
        <w:t>原产地按照四位税则号改变原则认定，即流片地认定为原产地。这意味着，即使芯片在第三国封装测试，只要晶圆流片环节发生在美国，其原产地仍认定为美国，需加征关税。这一规则的制定是为了应对美国对中国半导体产业的打压，保护中国半导体产业的发展。同时，中国也将加强对集成电路原产地认定的监管，防止企业通过虚假申报规避关税。</w:t>
      </w:r>
    </w:p>
    <w:p w14:paraId="3B9A5072">
      <w:pPr>
        <w:ind w:firstLine="602" w:firstLineChars="200"/>
        <w:rPr>
          <w:rFonts w:hint="eastAsia" w:ascii="仿宋" w:hAnsi="仿宋" w:eastAsia="仿宋" w:cs="仿宋"/>
          <w:sz w:val="30"/>
          <w:szCs w:val="30"/>
        </w:rPr>
      </w:pPr>
      <w:r>
        <w:rPr>
          <w:rFonts w:hint="eastAsia" w:ascii="仿宋" w:hAnsi="仿宋" w:eastAsia="仿宋" w:cs="仿宋"/>
          <w:b/>
          <w:bCs/>
          <w:sz w:val="30"/>
          <w:szCs w:val="30"/>
        </w:rPr>
        <w:t>特定产品原产地认定：</w:t>
      </w:r>
      <w:r>
        <w:rPr>
          <w:rFonts w:hint="eastAsia" w:ascii="仿宋" w:hAnsi="仿宋" w:eastAsia="仿宋" w:cs="仿宋"/>
          <w:sz w:val="30"/>
          <w:szCs w:val="30"/>
        </w:rPr>
        <w:t>对于一些特定产品，中国还制定了专门的原产地认定规则。例如，对于农产品，中国采用</w:t>
      </w:r>
      <w:r>
        <w:rPr>
          <w:rFonts w:hint="eastAsia" w:ascii="仿宋" w:hAnsi="仿宋" w:eastAsia="仿宋" w:cs="仿宋"/>
          <w:sz w:val="30"/>
          <w:szCs w:val="30"/>
          <w:lang w:eastAsia="zh-CN"/>
        </w:rPr>
        <w:t>“</w:t>
      </w:r>
      <w:r>
        <w:rPr>
          <w:rFonts w:hint="eastAsia" w:ascii="仿宋" w:hAnsi="仿宋" w:eastAsia="仿宋" w:cs="仿宋"/>
          <w:sz w:val="30"/>
          <w:szCs w:val="30"/>
        </w:rPr>
        <w:t>种植地+加工地</w:t>
      </w:r>
      <w:r>
        <w:rPr>
          <w:rFonts w:hint="eastAsia" w:ascii="仿宋" w:hAnsi="仿宋" w:eastAsia="仿宋" w:cs="仿宋"/>
          <w:sz w:val="30"/>
          <w:szCs w:val="30"/>
          <w:lang w:eastAsia="zh-CN"/>
        </w:rPr>
        <w:t>”</w:t>
      </w:r>
      <w:r>
        <w:rPr>
          <w:rFonts w:hint="eastAsia" w:ascii="仿宋" w:hAnsi="仿宋" w:eastAsia="仿宋" w:cs="仿宋"/>
          <w:sz w:val="30"/>
          <w:szCs w:val="30"/>
        </w:rPr>
        <w:t>的双重标准，即农产品的原产地不仅包括种植地，还包括加工地。对于纺织品，中国采用</w:t>
      </w:r>
      <w:r>
        <w:rPr>
          <w:rFonts w:hint="eastAsia" w:ascii="仿宋" w:hAnsi="仿宋" w:eastAsia="仿宋" w:cs="仿宋"/>
          <w:sz w:val="30"/>
          <w:szCs w:val="30"/>
          <w:lang w:eastAsia="zh-CN"/>
        </w:rPr>
        <w:t>“</w:t>
      </w:r>
      <w:r>
        <w:rPr>
          <w:rFonts w:hint="eastAsia" w:ascii="仿宋" w:hAnsi="仿宋" w:eastAsia="仿宋" w:cs="仿宋"/>
          <w:sz w:val="30"/>
          <w:szCs w:val="30"/>
        </w:rPr>
        <w:t>纺纱地+织布地+印染地</w:t>
      </w:r>
      <w:r>
        <w:rPr>
          <w:rFonts w:hint="eastAsia" w:ascii="仿宋" w:hAnsi="仿宋" w:eastAsia="仿宋" w:cs="仿宋"/>
          <w:sz w:val="30"/>
          <w:szCs w:val="30"/>
          <w:lang w:eastAsia="zh-CN"/>
        </w:rPr>
        <w:t>”</w:t>
      </w:r>
      <w:r>
        <w:rPr>
          <w:rFonts w:hint="eastAsia" w:ascii="仿宋" w:hAnsi="仿宋" w:eastAsia="仿宋" w:cs="仿宋"/>
          <w:sz w:val="30"/>
          <w:szCs w:val="30"/>
        </w:rPr>
        <w:t>的多重标准，即纺织品的原产地包括纺纱地、织布地和印染地。这些专门的原产地认定规则旨在确保关税政策的准确实施，保护中国相关产业的发展。</w:t>
      </w:r>
    </w:p>
    <w:p w14:paraId="32847C32">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对此，美国半导体行业协会（SIA）认为，中方的原产地认定规则“缺乏国际公认的标准</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，“将严重扰乱全球半导体供应链</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。美国商务部表示，将“密切关注中方规则实施情况，评估对美国企业的影响</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。美国半导体企业则担心这一规则将导致其产品在中国市场的竞争力下降，影响其全球市场份额。此外，美国部分企业也开始调整供应链布局，将部分生产环节转移至其他国家，以规避中方加征关税措施的影响。</w:t>
      </w:r>
    </w:p>
    <w:p w14:paraId="1755F311">
      <w:pPr>
        <w:rPr>
          <w:rFonts w:hint="eastAsia" w:ascii="仿宋" w:hAnsi="仿宋" w:eastAsia="仿宋" w:cs="仿宋"/>
          <w:sz w:val="30"/>
          <w:szCs w:val="30"/>
        </w:rPr>
      </w:pPr>
      <w:r>
        <w:rPr>
          <w:rFonts w:hint="eastAsia" w:ascii="仿宋" w:hAnsi="仿宋" w:eastAsia="仿宋" w:cs="仿宋"/>
          <w:sz w:val="30"/>
          <w:szCs w:val="30"/>
        </w:rPr>
        <w:t>（三）第三国转运规避防范</w:t>
      </w:r>
    </w:p>
    <w:p w14:paraId="4FDF8AA0">
      <w:pPr>
        <w:ind w:firstLine="600" w:firstLineChars="200"/>
        <w:rPr>
          <w:rFonts w:hint="eastAsia" w:ascii="仿宋" w:hAnsi="仿宋" w:eastAsia="仿宋" w:cs="仿宋"/>
          <w:sz w:val="30"/>
          <w:szCs w:val="30"/>
        </w:rPr>
      </w:pPr>
      <w:r>
        <w:rPr>
          <w:rFonts w:hint="eastAsia" w:ascii="仿宋" w:hAnsi="仿宋" w:eastAsia="仿宋" w:cs="仿宋"/>
          <w:sz w:val="30"/>
          <w:szCs w:val="30"/>
        </w:rPr>
        <w:t>针对部分企业可能通过第三国转运规避关税的情况，海关加强原产地核查，采取了一系列严格的措施，以防止关税规避行为的发生。</w:t>
      </w:r>
    </w:p>
    <w:p w14:paraId="6AAC941F">
      <w:pPr>
        <w:ind w:firstLine="602" w:firstLineChars="200"/>
        <w:rPr>
          <w:rFonts w:hint="eastAsia" w:ascii="仿宋" w:hAnsi="仿宋" w:eastAsia="仿宋" w:cs="仿宋"/>
          <w:sz w:val="30"/>
          <w:szCs w:val="30"/>
        </w:rPr>
      </w:pPr>
      <w:r>
        <w:rPr>
          <w:rFonts w:hint="eastAsia" w:ascii="仿宋" w:hAnsi="仿宋" w:eastAsia="仿宋" w:cs="仿宋"/>
          <w:b/>
          <w:bCs/>
          <w:sz w:val="30"/>
          <w:szCs w:val="30"/>
        </w:rPr>
        <w:t>单证审核：</w:t>
      </w:r>
      <w:r>
        <w:rPr>
          <w:rFonts w:hint="eastAsia" w:ascii="仿宋" w:hAnsi="仿宋" w:eastAsia="仿宋" w:cs="仿宋"/>
          <w:sz w:val="30"/>
          <w:szCs w:val="30"/>
        </w:rPr>
        <w:t>要求提供原产地证书、运输单据、贸易合同等证明材料。海关将对这些证明材料进行严格审核，核实货物的原产地信息。对于原产地证书，海关将核实其真实性、合法性和有效性，确保证书内容与实际货物相符。对于运输单据，海关将核实货物的运输路线、运输方式、运输时间等信息，确保货物没有经过第三国转运。对于贸易合同，海关将核实合同内容、交易双方信息、货物价格等信息，确保交易的真实性和合法性。对于无法提供有效证明材料的货物，将一律加征本次加征的关税。</w:t>
      </w:r>
    </w:p>
    <w:p w14:paraId="23F7A84C">
      <w:pPr>
        <w:ind w:firstLine="602" w:firstLineChars="200"/>
        <w:rPr>
          <w:rFonts w:hint="eastAsia" w:ascii="仿宋" w:hAnsi="仿宋" w:eastAsia="仿宋" w:cs="仿宋"/>
          <w:sz w:val="30"/>
          <w:szCs w:val="30"/>
        </w:rPr>
      </w:pPr>
      <w:r>
        <w:rPr>
          <w:rFonts w:hint="eastAsia" w:ascii="仿宋" w:hAnsi="仿宋" w:eastAsia="仿宋" w:cs="仿宋"/>
          <w:b/>
          <w:bCs/>
          <w:sz w:val="30"/>
          <w:szCs w:val="30"/>
        </w:rPr>
        <w:t>风险布控：</w:t>
      </w:r>
      <w:r>
        <w:rPr>
          <w:rFonts w:hint="eastAsia" w:ascii="仿宋" w:hAnsi="仿宋" w:eastAsia="仿宋" w:cs="仿宋"/>
          <w:sz w:val="30"/>
          <w:szCs w:val="30"/>
        </w:rPr>
        <w:t>对高风险航线、高风险企业实施重点监控。海关将根据历史数据、风险评估等因素，确定高风险航线和高风险企业，并对其实施重点监控。对于高风险航线，海关将加强对货物的查验力度，提高查验比例。对于高风险企业，海关将加强对其进出口业务的监管，定期进行稽查和核查。对于发现的违规行为，将依法进行处理。</w:t>
      </w:r>
    </w:p>
    <w:p w14:paraId="57E28D3C">
      <w:pPr>
        <w:ind w:firstLine="602" w:firstLineChars="200"/>
        <w:rPr>
          <w:rFonts w:hint="eastAsia" w:ascii="仿宋" w:hAnsi="仿宋" w:eastAsia="仿宋" w:cs="仿宋"/>
          <w:sz w:val="30"/>
          <w:szCs w:val="30"/>
        </w:rPr>
      </w:pPr>
      <w:r>
        <w:rPr>
          <w:rFonts w:hint="eastAsia" w:ascii="仿宋" w:hAnsi="仿宋" w:eastAsia="仿宋" w:cs="仿宋"/>
          <w:b/>
          <w:bCs/>
          <w:sz w:val="30"/>
          <w:szCs w:val="30"/>
        </w:rPr>
        <w:t>后续稽查：</w:t>
      </w:r>
      <w:r>
        <w:rPr>
          <w:rFonts w:hint="eastAsia" w:ascii="仿宋" w:hAnsi="仿宋" w:eastAsia="仿宋" w:cs="仿宋"/>
          <w:sz w:val="30"/>
          <w:szCs w:val="30"/>
        </w:rPr>
        <w:t>对已放行货物开展稽查，发现伪报原产地的依法追征税款并处罚。海关将对已放行货物进行定期或不定期的稽查，核实货物的原产地信息。如果发现企业伪报原产地，海关将依法追征税款，并给予行政处罚，包括罚款、暂停进出口业务等。对于情节严重的，海关还将移送司法机关追究刑事责任。</w:t>
      </w:r>
    </w:p>
    <w:p w14:paraId="1D000269">
      <w:pPr>
        <w:ind w:firstLine="602" w:firstLineChars="200"/>
        <w:rPr>
          <w:rFonts w:hint="eastAsia" w:ascii="仿宋" w:hAnsi="仿宋" w:eastAsia="仿宋" w:cs="仿宋"/>
          <w:sz w:val="30"/>
          <w:szCs w:val="30"/>
        </w:rPr>
      </w:pPr>
      <w:r>
        <w:rPr>
          <w:rFonts w:hint="eastAsia" w:ascii="仿宋" w:hAnsi="仿宋" w:eastAsia="仿宋" w:cs="仿宋"/>
          <w:b/>
          <w:bCs/>
          <w:sz w:val="30"/>
          <w:szCs w:val="30"/>
        </w:rPr>
        <w:t>大数据分析：</w:t>
      </w:r>
      <w:r>
        <w:rPr>
          <w:rFonts w:hint="eastAsia" w:ascii="仿宋" w:hAnsi="仿宋" w:eastAsia="仿宋" w:cs="仿宋"/>
          <w:sz w:val="30"/>
          <w:szCs w:val="30"/>
        </w:rPr>
        <w:t>海关将利用大数据分析技术，对货物的进出口数据进行分析，识别潜在的关税规避行为。海关将建立风险预警模型，对高风险货物、高风险企业、高风险航线进行预警。海关还将与其他部门共享数据，加强信息交流与合作，提高关税规避行为的识别能力。</w:t>
      </w:r>
    </w:p>
    <w:p w14:paraId="132BF1CA">
      <w:pPr>
        <w:ind w:firstLine="602" w:firstLineChars="200"/>
        <w:rPr>
          <w:rFonts w:hint="eastAsia" w:ascii="仿宋" w:hAnsi="仿宋" w:eastAsia="仿宋" w:cs="仿宋"/>
          <w:sz w:val="30"/>
          <w:szCs w:val="30"/>
        </w:rPr>
      </w:pPr>
      <w:r>
        <w:rPr>
          <w:rFonts w:hint="eastAsia" w:ascii="仿宋" w:hAnsi="仿宋" w:eastAsia="仿宋" w:cs="仿宋"/>
          <w:b/>
          <w:bCs/>
          <w:sz w:val="30"/>
          <w:szCs w:val="30"/>
        </w:rPr>
        <w:t>国际合作：</w:t>
      </w:r>
      <w:r>
        <w:rPr>
          <w:rFonts w:hint="eastAsia" w:ascii="仿宋" w:hAnsi="仿宋" w:eastAsia="仿宋" w:cs="仿宋"/>
          <w:sz w:val="30"/>
          <w:szCs w:val="30"/>
        </w:rPr>
        <w:t>海关将加强与其他国家和地区的海关合作，开展信息交流与合作，共同打击关税规避行为。海关将与其他国家和地区的海关签署合作协议，建立信息共享机制，加强对跨国货物的监管。海关还将参与国际组织的活动，推动全球海关合作，共同维护国际经贸秩序。</w:t>
      </w:r>
    </w:p>
    <w:p w14:paraId="497F6951">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对此，</w:t>
      </w:r>
      <w:r>
        <w:rPr>
          <w:rFonts w:hint="eastAsia" w:ascii="仿宋" w:hAnsi="仿宋" w:eastAsia="仿宋" w:cs="仿宋"/>
          <w:sz w:val="30"/>
          <w:szCs w:val="30"/>
        </w:rPr>
        <w:t>美国部分企业开始调整供应链布局，将部分生产环节转移至墨西哥、越南等国家，以规避中方加征关税措施。美国政府也通过</w:t>
      </w:r>
      <w:r>
        <w:rPr>
          <w:rFonts w:hint="eastAsia" w:ascii="仿宋" w:hAnsi="仿宋" w:eastAsia="仿宋" w:cs="仿宋"/>
          <w:sz w:val="30"/>
          <w:szCs w:val="30"/>
          <w:lang w:eastAsia="zh-CN"/>
        </w:rPr>
        <w:t>“</w:t>
      </w:r>
      <w:r>
        <w:rPr>
          <w:rFonts w:hint="eastAsia" w:ascii="仿宋" w:hAnsi="仿宋" w:eastAsia="仿宋" w:cs="仿宋"/>
          <w:sz w:val="30"/>
          <w:szCs w:val="30"/>
        </w:rPr>
        <w:t>印太经济框架</w:t>
      </w:r>
      <w:r>
        <w:rPr>
          <w:rFonts w:hint="eastAsia" w:ascii="仿宋" w:hAnsi="仿宋" w:eastAsia="仿宋" w:cs="仿宋"/>
          <w:sz w:val="30"/>
          <w:szCs w:val="30"/>
          <w:lang w:eastAsia="zh-CN"/>
        </w:rPr>
        <w:t>”</w:t>
      </w:r>
      <w:r>
        <w:rPr>
          <w:rFonts w:hint="eastAsia" w:ascii="仿宋" w:hAnsi="仿宋" w:eastAsia="仿宋" w:cs="仿宋"/>
          <w:sz w:val="30"/>
          <w:szCs w:val="30"/>
        </w:rPr>
        <w:t>（IPEF）等机制，推动供应链</w:t>
      </w:r>
      <w:r>
        <w:rPr>
          <w:rFonts w:hint="eastAsia" w:ascii="仿宋" w:hAnsi="仿宋" w:eastAsia="仿宋" w:cs="仿宋"/>
          <w:sz w:val="30"/>
          <w:szCs w:val="30"/>
          <w:lang w:eastAsia="zh-CN"/>
        </w:rPr>
        <w:t>“</w:t>
      </w:r>
      <w:r>
        <w:rPr>
          <w:rFonts w:hint="eastAsia" w:ascii="仿宋" w:hAnsi="仿宋" w:eastAsia="仿宋" w:cs="仿宋"/>
          <w:sz w:val="30"/>
          <w:szCs w:val="30"/>
        </w:rPr>
        <w:t>去中国化</w:t>
      </w:r>
      <w:r>
        <w:rPr>
          <w:rFonts w:hint="eastAsia" w:ascii="仿宋" w:hAnsi="仿宋" w:eastAsia="仿宋" w:cs="仿宋"/>
          <w:sz w:val="30"/>
          <w:szCs w:val="30"/>
          <w:lang w:eastAsia="zh-CN"/>
        </w:rPr>
        <w:t>”</w:t>
      </w:r>
      <w:r>
        <w:rPr>
          <w:rFonts w:hint="eastAsia" w:ascii="仿宋" w:hAnsi="仿宋" w:eastAsia="仿宋" w:cs="仿宋"/>
          <w:sz w:val="30"/>
          <w:szCs w:val="30"/>
        </w:rPr>
        <w:t>。美国企业希望通过将生产环节转移至其他国家，降低生产成本，规避中方加征关税措施的影响。美国政府则希望通过推动供应链</w:t>
      </w:r>
      <w:r>
        <w:rPr>
          <w:rFonts w:hint="eastAsia" w:ascii="仿宋" w:hAnsi="仿宋" w:eastAsia="仿宋" w:cs="仿宋"/>
          <w:sz w:val="30"/>
          <w:szCs w:val="30"/>
          <w:lang w:eastAsia="zh-CN"/>
        </w:rPr>
        <w:t>“</w:t>
      </w:r>
      <w:r>
        <w:rPr>
          <w:rFonts w:hint="eastAsia" w:ascii="仿宋" w:hAnsi="仿宋" w:eastAsia="仿宋" w:cs="仿宋"/>
          <w:sz w:val="30"/>
          <w:szCs w:val="30"/>
        </w:rPr>
        <w:t>去中国化</w:t>
      </w:r>
      <w:r>
        <w:rPr>
          <w:rFonts w:hint="eastAsia" w:ascii="仿宋" w:hAnsi="仿宋" w:eastAsia="仿宋" w:cs="仿宋"/>
          <w:sz w:val="30"/>
          <w:szCs w:val="30"/>
          <w:lang w:eastAsia="zh-CN"/>
        </w:rPr>
        <w:t>”</w:t>
      </w:r>
      <w:r>
        <w:rPr>
          <w:rFonts w:hint="eastAsia" w:ascii="仿宋" w:hAnsi="仿宋" w:eastAsia="仿宋" w:cs="仿宋"/>
          <w:sz w:val="30"/>
          <w:szCs w:val="30"/>
        </w:rPr>
        <w:t>，减少对中国经济的依赖，维护美国的经济安全。然而，这种做法也将导致美国企业的生产成本上升，影响其全球竞争力。</w:t>
      </w:r>
    </w:p>
    <w:p w14:paraId="00EBC3FA">
      <w:pPr>
        <w:pStyle w:val="5"/>
        <w:bidi w:val="0"/>
        <w:rPr>
          <w:rFonts w:hint="eastAsia"/>
          <w:b/>
          <w:lang w:val="en-US" w:eastAsia="zh-CN"/>
        </w:rPr>
      </w:pPr>
      <w:r>
        <w:rPr>
          <w:rFonts w:hint="eastAsia"/>
          <w:b/>
          <w:lang w:val="en-US" w:eastAsia="zh-CN"/>
        </w:rPr>
        <w:t>2.3.2对日反制：半导体等关键设备零部件溯源、最终用户核查</w:t>
      </w:r>
    </w:p>
    <w:p w14:paraId="36B52792">
      <w:pPr>
        <w:ind w:firstLine="600" w:firstLineChars="200"/>
        <w:rPr>
          <w:rFonts w:hint="eastAsia" w:ascii="仿宋" w:hAnsi="仿宋" w:eastAsia="仿宋" w:cs="仿宋"/>
          <w:sz w:val="30"/>
          <w:szCs w:val="30"/>
        </w:rPr>
      </w:pPr>
      <w:r>
        <w:rPr>
          <w:rFonts w:hint="eastAsia" w:ascii="仿宋" w:hAnsi="仿宋" w:eastAsia="仿宋" w:cs="仿宋"/>
          <w:sz w:val="30"/>
          <w:szCs w:val="30"/>
        </w:rPr>
        <w:t>2026年1月6日，中国商务部发布2026年第1号文件，宣布加强两用物项对日本出口管制。公告称，根据《中华人民共和国出口管制法》等法律法规有关规定，为维护国家安全和利益、履行防扩散等国际义务，决定加强两用物项对日本出口管制。禁止所有两用物项对日本军事用户、军事用途，以及一切有助于提升日本军事实力的其他最终用户用途出口。任何国家和地区的组织和个人，违反上述规定，将原产于中华人民共和国的相关两用物项转移或提供给日本的组织和个人，将依法追究法律责任。该公告自公布之日起正式实施。</w:t>
      </w:r>
    </w:p>
    <w:p w14:paraId="4E4269E9">
      <w:pPr>
        <w:rPr>
          <w:rFonts w:hint="eastAsia" w:ascii="仿宋" w:hAnsi="仿宋" w:eastAsia="仿宋" w:cs="仿宋"/>
          <w:sz w:val="30"/>
          <w:szCs w:val="30"/>
        </w:rPr>
      </w:pP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一）</w:t>
      </w:r>
      <w:r>
        <w:rPr>
          <w:rFonts w:hint="eastAsia" w:ascii="仿宋" w:hAnsi="仿宋" w:eastAsia="仿宋" w:cs="仿宋"/>
          <w:sz w:val="30"/>
          <w:szCs w:val="30"/>
        </w:rPr>
        <w:t>半导体等关键设备零部件溯源</w:t>
      </w:r>
    </w:p>
    <w:p w14:paraId="6845A161">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管制物项范围涉及稀土、半导体、精密仪器、特种材料等一千多项物品，其中涉及半导体等关键设备零部件主要覆盖以下几种。</w:t>
      </w:r>
    </w:p>
    <w:p w14:paraId="7B51E4E7">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镓：</w:t>
      </w:r>
      <w:r>
        <w:rPr>
          <w:rFonts w:hint="default" w:ascii="仿宋" w:hAnsi="仿宋" w:eastAsia="仿宋" w:cs="仿宋"/>
          <w:sz w:val="30"/>
          <w:szCs w:val="30"/>
          <w:lang w:val="en-US" w:eastAsia="zh-CN"/>
        </w:rPr>
        <w:t>被称为</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电子工业的脊梁</w:t>
      </w:r>
      <w:r>
        <w:rPr>
          <w:rFonts w:hint="eastAsia" w:ascii="仿宋" w:hAnsi="仿宋" w:eastAsia="仿宋" w:cs="仿宋"/>
          <w:sz w:val="30"/>
          <w:szCs w:val="30"/>
          <w:lang w:eastAsia="zh-CN"/>
        </w:rPr>
        <w:t>”</w:t>
      </w:r>
      <w:r>
        <w:rPr>
          <w:rFonts w:hint="default" w:ascii="仿宋" w:hAnsi="仿宋" w:eastAsia="仿宋" w:cs="仿宋"/>
          <w:sz w:val="30"/>
          <w:szCs w:val="30"/>
          <w:lang w:val="en-US" w:eastAsia="zh-CN"/>
        </w:rPr>
        <w:t>，是第二代、第三代半导体材料的核心。镓及其化合物在半导体、光伏、LED等领域具有广泛应用，尤其是在5G通信、新能源汽车、人工智能等新兴产业中发挥着不可替代的作用。据行业统计，中国镓产量约占全球供应量的98%以上，是全球最大的镓生产国和出口国。</w:t>
      </w:r>
    </w:p>
    <w:p w14:paraId="66E68B4F">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锗：</w:t>
      </w:r>
      <w:r>
        <w:rPr>
          <w:rFonts w:hint="default" w:ascii="仿宋" w:hAnsi="仿宋" w:eastAsia="仿宋" w:cs="仿宋"/>
          <w:sz w:val="30"/>
          <w:szCs w:val="30"/>
          <w:lang w:val="en-US" w:eastAsia="zh-CN"/>
        </w:rPr>
        <w:t>被称为</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光纤与红外之芯</w:t>
      </w:r>
      <w:r>
        <w:rPr>
          <w:rFonts w:hint="eastAsia" w:ascii="仿宋" w:hAnsi="仿宋" w:eastAsia="仿宋" w:cs="仿宋"/>
          <w:sz w:val="30"/>
          <w:szCs w:val="30"/>
          <w:lang w:eastAsia="zh-CN"/>
        </w:rPr>
        <w:t>”</w:t>
      </w:r>
      <w:r>
        <w:rPr>
          <w:rFonts w:hint="default" w:ascii="仿宋" w:hAnsi="仿宋" w:eastAsia="仿宋" w:cs="仿宋"/>
          <w:sz w:val="30"/>
          <w:szCs w:val="30"/>
          <w:lang w:val="en-US" w:eastAsia="zh-CN"/>
        </w:rPr>
        <w:t>，用于光纤通信、红外光学等领域。锗及其化合物在光纤通信、红外光学、太阳能电池等领域具有重要应用，尤其是在军事、航空航天等领域的应用更为广泛。据行业统计，中国锗产量约占全球供应量的75%以上，是全球最大的锗生产国和出口国。</w:t>
      </w:r>
    </w:p>
    <w:p w14:paraId="1924414E">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半导体制造设备：</w:t>
      </w:r>
      <w:r>
        <w:rPr>
          <w:rFonts w:hint="default" w:ascii="仿宋" w:hAnsi="仿宋" w:eastAsia="仿宋" w:cs="仿宋"/>
          <w:sz w:val="30"/>
          <w:szCs w:val="30"/>
          <w:lang w:val="en-US" w:eastAsia="zh-CN"/>
        </w:rPr>
        <w:t>包括光刻、蚀刻、薄膜沉积以及检测等全部核心环节。半导体制造设备是半导体产业的核心装备，直接影响着半导体产品的性能和质量。2023年7月，日本正式对23种半导体制造设备实施出口管制，范围覆盖光刻、蚀刻、薄膜沉积以及检测等全部核心环节。2024年又追加了一轮管制，到2026年2月，日本经济产业省再次宣布新增21种设备管制。这些管制措施对中国半导体产业的发展造成了一定的影响。</w:t>
      </w:r>
    </w:p>
    <w:p w14:paraId="6E501B5B">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稀土：</w:t>
      </w:r>
      <w:r>
        <w:rPr>
          <w:rFonts w:hint="default" w:ascii="仿宋" w:hAnsi="仿宋" w:eastAsia="仿宋" w:cs="仿宋"/>
          <w:sz w:val="30"/>
          <w:szCs w:val="30"/>
          <w:lang w:val="en-US" w:eastAsia="zh-CN"/>
        </w:rPr>
        <w:t>稀土是重要的战略资源，在新能源、新材料、节能环保、航空航天等领域具有广泛应用。中国是全球最大的稀土生产国和出口国，稀土产量约占全球总产量的80%以上。中国对稀土实施严格的出口管制，以保护稀土资源和环境，维护国家利益。</w:t>
      </w:r>
    </w:p>
    <w:p w14:paraId="19ADE6BA">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特种材料：</w:t>
      </w:r>
      <w:r>
        <w:rPr>
          <w:rFonts w:hint="default" w:ascii="仿宋" w:hAnsi="仿宋" w:eastAsia="仿宋" w:cs="仿宋"/>
          <w:sz w:val="30"/>
          <w:szCs w:val="30"/>
          <w:lang w:val="en-US" w:eastAsia="zh-CN"/>
        </w:rPr>
        <w:t>特种材料是指具有特殊性能和用途的材料，如高温合金、钛合金、碳纤维等。这些材料在航空航天、军事、能源等领域具有重要应用。中国对特种材料实施严格的出口管制，以防止这些材料被用于军事目的。</w:t>
      </w:r>
    </w:p>
    <w:p w14:paraId="0159DCAD">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针对以上关键设备零部件的溯源，我方主要措施有以下几点。</w:t>
      </w:r>
    </w:p>
    <w:p w14:paraId="59A6B6C3">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全链条管控：</w:t>
      </w:r>
      <w:r>
        <w:rPr>
          <w:rFonts w:hint="default" w:ascii="仿宋" w:hAnsi="仿宋" w:eastAsia="仿宋" w:cs="仿宋"/>
          <w:sz w:val="30"/>
          <w:szCs w:val="30"/>
          <w:lang w:val="en-US" w:eastAsia="zh-CN"/>
        </w:rPr>
        <w:t>中国建立了包括实体清单、最终用户管理、两用物项全链条管控在内的完整制度框架。对于被列入管控名单的日本实体，禁止出口经营者向其出口两用物项，并禁止境外组织和个人将原产于中华人民共和国的两用物项转移或提供给上述实体。正在开展的相关活动应当立即停止。中国还建立了两用物项出口管制信息系统，对两用物项的出口进行实时监控和管理。</w:t>
      </w:r>
    </w:p>
    <w:p w14:paraId="2E86A31C">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关键材料溯源：</w:t>
      </w:r>
      <w:r>
        <w:rPr>
          <w:rFonts w:hint="default" w:ascii="仿宋" w:hAnsi="仿宋" w:eastAsia="仿宋" w:cs="仿宋"/>
          <w:sz w:val="30"/>
          <w:szCs w:val="30"/>
          <w:lang w:val="en-US" w:eastAsia="zh-CN"/>
        </w:rPr>
        <w:t>对于半导体制造所需的关键材料，如镓、锗等，中国实施严格的溯源管理。出口经营者必须提供详细的材料来源证明，确保材料未被用于军事用途。海关将对材料的来源、用途进行严格核查，防止材料被非法转移或用于军事目的。中国还建立了关键材料溯源数据库，对关键材料的生产、流通、使用等环节进行全程跟踪和管理。</w:t>
      </w:r>
    </w:p>
    <w:p w14:paraId="54BEEA3B">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技术出口管制：</w:t>
      </w:r>
      <w:r>
        <w:rPr>
          <w:rFonts w:hint="default" w:ascii="仿宋" w:hAnsi="仿宋" w:eastAsia="仿宋" w:cs="仿宋"/>
          <w:sz w:val="30"/>
          <w:szCs w:val="30"/>
          <w:lang w:val="en-US" w:eastAsia="zh-CN"/>
        </w:rPr>
        <w:t>中国对半导体制造技术实施严格的出口管制。禁止向日本出口可能用于军事目的的半导体制造技术，包括设计、开发、生产或者使用大规模杀伤性武器及其运载工具的技术。中国还建立了技术出口管制审查机制，对技术出口进行严格审查，确保技术出口符合国家利益和安全要求。</w:t>
      </w:r>
    </w:p>
    <w:p w14:paraId="7713FDDE">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海关监管：</w:t>
      </w:r>
      <w:r>
        <w:rPr>
          <w:rFonts w:hint="default" w:ascii="仿宋" w:hAnsi="仿宋" w:eastAsia="仿宋" w:cs="仿宋"/>
          <w:sz w:val="30"/>
          <w:szCs w:val="30"/>
          <w:lang w:val="en-US" w:eastAsia="zh-CN"/>
        </w:rPr>
        <w:t>中国海关对半导体等关键设备零部件的出口实施严格的监管。海关将对出口货物进行查验，确保货物符合出口管制要求。对于违反出口管制规定的行为，海关将依法进行处理，包括没收货物、罚款、追究刑事责任等。</w:t>
      </w:r>
    </w:p>
    <w:p w14:paraId="1E4FDED2">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企业自律：</w:t>
      </w:r>
      <w:r>
        <w:rPr>
          <w:rFonts w:hint="default" w:ascii="仿宋" w:hAnsi="仿宋" w:eastAsia="仿宋" w:cs="仿宋"/>
          <w:sz w:val="30"/>
          <w:szCs w:val="30"/>
          <w:lang w:val="en-US" w:eastAsia="zh-CN"/>
        </w:rPr>
        <w:t>中国要求出口企业加强自律，严格遵守出口管制规定。出口企业应当建立健全出口管制内部管理制度，加强对员工的培训和教育，提高员工的出口管制意识。出口企业还应当加强对客户的管理，了解客户的最终用途和最终用户，确保货物不被用于军事目的。</w:t>
      </w:r>
    </w:p>
    <w:p w14:paraId="64493E83">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对此，日本经济产业省表示，中方管制措施“对日本半导体产业造成重大影响</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，将“采取措施确保供应链稳定</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日本企业则开始寻求替代供应源，部分企业计划在本土或东南亚地区建立镓、锗生产基地。日本财务省的贸易数据显示，2024年全年日本对华半导体出口13129.7亿日元，占全球出口额的21.6%，美国只占4.4%，欧盟才3.5%。中国市场对日本半导体设备行业的重要性不言而喻。</w:t>
      </w:r>
    </w:p>
    <w:p w14:paraId="6252A725">
      <w:pPr>
        <w:rPr>
          <w:rFonts w:hint="eastAsia" w:ascii="仿宋" w:hAnsi="仿宋" w:eastAsia="仿宋" w:cs="仿宋"/>
          <w:sz w:val="30"/>
          <w:szCs w:val="30"/>
        </w:rPr>
      </w:pPr>
      <w:r>
        <w:rPr>
          <w:rFonts w:hint="eastAsia" w:ascii="仿宋" w:hAnsi="仿宋" w:eastAsia="仿宋" w:cs="仿宋"/>
          <w:sz w:val="30"/>
          <w:szCs w:val="30"/>
        </w:rPr>
        <w:t>（二）最终用户核查机制</w:t>
      </w:r>
    </w:p>
    <w:p w14:paraId="3C265B02">
      <w:pPr>
        <w:ind w:firstLine="600" w:firstLineChars="200"/>
        <w:rPr>
          <w:rFonts w:hint="eastAsia" w:ascii="仿宋" w:hAnsi="仿宋" w:eastAsia="仿宋" w:cs="仿宋"/>
          <w:sz w:val="30"/>
          <w:szCs w:val="30"/>
        </w:rPr>
      </w:pPr>
      <w:r>
        <w:rPr>
          <w:rFonts w:hint="eastAsia" w:ascii="仿宋" w:hAnsi="仿宋" w:eastAsia="仿宋" w:cs="仿宋"/>
          <w:sz w:val="30"/>
          <w:szCs w:val="30"/>
        </w:rPr>
        <w:t>2026年2月24日，中方在1月份措施基础上，将20家日本实体列入</w:t>
      </w:r>
      <w:r>
        <w:rPr>
          <w:rFonts w:hint="eastAsia" w:ascii="仿宋" w:hAnsi="仿宋" w:eastAsia="仿宋" w:cs="仿宋"/>
          <w:sz w:val="30"/>
          <w:szCs w:val="30"/>
          <w:lang w:eastAsia="zh-CN"/>
        </w:rPr>
        <w:t>“</w:t>
      </w:r>
      <w:r>
        <w:rPr>
          <w:rFonts w:hint="eastAsia" w:ascii="仿宋" w:hAnsi="仿宋" w:eastAsia="仿宋" w:cs="仿宋"/>
          <w:sz w:val="30"/>
          <w:szCs w:val="30"/>
        </w:rPr>
        <w:t>管控名单</w:t>
      </w:r>
      <w:r>
        <w:rPr>
          <w:rFonts w:hint="eastAsia" w:ascii="仿宋" w:hAnsi="仿宋" w:eastAsia="仿宋" w:cs="仿宋"/>
          <w:sz w:val="30"/>
          <w:szCs w:val="30"/>
          <w:lang w:eastAsia="zh-CN"/>
        </w:rPr>
        <w:t>”</w:t>
      </w:r>
      <w:r>
        <w:rPr>
          <w:rFonts w:hint="eastAsia" w:ascii="仿宋" w:hAnsi="仿宋" w:eastAsia="仿宋" w:cs="仿宋"/>
          <w:sz w:val="30"/>
          <w:szCs w:val="30"/>
        </w:rPr>
        <w:t>，另将20家日本实体列入</w:t>
      </w:r>
      <w:r>
        <w:rPr>
          <w:rFonts w:hint="eastAsia" w:ascii="仿宋" w:hAnsi="仿宋" w:eastAsia="仿宋" w:cs="仿宋"/>
          <w:sz w:val="30"/>
          <w:szCs w:val="30"/>
          <w:lang w:eastAsia="zh-CN"/>
        </w:rPr>
        <w:t>“</w:t>
      </w:r>
      <w:r>
        <w:rPr>
          <w:rFonts w:hint="eastAsia" w:ascii="仿宋" w:hAnsi="仿宋" w:eastAsia="仿宋" w:cs="仿宋"/>
          <w:sz w:val="30"/>
          <w:szCs w:val="30"/>
        </w:rPr>
        <w:t>关注名单</w:t>
      </w:r>
      <w:r>
        <w:rPr>
          <w:rFonts w:hint="eastAsia" w:ascii="仿宋" w:hAnsi="仿宋" w:eastAsia="仿宋" w:cs="仿宋"/>
          <w:sz w:val="30"/>
          <w:szCs w:val="30"/>
          <w:lang w:eastAsia="zh-CN"/>
        </w:rPr>
        <w:t>”</w:t>
      </w:r>
      <w:r>
        <w:rPr>
          <w:rFonts w:hint="eastAsia" w:ascii="仿宋" w:hAnsi="仿宋" w:eastAsia="仿宋" w:cs="仿宋"/>
          <w:sz w:val="30"/>
          <w:szCs w:val="30"/>
        </w:rPr>
        <w:t>，实施精准分级管控：</w:t>
      </w:r>
    </w:p>
    <w:p w14:paraId="1CD1DC5F">
      <w:pPr>
        <w:ind w:firstLine="600" w:firstLineChars="200"/>
        <w:rPr>
          <w:rFonts w:hint="eastAsia" w:ascii="仿宋" w:hAnsi="仿宋" w:eastAsia="仿宋" w:cs="仿宋"/>
          <w:sz w:val="30"/>
          <w:szCs w:val="30"/>
        </w:rPr>
      </w:pPr>
      <w:r>
        <w:rPr>
          <w:rFonts w:hint="eastAsia" w:ascii="仿宋" w:hAnsi="仿宋" w:eastAsia="仿宋" w:cs="仿宋"/>
          <w:sz w:val="30"/>
          <w:szCs w:val="30"/>
        </w:rPr>
        <w:t>管控名单（如三菱造船、川崎重工）：完全禁止向其出口军民两用物项，并禁止第三方将从中国获取的物项转交。例如，三菱重工因参与潜艇建造被列入管控名单，其采购的特种钢材、精密轴承等均被限制。</w:t>
      </w:r>
    </w:p>
    <w:p w14:paraId="72C13FE2">
      <w:pPr>
        <w:ind w:firstLine="600" w:firstLineChars="200"/>
        <w:rPr>
          <w:rFonts w:hint="eastAsia" w:ascii="仿宋" w:hAnsi="仿宋" w:eastAsia="仿宋" w:cs="仿宋"/>
          <w:sz w:val="30"/>
          <w:szCs w:val="30"/>
        </w:rPr>
      </w:pPr>
      <w:r>
        <w:rPr>
          <w:rFonts w:hint="eastAsia" w:ascii="仿宋" w:hAnsi="仿宋" w:eastAsia="仿宋" w:cs="仿宋"/>
          <w:sz w:val="30"/>
          <w:szCs w:val="30"/>
        </w:rPr>
        <w:t>关注名单（如斯巴鲁、东京科学大学）：强化最终用途审查，配合核查可申请移出名单。例如，斯巴鲁进口汽车芯片需额外提供</w:t>
      </w:r>
      <w:r>
        <w:rPr>
          <w:rFonts w:hint="eastAsia" w:ascii="仿宋" w:hAnsi="仿宋" w:eastAsia="仿宋" w:cs="仿宋"/>
          <w:sz w:val="30"/>
          <w:szCs w:val="30"/>
          <w:lang w:eastAsia="zh-CN"/>
        </w:rPr>
        <w:t>“</w:t>
      </w:r>
      <w:r>
        <w:rPr>
          <w:rFonts w:hint="eastAsia" w:ascii="仿宋" w:hAnsi="仿宋" w:eastAsia="仿宋" w:cs="仿宋"/>
          <w:sz w:val="30"/>
          <w:szCs w:val="30"/>
        </w:rPr>
        <w:t>非军事用途</w:t>
      </w:r>
      <w:r>
        <w:rPr>
          <w:rFonts w:hint="eastAsia" w:ascii="仿宋" w:hAnsi="仿宋" w:eastAsia="仿宋" w:cs="仿宋"/>
          <w:sz w:val="30"/>
          <w:szCs w:val="30"/>
          <w:lang w:eastAsia="zh-CN"/>
        </w:rPr>
        <w:t>”</w:t>
      </w:r>
      <w:r>
        <w:rPr>
          <w:rFonts w:hint="eastAsia" w:ascii="仿宋" w:hAnsi="仿宋" w:eastAsia="仿宋" w:cs="仿宋"/>
          <w:sz w:val="30"/>
          <w:szCs w:val="30"/>
        </w:rPr>
        <w:t>书面保证，审查周期延长至60个工作日。</w:t>
      </w:r>
    </w:p>
    <w:p w14:paraId="35312B92">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最终用户的具体</w:t>
      </w:r>
      <w:r>
        <w:rPr>
          <w:rFonts w:hint="eastAsia" w:ascii="仿宋" w:hAnsi="仿宋" w:eastAsia="仿宋" w:cs="仿宋"/>
          <w:sz w:val="30"/>
          <w:szCs w:val="30"/>
        </w:rPr>
        <w:t>核查措施</w:t>
      </w:r>
      <w:r>
        <w:rPr>
          <w:rFonts w:hint="eastAsia" w:ascii="仿宋" w:hAnsi="仿宋" w:eastAsia="仿宋" w:cs="仿宋"/>
          <w:sz w:val="30"/>
          <w:szCs w:val="30"/>
          <w:lang w:val="en-US" w:eastAsia="zh-CN"/>
        </w:rPr>
        <w:t>有以下几个重点。</w:t>
      </w:r>
    </w:p>
    <w:p w14:paraId="7B585FC2">
      <w:pPr>
        <w:ind w:firstLine="602" w:firstLineChars="200"/>
        <w:rPr>
          <w:rFonts w:hint="eastAsia" w:ascii="仿宋" w:hAnsi="仿宋" w:eastAsia="仿宋" w:cs="仿宋"/>
          <w:sz w:val="30"/>
          <w:szCs w:val="30"/>
        </w:rPr>
      </w:pPr>
      <w:r>
        <w:rPr>
          <w:rFonts w:hint="eastAsia" w:ascii="仿宋" w:hAnsi="仿宋" w:eastAsia="仿宋" w:cs="仿宋"/>
          <w:b/>
          <w:bCs/>
          <w:sz w:val="30"/>
          <w:szCs w:val="30"/>
        </w:rPr>
        <w:t>最终用户证明：</w:t>
      </w:r>
      <w:r>
        <w:rPr>
          <w:rFonts w:hint="eastAsia" w:ascii="仿宋" w:hAnsi="仿宋" w:eastAsia="仿宋" w:cs="仿宋"/>
          <w:sz w:val="30"/>
          <w:szCs w:val="30"/>
        </w:rPr>
        <w:t>出口经营者申请两用物项出口许可时应当提交最终用户出具的最终用户和最终用途证明文件。国务院商务主管部门可以要求出口经营者同时提交由最终用户所在国家和地区政府机构出具或者认证的最终用户和最终用途证明文件。例如，日本企业需提供由日本经济产业省认证的最终用户证明文件，海关保留180天核查权。</w:t>
      </w:r>
    </w:p>
    <w:p w14:paraId="4EDF4F87">
      <w:pPr>
        <w:ind w:firstLine="602" w:firstLineChars="200"/>
        <w:rPr>
          <w:rFonts w:hint="eastAsia" w:ascii="仿宋" w:hAnsi="仿宋" w:eastAsia="仿宋" w:cs="仿宋"/>
          <w:sz w:val="30"/>
          <w:szCs w:val="30"/>
        </w:rPr>
      </w:pPr>
      <w:r>
        <w:rPr>
          <w:rFonts w:hint="eastAsia" w:ascii="仿宋" w:hAnsi="仿宋" w:eastAsia="仿宋" w:cs="仿宋"/>
          <w:b/>
          <w:bCs/>
          <w:sz w:val="30"/>
          <w:szCs w:val="30"/>
        </w:rPr>
        <w:t>实地核查：</w:t>
      </w:r>
      <w:r>
        <w:rPr>
          <w:rFonts w:hint="eastAsia" w:ascii="仿宋" w:hAnsi="仿宋" w:eastAsia="仿宋" w:cs="仿宋"/>
          <w:sz w:val="30"/>
          <w:szCs w:val="30"/>
        </w:rPr>
        <w:t>国务院商务主管部门依法开展两用物项最终用户和最终用途核查，有关组织和个人应当予以配合。进口商、最终用户未在规定期限内配合核查、提供有关证明材料，导致无法核实两用物项最终用户、最终用途的，国务院商务主管部门可以将有关进口商、最终用户列入关注名单。2026年第一季度，海关对日本半导体设备零部件查验率提升至35%，同比增加20个百分点。</w:t>
      </w:r>
    </w:p>
    <w:p w14:paraId="12F1A12E">
      <w:pPr>
        <w:ind w:firstLine="602" w:firstLineChars="200"/>
        <w:rPr>
          <w:rFonts w:hint="eastAsia" w:ascii="仿宋" w:hAnsi="仿宋" w:eastAsia="仿宋" w:cs="仿宋"/>
          <w:sz w:val="30"/>
          <w:szCs w:val="30"/>
        </w:rPr>
      </w:pPr>
      <w:r>
        <w:rPr>
          <w:rFonts w:hint="eastAsia" w:ascii="仿宋" w:hAnsi="仿宋" w:eastAsia="仿宋" w:cs="仿宋"/>
          <w:b/>
          <w:bCs/>
          <w:sz w:val="30"/>
          <w:szCs w:val="30"/>
        </w:rPr>
        <w:t>风险评估：</w:t>
      </w:r>
      <w:r>
        <w:rPr>
          <w:rFonts w:hint="eastAsia" w:ascii="仿宋" w:hAnsi="仿宋" w:eastAsia="仿宋" w:cs="仿宋"/>
          <w:sz w:val="30"/>
          <w:szCs w:val="30"/>
        </w:rPr>
        <w:t>出口经营者向列入关注名单的进口商、最终用户出口两用物项，不得申请通用许可或者以登记填报信息方式获得出口凭证；申请单项许可时，应当提交对列入关注名单的进口商、最终用户的风险评估报告，并作出遵守出口管制法律法规和相关要求的承诺。例如，出口企业需提交最终用户风险评估报告（含实体股权结构、历史用途记录），最终用户需签署《不用于军事用途承诺书》，每季度提交物项使用情况报告。</w:t>
      </w:r>
    </w:p>
    <w:p w14:paraId="1CBFDBAE">
      <w:pPr>
        <w:ind w:firstLine="602" w:firstLineChars="200"/>
        <w:rPr>
          <w:rFonts w:hint="eastAsia" w:ascii="仿宋" w:hAnsi="仿宋" w:eastAsia="仿宋" w:cs="仿宋"/>
          <w:sz w:val="30"/>
          <w:szCs w:val="30"/>
        </w:rPr>
      </w:pPr>
      <w:r>
        <w:rPr>
          <w:rFonts w:hint="eastAsia" w:ascii="仿宋" w:hAnsi="仿宋" w:eastAsia="仿宋" w:cs="仿宋"/>
          <w:b/>
          <w:bCs/>
          <w:sz w:val="30"/>
          <w:szCs w:val="30"/>
        </w:rPr>
        <w:t>事前审查：</w:t>
      </w:r>
      <w:r>
        <w:rPr>
          <w:rFonts w:hint="eastAsia" w:ascii="仿宋" w:hAnsi="仿宋" w:eastAsia="仿宋" w:cs="仿宋"/>
          <w:sz w:val="30"/>
          <w:szCs w:val="30"/>
        </w:rPr>
        <w:t>出口企业需提交最终用户证明文件，包括最终用户所在国政府认证的用途说明、进口商与最终用户的关联关系证明、物项使用地点及监控方案。例如，日本企业需提供由日本经济产业省认证的最终用户证明文件，海关保留180天核查权。</w:t>
      </w:r>
    </w:p>
    <w:p w14:paraId="6A026A1F">
      <w:pPr>
        <w:ind w:firstLine="602" w:firstLineChars="200"/>
        <w:rPr>
          <w:rFonts w:hint="eastAsia" w:ascii="仿宋" w:hAnsi="仿宋" w:eastAsia="仿宋" w:cs="仿宋"/>
          <w:sz w:val="30"/>
          <w:szCs w:val="30"/>
        </w:rPr>
      </w:pPr>
      <w:r>
        <w:rPr>
          <w:rFonts w:hint="eastAsia" w:ascii="仿宋" w:hAnsi="仿宋" w:eastAsia="仿宋" w:cs="仿宋"/>
          <w:b/>
          <w:bCs/>
          <w:sz w:val="30"/>
          <w:szCs w:val="30"/>
        </w:rPr>
        <w:t>事中监控：</w:t>
      </w:r>
      <w:r>
        <w:rPr>
          <w:rFonts w:hint="eastAsia" w:ascii="仿宋" w:hAnsi="仿宋" w:eastAsia="仿宋" w:cs="仿宋"/>
          <w:sz w:val="30"/>
          <w:szCs w:val="30"/>
        </w:rPr>
        <w:t>海关对高风险物项实施</w:t>
      </w:r>
      <w:r>
        <w:rPr>
          <w:rFonts w:hint="eastAsia" w:ascii="仿宋" w:hAnsi="仿宋" w:eastAsia="仿宋" w:cs="仿宋"/>
          <w:sz w:val="30"/>
          <w:szCs w:val="30"/>
          <w:lang w:eastAsia="zh-CN"/>
        </w:rPr>
        <w:t>“</w:t>
      </w:r>
      <w:r>
        <w:rPr>
          <w:rFonts w:hint="eastAsia" w:ascii="仿宋" w:hAnsi="仿宋" w:eastAsia="仿宋" w:cs="仿宋"/>
          <w:sz w:val="30"/>
          <w:szCs w:val="30"/>
        </w:rPr>
        <w:t>口岸查验+产地核查</w:t>
      </w:r>
      <w:r>
        <w:rPr>
          <w:rFonts w:hint="eastAsia" w:ascii="仿宋" w:hAnsi="仿宋" w:eastAsia="仿宋" w:cs="仿宋"/>
          <w:sz w:val="30"/>
          <w:szCs w:val="30"/>
          <w:lang w:eastAsia="zh-CN"/>
        </w:rPr>
        <w:t>”</w:t>
      </w:r>
      <w:r>
        <w:rPr>
          <w:rFonts w:hint="eastAsia" w:ascii="仿宋" w:hAnsi="仿宋" w:eastAsia="仿宋" w:cs="仿宋"/>
          <w:sz w:val="30"/>
          <w:szCs w:val="30"/>
        </w:rPr>
        <w:t>双轨制，2026年第一季度对日本半导体设备零部件查验率提升至35%，同比增加20个百分点。</w:t>
      </w:r>
    </w:p>
    <w:p w14:paraId="077A3068">
      <w:pPr>
        <w:ind w:firstLine="602" w:firstLineChars="200"/>
        <w:rPr>
          <w:rFonts w:hint="eastAsia" w:ascii="仿宋" w:hAnsi="仿宋" w:eastAsia="仿宋" w:cs="仿宋"/>
          <w:sz w:val="30"/>
          <w:szCs w:val="30"/>
        </w:rPr>
      </w:pPr>
      <w:r>
        <w:rPr>
          <w:rFonts w:hint="eastAsia" w:ascii="仿宋" w:hAnsi="仿宋" w:eastAsia="仿宋" w:cs="仿宋"/>
          <w:b/>
          <w:bCs/>
          <w:sz w:val="30"/>
          <w:szCs w:val="30"/>
        </w:rPr>
        <w:t>事后追溯：</w:t>
      </w:r>
      <w:r>
        <w:rPr>
          <w:rFonts w:hint="eastAsia" w:ascii="仿宋" w:hAnsi="仿宋" w:eastAsia="仿宋" w:cs="仿宋"/>
          <w:sz w:val="30"/>
          <w:szCs w:val="30"/>
        </w:rPr>
        <w:t>建立</w:t>
      </w:r>
      <w:r>
        <w:rPr>
          <w:rFonts w:hint="eastAsia" w:ascii="仿宋" w:hAnsi="仿宋" w:eastAsia="仿宋" w:cs="仿宋"/>
          <w:sz w:val="30"/>
          <w:szCs w:val="30"/>
          <w:lang w:eastAsia="zh-CN"/>
        </w:rPr>
        <w:t>“</w:t>
      </w:r>
      <w:r>
        <w:rPr>
          <w:rFonts w:hint="eastAsia" w:ascii="仿宋" w:hAnsi="仿宋" w:eastAsia="仿宋" w:cs="仿宋"/>
          <w:sz w:val="30"/>
          <w:szCs w:val="30"/>
        </w:rPr>
        <w:t>出口-使用-报废</w:t>
      </w:r>
      <w:r>
        <w:rPr>
          <w:rFonts w:hint="eastAsia" w:ascii="仿宋" w:hAnsi="仿宋" w:eastAsia="仿宋" w:cs="仿宋"/>
          <w:sz w:val="30"/>
          <w:szCs w:val="30"/>
          <w:lang w:eastAsia="zh-CN"/>
        </w:rPr>
        <w:t>”</w:t>
      </w:r>
      <w:r>
        <w:rPr>
          <w:rFonts w:hint="eastAsia" w:ascii="仿宋" w:hAnsi="仿宋" w:eastAsia="仿宋" w:cs="仿宋"/>
          <w:sz w:val="30"/>
          <w:szCs w:val="30"/>
        </w:rPr>
        <w:t>全生命周期档案，要求企业保存相关单据至少5年。2026年3月，海关总署对5家向日出口稀土磁体的企业开展追溯核查，发现2家存在转口风险并暂停其出口资质。</w:t>
      </w:r>
    </w:p>
    <w:p w14:paraId="4BF61083">
      <w:pPr>
        <w:rPr>
          <w:rFonts w:hint="eastAsia" w:ascii="仿宋" w:hAnsi="仿宋" w:eastAsia="仿宋" w:cs="仿宋"/>
          <w:sz w:val="30"/>
          <w:szCs w:val="30"/>
          <w:lang w:val="en-US" w:eastAsia="zh-CN"/>
        </w:rPr>
      </w:pP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三）对日反制措施的影响</w:t>
      </w:r>
    </w:p>
    <w:p w14:paraId="31495D4F">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对日本来说，反制措施的实施，使得日本半导体产业受损。日本半导体产业对中国关键材料的依赖度较高，中国的反制措施导致日本半导体产业面临原材料短缺的问题。并且管制切断了潜艇特种钢材、导弹制导用特种光纤等关键物资的供应，直接导致日本国防装备产能利用率下降。三菱重工、川崎重工等军工核心企业的研发与生产进度被迫延迟。</w:t>
      </w:r>
    </w:p>
    <w:p w14:paraId="39F87A42">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对中国来说，反制措施导致我国短期出口订单发生波动。2025年管制实时后，涉军相关材料的订单进一步减少，部分出口企业面临产能调整压力。但同时，压力正在转化为动力，管制加速了中国稀土产业从出口原料向高端加工环节的延伸。2026年一季度，中国重稀土永磁材料出口额同比增长28%。在半导体材料领域，国产光刻胶、电子级硅片的市场渗透率同比提升了8个百分点，国内企业开始切入全球高端供应链。</w:t>
      </w:r>
    </w:p>
    <w:p w14:paraId="00A11F9A">
      <w:pPr>
        <w:pStyle w:val="5"/>
        <w:bidi w:val="0"/>
        <w:rPr>
          <w:rFonts w:hint="eastAsia"/>
          <w:b/>
          <w:lang w:val="en-US" w:eastAsia="zh-CN"/>
        </w:rPr>
      </w:pPr>
      <w:r>
        <w:rPr>
          <w:rFonts w:hint="eastAsia"/>
          <w:b/>
          <w:lang w:val="en-US" w:eastAsia="zh-CN"/>
        </w:rPr>
        <w:t>2.3.3对台反制：反“台独</w:t>
      </w:r>
      <w:r>
        <w:rPr>
          <w:rFonts w:hint="eastAsia" w:ascii="仿宋" w:hAnsi="仿宋" w:eastAsia="仿宋" w:cs="仿宋"/>
          <w:sz w:val="30"/>
          <w:szCs w:val="30"/>
          <w:lang w:eastAsia="zh-CN"/>
        </w:rPr>
        <w:t>”</w:t>
      </w:r>
      <w:r>
        <w:rPr>
          <w:rFonts w:hint="eastAsia"/>
          <w:b/>
          <w:lang w:val="en-US" w:eastAsia="zh-CN"/>
        </w:rPr>
        <w:t>制裁、敏感物项流向监控</w:t>
      </w:r>
    </w:p>
    <w:p w14:paraId="6F1A9775">
      <w:pPr>
        <w:rPr>
          <w:rFonts w:hint="eastAsia" w:ascii="仿宋" w:hAnsi="仿宋" w:eastAsia="仿宋" w:cs="仿宋"/>
          <w:sz w:val="30"/>
          <w:szCs w:val="30"/>
          <w:lang w:val="en-US" w:eastAsia="zh-CN"/>
        </w:rPr>
      </w:pPr>
      <w:r>
        <w:rPr>
          <w:rFonts w:hint="eastAsia" w:ascii="仿宋" w:hAnsi="仿宋" w:eastAsia="仿宋" w:cs="仿宋"/>
          <w:sz w:val="30"/>
          <w:szCs w:val="30"/>
        </w:rPr>
        <w:t>（一）</w:t>
      </w:r>
      <w:r>
        <w:rPr>
          <w:rFonts w:hint="eastAsia" w:ascii="仿宋" w:hAnsi="仿宋" w:eastAsia="仿宋" w:cs="仿宋"/>
          <w:sz w:val="30"/>
          <w:szCs w:val="30"/>
          <w:lang w:val="en-US" w:eastAsia="zh-CN"/>
        </w:rPr>
        <w:t>反“台独</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制裁</w:t>
      </w:r>
    </w:p>
    <w:p w14:paraId="1D5765B3">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反“台独</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制裁主要可以从法律、经济等角度进行分析。首先从法律层面制裁来看，主要有以下几个重点措施。</w:t>
      </w:r>
    </w:p>
    <w:p w14:paraId="0F433905">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《反分裂国家法》</w:t>
      </w:r>
      <w:r>
        <w:rPr>
          <w:rFonts w:hint="default" w:ascii="仿宋" w:hAnsi="仿宋" w:eastAsia="仿宋" w:cs="仿宋"/>
          <w:sz w:val="30"/>
          <w:szCs w:val="30"/>
          <w:lang w:val="en-US" w:eastAsia="zh-CN"/>
        </w:rPr>
        <w:t>：2005年3月14日，第十届全国人民代表大会第三次会议通过《反分裂国家法》，明确规定</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w:t>
      </w:r>
      <w:r>
        <w:rPr>
          <w:rFonts w:hint="eastAsia" w:ascii="仿宋" w:hAnsi="仿宋" w:eastAsia="仿宋" w:cs="仿宋"/>
          <w:sz w:val="30"/>
          <w:szCs w:val="30"/>
          <w:lang w:eastAsia="zh-CN"/>
        </w:rPr>
        <w:t>”</w:t>
      </w:r>
      <w:r>
        <w:rPr>
          <w:rFonts w:hint="default" w:ascii="仿宋" w:hAnsi="仿宋" w:eastAsia="仿宋" w:cs="仿宋"/>
          <w:sz w:val="30"/>
          <w:szCs w:val="30"/>
          <w:lang w:val="en-US" w:eastAsia="zh-CN"/>
        </w:rPr>
        <w:t>分裂势力以任何名义、任何方式造成台湾从中国分裂出去的事实，或者发生将会导致台湾从中国分裂出去的重大事变，或者和平统一的可能性完全丧失，国家得采取非和平方式及其他必要措施，捍卫国家主权和领土完整。该法为反</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w:t>
      </w:r>
      <w:r>
        <w:rPr>
          <w:rFonts w:hint="eastAsia" w:ascii="仿宋" w:hAnsi="仿宋" w:eastAsia="仿宋" w:cs="仿宋"/>
          <w:sz w:val="30"/>
          <w:szCs w:val="30"/>
          <w:lang w:eastAsia="zh-CN"/>
        </w:rPr>
        <w:t>”</w:t>
      </w:r>
      <w:r>
        <w:rPr>
          <w:rFonts w:hint="default" w:ascii="仿宋" w:hAnsi="仿宋" w:eastAsia="仿宋" w:cs="仿宋"/>
          <w:sz w:val="30"/>
          <w:szCs w:val="30"/>
          <w:lang w:val="en-US" w:eastAsia="zh-CN"/>
        </w:rPr>
        <w:t>提供了坚实的法律基础。</w:t>
      </w:r>
    </w:p>
    <w:p w14:paraId="0C7B49AE">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《关于依法惩治</w:t>
      </w:r>
      <w:r>
        <w:rPr>
          <w:rFonts w:hint="eastAsia" w:ascii="仿宋" w:hAnsi="仿宋" w:eastAsia="仿宋" w:cs="仿宋"/>
          <w:b/>
          <w:bCs/>
          <w:sz w:val="30"/>
          <w:szCs w:val="30"/>
          <w:lang w:val="en-US" w:eastAsia="zh-CN"/>
        </w:rPr>
        <w:t>“</w:t>
      </w:r>
      <w:r>
        <w:rPr>
          <w:rFonts w:hint="default" w:ascii="仿宋" w:hAnsi="仿宋" w:eastAsia="仿宋" w:cs="仿宋"/>
          <w:b/>
          <w:bCs/>
          <w:sz w:val="30"/>
          <w:szCs w:val="30"/>
          <w:lang w:val="en-US" w:eastAsia="zh-CN"/>
        </w:rPr>
        <w:t>台独”顽固分子分裂国家、煽动分裂国家犯罪的意见》：</w:t>
      </w:r>
      <w:r>
        <w:rPr>
          <w:rFonts w:hint="default" w:ascii="仿宋" w:hAnsi="仿宋" w:eastAsia="仿宋" w:cs="仿宋"/>
          <w:sz w:val="30"/>
          <w:szCs w:val="30"/>
          <w:lang w:val="en-US" w:eastAsia="zh-CN"/>
        </w:rPr>
        <w:t>2024年6月，最高法、最高检等五部门联合出台《关于依法惩治</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台独”顽固分子分裂国家、煽动分裂国家犯罪的意见》，明确了</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台独”顽固分子适用分裂国家罪的四种具体情形，其中就包括发起、建立</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台独”分裂组织，通过公民投票等方式，图谋改变台湾是中国一部分的法律地位，利用职权在教育、文化、历史、新闻传媒等领域大肆歪曲、篡改台湾是中国一部分的事实等，而一旦定罪，最高可以判处死刑。</w:t>
      </w:r>
    </w:p>
    <w:p w14:paraId="3161B635">
      <w:pPr>
        <w:ind w:firstLine="602" w:firstLineChars="200"/>
        <w:rPr>
          <w:rFonts w:hint="default" w:ascii="仿宋" w:hAnsi="仿宋" w:eastAsia="仿宋" w:cs="仿宋"/>
          <w:sz w:val="30"/>
          <w:szCs w:val="30"/>
          <w:lang w:val="en-US" w:eastAsia="zh-CN"/>
        </w:rPr>
      </w:pPr>
      <w:r>
        <w:rPr>
          <w:rFonts w:hint="eastAsia" w:ascii="仿宋" w:hAnsi="仿宋" w:eastAsia="仿宋" w:cs="仿宋"/>
          <w:b/>
          <w:bCs/>
          <w:sz w:val="30"/>
          <w:szCs w:val="30"/>
          <w:lang w:val="en-US" w:eastAsia="zh-CN"/>
        </w:rPr>
        <w:t>“</w:t>
      </w:r>
      <w:r>
        <w:rPr>
          <w:rFonts w:hint="default" w:ascii="仿宋" w:hAnsi="仿宋" w:eastAsia="仿宋" w:cs="仿宋"/>
          <w:b/>
          <w:bCs/>
          <w:sz w:val="30"/>
          <w:szCs w:val="30"/>
          <w:lang w:val="en-US" w:eastAsia="zh-CN"/>
        </w:rPr>
        <w:t>台独”顽固分子清单：</w:t>
      </w:r>
      <w:r>
        <w:rPr>
          <w:rFonts w:hint="default" w:ascii="仿宋" w:hAnsi="仿宋" w:eastAsia="仿宋" w:cs="仿宋"/>
          <w:sz w:val="30"/>
          <w:szCs w:val="30"/>
          <w:lang w:val="en-US" w:eastAsia="zh-CN"/>
        </w:rPr>
        <w:t>2026年1月，国台办将台湾地区内务主管部门负责人刘世芳、教育主管部门负责人郑英耀列入</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台独”顽固分子清单，对二人采取制裁措施，依法终身追责。截至2026年3月，已有多名</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台独”顽固分子被依法惩戒，关联企业在大陆市场全面受限。</w:t>
      </w:r>
    </w:p>
    <w:p w14:paraId="14043B07">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从</w:t>
      </w:r>
      <w:r>
        <w:rPr>
          <w:rFonts w:hint="default" w:ascii="仿宋" w:hAnsi="仿宋" w:eastAsia="仿宋" w:cs="仿宋"/>
          <w:sz w:val="30"/>
          <w:szCs w:val="30"/>
          <w:lang w:val="en-US" w:eastAsia="zh-CN"/>
        </w:rPr>
        <w:t>经济制裁</w:t>
      </w:r>
      <w:r>
        <w:rPr>
          <w:rFonts w:hint="eastAsia" w:ascii="仿宋" w:hAnsi="仿宋" w:eastAsia="仿宋" w:cs="仿宋"/>
          <w:sz w:val="30"/>
          <w:szCs w:val="30"/>
          <w:lang w:val="en-US" w:eastAsia="zh-CN"/>
        </w:rPr>
        <w:t>角度来看，有以下重点措施。</w:t>
      </w:r>
    </w:p>
    <w:p w14:paraId="7B568A4C">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出口管制：</w:t>
      </w:r>
      <w:r>
        <w:rPr>
          <w:rFonts w:hint="default" w:ascii="仿宋" w:hAnsi="仿宋" w:eastAsia="仿宋" w:cs="仿宋"/>
          <w:sz w:val="30"/>
          <w:szCs w:val="30"/>
          <w:lang w:val="en-US" w:eastAsia="zh-CN"/>
        </w:rPr>
        <w:t>2025年7月，商务部将汉翔航空工业股份有限公司等8家台湾地区实体列入出口管制管控名单，采取的措施包括禁止向上述8家台湾地区实体出口两用物项；正在开展的相关出口活动应当立即停止。这些实体涵盖了航天、导弹、无人机、造船（舰）等领域，是民进党当局大搞</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以武谋独”和所谓</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防务自主”的头面企业。</w:t>
      </w:r>
    </w:p>
    <w:p w14:paraId="316BA1B1">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关税减让中止：</w:t>
      </w:r>
      <w:r>
        <w:rPr>
          <w:rFonts w:hint="default" w:ascii="仿宋" w:hAnsi="仿宋" w:eastAsia="仿宋" w:cs="仿宋"/>
          <w:sz w:val="30"/>
          <w:szCs w:val="30"/>
          <w:lang w:val="en-US" w:eastAsia="zh-CN"/>
        </w:rPr>
        <w:t>2024年9月，大陆有关部门公告，决定自9月25日起停止执行对台湾34项农产品免征进口关税政策。此前，大陆已分别两次中止ECFA关税减让，主要集中在石化产品、纺织、机械、钢铁等工业产品。这些措施被视为对</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台独”分裂行径的坚决反制。</w:t>
      </w:r>
    </w:p>
    <w:p w14:paraId="6921E7AF">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天然砂出口暂停：</w:t>
      </w:r>
      <w:r>
        <w:rPr>
          <w:rFonts w:hint="default" w:ascii="仿宋" w:hAnsi="仿宋" w:eastAsia="仿宋" w:cs="仿宋"/>
          <w:sz w:val="30"/>
          <w:szCs w:val="30"/>
          <w:lang w:val="en-US" w:eastAsia="zh-CN"/>
        </w:rPr>
        <w:t>2022年8月，大陆商务部宣布暂停对台天然砂出口。天然砂是生产芯片半导体所必需的原材料，芯片产业则是台湾地区的经济命脉，芯片出口占台湾出口总额的35％。这一措施对台湾半导体产业造成了一定的影响。</w:t>
      </w:r>
    </w:p>
    <w:p w14:paraId="51D22618">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从反“台独</w:t>
      </w:r>
      <w:r>
        <w:rPr>
          <w:rFonts w:hint="default" w:ascii="仿宋" w:hAnsi="仿宋" w:eastAsia="仿宋" w:cs="仿宋"/>
          <w:sz w:val="30"/>
          <w:szCs w:val="30"/>
          <w:lang w:val="en-US" w:eastAsia="zh-CN"/>
        </w:rPr>
        <w:t>”军事威慑</w:t>
      </w:r>
      <w:r>
        <w:rPr>
          <w:rFonts w:hint="eastAsia" w:ascii="仿宋" w:hAnsi="仿宋" w:eastAsia="仿宋" w:cs="仿宋"/>
          <w:sz w:val="30"/>
          <w:szCs w:val="30"/>
          <w:lang w:val="en-US" w:eastAsia="zh-CN"/>
        </w:rPr>
        <w:t>角度来看，主要体现在以下几个方面。</w:t>
      </w:r>
    </w:p>
    <w:p w14:paraId="3D29A911">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实战化演训</w:t>
      </w:r>
      <w:r>
        <w:rPr>
          <w:rFonts w:hint="default" w:ascii="仿宋" w:hAnsi="仿宋" w:eastAsia="仿宋" w:cs="仿宋"/>
          <w:sz w:val="30"/>
          <w:szCs w:val="30"/>
          <w:lang w:val="en-US" w:eastAsia="zh-CN"/>
        </w:rPr>
        <w:t>：2026年第一季度，东部战区累计组织台岛周边联合战备警巡47次，日均出动军机12-18架次、舰艇6-10艘次，全面突破所谓</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海峡中线”，战机最近抵近台岛周边4.7海里，实现全空域、全海域封控演练。演训科目全面覆盖内线封控、外线拒止、精准打击、联合夺控等实战内容。</w:t>
      </w:r>
    </w:p>
    <w:p w14:paraId="4866B969">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装备升级</w:t>
      </w:r>
      <w:r>
        <w:rPr>
          <w:rFonts w:hint="default" w:ascii="仿宋" w:hAnsi="仿宋" w:eastAsia="仿宋" w:cs="仿宋"/>
          <w:sz w:val="30"/>
          <w:szCs w:val="30"/>
          <w:lang w:val="en-US" w:eastAsia="zh-CN"/>
        </w:rPr>
        <w:t>：2026年最新公开数据显示，解放军台海方向装备体系全面升级：海军055型万吨大驱列装数量突破10艘，搭载的鹰击-21高超音速导弹，射程超1500公里，现有反导系统无法拦截；山东舰、福建舰航母编队形成完整战力，常态化前出台岛东部海域，彻底打破</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的外部逃窜幻想。空军方面，歼-20隐身战机、歼-16重型战机批量列装，2026年第一季度绕台战备警巡中，歼-20出动占比达到35%，具备超强隐身突防能力；轰-6K轰炸机挂载远程巡航导弹，实现台岛及周边海域全范围火力覆盖。</w:t>
      </w:r>
    </w:p>
    <w:p w14:paraId="1097631C">
      <w:pPr>
        <w:rPr>
          <w:rFonts w:hint="eastAsia" w:ascii="仿宋" w:hAnsi="仿宋" w:eastAsia="仿宋" w:cs="仿宋"/>
          <w:sz w:val="30"/>
          <w:szCs w:val="30"/>
          <w:lang w:val="en-US" w:eastAsia="zh-CN"/>
        </w:rPr>
      </w:pPr>
      <w:r>
        <w:rPr>
          <w:rFonts w:hint="eastAsia" w:ascii="仿宋" w:hAnsi="仿宋" w:eastAsia="仿宋" w:cs="仿宋"/>
          <w:sz w:val="30"/>
          <w:szCs w:val="30"/>
        </w:rPr>
        <w:t>（</w:t>
      </w:r>
      <w:r>
        <w:rPr>
          <w:rFonts w:hint="eastAsia" w:ascii="仿宋" w:hAnsi="仿宋" w:eastAsia="仿宋" w:cs="仿宋"/>
          <w:sz w:val="30"/>
          <w:szCs w:val="30"/>
          <w:lang w:val="en-US" w:eastAsia="zh-CN"/>
        </w:rPr>
        <w:t>二</w:t>
      </w:r>
      <w:r>
        <w:rPr>
          <w:rFonts w:hint="eastAsia" w:ascii="仿宋" w:hAnsi="仿宋" w:eastAsia="仿宋" w:cs="仿宋"/>
          <w:sz w:val="30"/>
          <w:szCs w:val="30"/>
        </w:rPr>
        <w:t>）</w:t>
      </w:r>
      <w:r>
        <w:rPr>
          <w:rFonts w:hint="eastAsia" w:ascii="仿宋" w:hAnsi="仿宋" w:eastAsia="仿宋" w:cs="仿宋"/>
          <w:sz w:val="30"/>
          <w:szCs w:val="30"/>
          <w:lang w:val="en-US" w:eastAsia="zh-CN"/>
        </w:rPr>
        <w:t>敏感物项流向监控</w:t>
      </w:r>
    </w:p>
    <w:p w14:paraId="7C46C7B6">
      <w:p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1、两用物项出口管制</w:t>
      </w:r>
    </w:p>
    <w:p w14:paraId="382146C7">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2025年7月16日，商务部发布2025年第37号公告，将汉翔航空工业股份有限公司、中山科学研究院等8家台湾地区实体列入出口管制管控名单。这一举措是根据《中华人民共和国出口管制法》和《中华人民共和国两用物项出口管制条例》作出的官方决定，针对的是民进党当局持续推进“以武谋独</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计划，特别是加速发展攻击性武器系统的行为。</w:t>
      </w:r>
    </w:p>
    <w:p w14:paraId="1905FEF1">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其中8家被制裁的实体涵盖了台湾军事工业的核心领域。</w:t>
      </w:r>
    </w:p>
    <w:p w14:paraId="6944EEBF">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航空制造：汉翔航空（负责F-16V战机升级、IDF战机维护）</w:t>
      </w:r>
    </w:p>
    <w:p w14:paraId="5A1E0A51">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导弹研发：中山科学研究院（“雄风</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系列导弹、“天弓</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防空系统研制）</w:t>
      </w:r>
    </w:p>
    <w:p w14:paraId="00DED267">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无人机生产：台湾国际航太公司（“腾云</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大型无人机制造商）</w:t>
      </w:r>
    </w:p>
    <w:p w14:paraId="7B5B15B9">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舰艇建造：台湾国际造船公司（“潜艇自造</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计划核心实施单位）</w:t>
      </w:r>
    </w:p>
    <w:p w14:paraId="24F8280C">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管制措施禁止向上述实体出口任何军民两用物项，涉及《两用物项和技术进出口许可证管理目录》中1030个税号。对已签订的出口合同立即终止执行，已发货的产品实施追溯喝茶。对相关企业在大陆的关联公司纳入重点监控名单，禁止参与政府采购项目。根据商务部2025年出口管制执行报告，截至2026年3月，已拦截对上述实体的违规出口申请172起，涉及金额约2.3亿美元，其中包括高精度机床、航空发动机零部件、半导体制造设备等关键物资。</w:t>
      </w:r>
    </w:p>
    <w:p w14:paraId="799F339B">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2、最终用户核查</w:t>
      </w:r>
    </w:p>
    <w:p w14:paraId="1AD19086">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依据2024年修订的《中华人民共和国两用物项出口管制条例》第二十一条，国务院商务主管部门建立了“最终用户和最终用途</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核查制度，旨在防止敏感物项被转用于军事目的或流入“台独</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关联实体。</w:t>
      </w:r>
    </w:p>
    <w:p w14:paraId="09D38EF5">
      <w:pPr>
        <w:ind w:firstLine="602" w:firstLineChars="200"/>
        <w:rPr>
          <w:rFonts w:hint="default" w:ascii="仿宋" w:hAnsi="仿宋" w:eastAsia="仿宋" w:cs="仿宋"/>
          <w:b/>
          <w:bCs/>
          <w:sz w:val="30"/>
          <w:szCs w:val="30"/>
          <w:lang w:val="en-US" w:eastAsia="zh-CN"/>
        </w:rPr>
      </w:pPr>
      <w:r>
        <w:rPr>
          <w:rFonts w:hint="default" w:ascii="仿宋" w:hAnsi="仿宋" w:eastAsia="仿宋" w:cs="仿宋"/>
          <w:b/>
          <w:bCs/>
          <w:sz w:val="30"/>
          <w:szCs w:val="30"/>
          <w:lang w:val="en-US" w:eastAsia="zh-CN"/>
        </w:rPr>
        <w:t>事前审查强化：</w:t>
      </w:r>
    </w:p>
    <w:p w14:paraId="7DEB3918">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2026年第一季度对台敏感物资出口审查力度提升40%，出口企业需提交由台湾地区政府机构认证的最终用户证明文件</w:t>
      </w:r>
      <w:r>
        <w:rPr>
          <w:rFonts w:hint="eastAsia" w:ascii="仿宋" w:hAnsi="仿宋" w:eastAsia="仿宋" w:cs="仿宋"/>
          <w:sz w:val="30"/>
          <w:szCs w:val="30"/>
          <w:lang w:val="en-US" w:eastAsia="zh-CN"/>
        </w:rPr>
        <w:t>。</w:t>
      </w:r>
    </w:p>
    <w:p w14:paraId="732099CC">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对列入关注名单的企业实施</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一事一议”审查，平均审批周期延长至60个工作日</w:t>
      </w:r>
      <w:r>
        <w:rPr>
          <w:rFonts w:hint="eastAsia" w:ascii="仿宋" w:hAnsi="仿宋" w:eastAsia="仿宋" w:cs="仿宋"/>
          <w:sz w:val="30"/>
          <w:szCs w:val="30"/>
          <w:lang w:val="en-US" w:eastAsia="zh-CN"/>
        </w:rPr>
        <w:t>。</w:t>
      </w:r>
    </w:p>
    <w:p w14:paraId="548A44CB">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要求提供详细的物项用途说明、最终使用地点、技术参数等12项资料</w:t>
      </w:r>
      <w:r>
        <w:rPr>
          <w:rFonts w:hint="eastAsia" w:ascii="仿宋" w:hAnsi="仿宋" w:eastAsia="仿宋" w:cs="仿宋"/>
          <w:sz w:val="30"/>
          <w:szCs w:val="30"/>
          <w:lang w:val="en-US" w:eastAsia="zh-CN"/>
        </w:rPr>
        <w:t>。</w:t>
      </w:r>
    </w:p>
    <w:p w14:paraId="15F0775A">
      <w:pPr>
        <w:ind w:firstLine="602" w:firstLineChars="200"/>
        <w:rPr>
          <w:rFonts w:hint="default" w:ascii="仿宋" w:hAnsi="仿宋" w:eastAsia="仿宋" w:cs="仿宋"/>
          <w:b/>
          <w:bCs/>
          <w:sz w:val="30"/>
          <w:szCs w:val="30"/>
          <w:lang w:val="en-US" w:eastAsia="zh-CN"/>
        </w:rPr>
      </w:pPr>
      <w:r>
        <w:rPr>
          <w:rFonts w:hint="default" w:ascii="仿宋" w:hAnsi="仿宋" w:eastAsia="仿宋" w:cs="仿宋"/>
          <w:b/>
          <w:bCs/>
          <w:sz w:val="30"/>
          <w:szCs w:val="30"/>
          <w:lang w:val="en-US" w:eastAsia="zh-CN"/>
        </w:rPr>
        <w:t>事中监控体系：</w:t>
      </w:r>
    </w:p>
    <w:p w14:paraId="35D8105A">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海关总署运用北斗卫星导航系统对台海周边运输船舶实施实时定位监控</w:t>
      </w:r>
      <w:r>
        <w:rPr>
          <w:rFonts w:hint="eastAsia" w:ascii="仿宋" w:hAnsi="仿宋" w:eastAsia="仿宋" w:cs="仿宋"/>
          <w:sz w:val="30"/>
          <w:szCs w:val="30"/>
          <w:lang w:val="en-US" w:eastAsia="zh-CN"/>
        </w:rPr>
        <w:t>。</w:t>
      </w:r>
    </w:p>
    <w:p w14:paraId="44CE2B51">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建立跨部门联动机制，商务部、海关、国安等部门共享出口物项流向数据</w:t>
      </w:r>
      <w:r>
        <w:rPr>
          <w:rFonts w:hint="eastAsia" w:ascii="仿宋" w:hAnsi="仿宋" w:eastAsia="仿宋" w:cs="仿宋"/>
          <w:sz w:val="30"/>
          <w:szCs w:val="30"/>
          <w:lang w:val="en-US" w:eastAsia="zh-CN"/>
        </w:rPr>
        <w:t>。</w:t>
      </w:r>
    </w:p>
    <w:p w14:paraId="62A84B3E">
      <w:pPr>
        <w:ind w:firstLine="602" w:firstLineChars="200"/>
        <w:rPr>
          <w:rFonts w:hint="default" w:ascii="仿宋" w:hAnsi="仿宋" w:eastAsia="仿宋" w:cs="仿宋"/>
          <w:b/>
          <w:bCs/>
          <w:sz w:val="30"/>
          <w:szCs w:val="30"/>
          <w:lang w:val="en-US" w:eastAsia="zh-CN"/>
        </w:rPr>
      </w:pPr>
      <w:r>
        <w:rPr>
          <w:rFonts w:hint="default" w:ascii="仿宋" w:hAnsi="仿宋" w:eastAsia="仿宋" w:cs="仿宋"/>
          <w:b/>
          <w:bCs/>
          <w:sz w:val="30"/>
          <w:szCs w:val="30"/>
          <w:lang w:val="en-US" w:eastAsia="zh-CN"/>
        </w:rPr>
        <w:t>事后追溯机制：</w:t>
      </w:r>
    </w:p>
    <w:p w14:paraId="3A4D5635">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对已出口的敏感物项建立</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出口-使用-报废”全生命周期档案，要求企业保存单据至少5年</w:t>
      </w:r>
    </w:p>
    <w:p w14:paraId="1285249F">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2025年12月，对3家向台转口稀土的企业实施暂停出口资质6个月的处罚</w:t>
      </w:r>
      <w:r>
        <w:rPr>
          <w:rFonts w:hint="eastAsia" w:ascii="仿宋" w:hAnsi="仿宋" w:eastAsia="仿宋" w:cs="仿宋"/>
          <w:sz w:val="30"/>
          <w:szCs w:val="30"/>
          <w:lang w:val="en-US" w:eastAsia="zh-CN"/>
        </w:rPr>
        <w:t>。</w:t>
      </w:r>
    </w:p>
    <w:p w14:paraId="2BB0F59E">
      <w:pPr>
        <w:ind w:firstLine="600" w:firstLineChars="200"/>
        <w:rPr>
          <w:rFonts w:hint="eastAsia" w:ascii="仿宋" w:hAnsi="仿宋" w:eastAsia="仿宋" w:cs="仿宋"/>
          <w:sz w:val="30"/>
          <w:szCs w:val="30"/>
          <w:lang w:val="en-US" w:eastAsia="zh-CN"/>
        </w:rPr>
      </w:pPr>
      <w:r>
        <w:rPr>
          <w:rFonts w:hint="default" w:ascii="仿宋" w:hAnsi="仿宋" w:eastAsia="仿宋" w:cs="仿宋"/>
          <w:sz w:val="30"/>
          <w:szCs w:val="30"/>
          <w:lang w:val="en-US" w:eastAsia="zh-CN"/>
        </w:rPr>
        <w:t>建立黑名单制度，累计将21家违规企业列入出口管制失信主体名单</w:t>
      </w:r>
      <w:r>
        <w:rPr>
          <w:rFonts w:hint="eastAsia" w:ascii="仿宋" w:hAnsi="仿宋" w:eastAsia="仿宋" w:cs="仿宋"/>
          <w:sz w:val="30"/>
          <w:szCs w:val="30"/>
          <w:lang w:val="en-US" w:eastAsia="zh-CN"/>
        </w:rPr>
        <w:t>。</w:t>
      </w:r>
    </w:p>
    <w:p w14:paraId="6813C026">
      <w:p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3、技术出口管制（主要针对半导体技术）</w:t>
      </w:r>
    </w:p>
    <w:p w14:paraId="6102549C">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2025年4月，商务部、科技部联合修订《中国禁止出口限制出口技术目录》，新增14项半导体制造技术管制条目，旨在遏制台湾地区利用大陆技术提升军事能力。</w:t>
      </w:r>
    </w:p>
    <w:p w14:paraId="5EBADEB1">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具体措施体现在，禁止向台湾出口14纳米以下逻辑芯片制造设备和技术；禁止出口用于军事芯片制造的深紫外光刻技术；对氮化镓（GaN）、碳化硅（SiC）等第三代半导体材料的生产技术实施严格审查。</w:t>
      </w:r>
    </w:p>
    <w:p w14:paraId="4D8A4F71">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同时，建立技术出口风险评估模型，从国家安全、军事应用、产业影响三个维度进行量化评估。对涉及军事应用的技术出口实施“一票否决</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制度。</w:t>
      </w:r>
    </w:p>
    <w:p w14:paraId="02024877">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4、稀土等战略资源管控</w:t>
      </w:r>
    </w:p>
    <w:p w14:paraId="645A7D80">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2025年7月，中国稀土行业协会发布《关于加强稀土出口管制的公告》，将对台湾地区的稀土出口配额从每年6000吨削减至3500吨，重点限制镝、铽等重稀土元素出口。</w:t>
      </w:r>
    </w:p>
    <w:p w14:paraId="00E9BB7B">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重点举措是限制重稀土元素出口，对出口稀土产品实施严格的用途审查，禁止用于军事领域。建立稀土出口溯源系统，每批货物配备唯一电子标签。</w:t>
      </w:r>
    </w:p>
    <w:p w14:paraId="42D5D7A9">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5、转口贸易监管</w:t>
      </w:r>
    </w:p>
    <w:p w14:paraId="6A828A8F">
      <w:pPr>
        <w:ind w:firstLine="600" w:firstLineChars="200"/>
        <w:rPr>
          <w:rFonts w:hint="eastAsia" w:ascii="仿宋" w:hAnsi="仿宋" w:eastAsia="仿宋" w:cs="仿宋"/>
          <w:sz w:val="30"/>
          <w:szCs w:val="30"/>
          <w:lang w:val="en-US" w:eastAsia="zh-CN"/>
        </w:rPr>
      </w:pPr>
      <w:r>
        <w:rPr>
          <w:rFonts w:hint="default" w:ascii="仿宋" w:hAnsi="仿宋" w:eastAsia="仿宋" w:cs="仿宋"/>
          <w:sz w:val="30"/>
          <w:szCs w:val="30"/>
          <w:lang w:val="en-US" w:eastAsia="zh-CN"/>
        </w:rPr>
        <w:t>针对台湾企业通过第三国转口获取大陆敏感物项的行为，2025年8月，海关总署发布《关于加强对台敏感物项转口贸易监管的公告》，建立原产地追溯管理体系</w:t>
      </w:r>
      <w:r>
        <w:rPr>
          <w:rFonts w:hint="eastAsia" w:ascii="仿宋" w:hAnsi="仿宋" w:eastAsia="仿宋" w:cs="仿宋"/>
          <w:sz w:val="30"/>
          <w:szCs w:val="30"/>
          <w:lang w:val="en-US" w:eastAsia="zh-CN"/>
        </w:rPr>
        <w:t>，封堵第三地转移通道。</w:t>
      </w:r>
    </w:p>
    <w:p w14:paraId="15A941D0">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对从马来西亚、新加坡、越南等第三国进口的稀土产品实施100%原产地核查，要求企业提供完整的供应链证明文件，包括原材料采购凭证、加工记录、物流单据等。并通过运用区块链等技术手段，建立供应链追溯平台，实现全流程监控。同时积极开展跨国合作，与国际刑警组织开展联合行动，破获走私案件，建立黑名单制度。</w:t>
      </w:r>
    </w:p>
    <w:p w14:paraId="4EC82949">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（三）反制措施的影响</w:t>
      </w:r>
    </w:p>
    <w:p w14:paraId="66C0202E">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首先是军事能力受限。大陆对台湾实施的出口管制和军事威慑措施，直接削弱了台湾的军事能力。台湾中山科学研究院研发的导弹，其尾翼耐高温涂层依赖镝；雷达、隐身涂层、制导系统需多种稀土增强灵敏度和抗干扰能力。此外，台湾地区大力发展的无人机，要做到抗干扰、精确导航、稳定飞控，都需要用到稀土。大陆管制管控军民两用物资，无疑将打中这些助长“台独</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嚣张气焰企业的“七寸</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w:t>
      </w:r>
    </w:p>
    <w:p w14:paraId="387392F4">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其次是经济发展受阻。台湾经济对大陆的依赖根深蒂固，2024年两岸贸易额接近三千亿美元，台湾对大陆地区的出口占比高达三成以上。台积电、联发科等龙头企业在大陆布局深厚，产能依赖不可替代。大陆实施的出口管制、关税减让中止等措施，对台湾经济造成了一定的影响。台湾农业部门表示，2024年停止执行对台湾34项农产品免征进口关税政策，初估年关税“损失有限且可控</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，但实际上，台湾农渔企业大多来自被视为民进党“铁票仓</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的中南部地区，相关措施对岛内的影响或将更为深远。</w:t>
      </w:r>
    </w:p>
    <w:p w14:paraId="7262A7E4">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第三是社会稳定受冲击。“台独</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分裂势力的嚣张气焰和大陆的反制措施，导致台湾社会稳定受到一定的冲击。台湾民众对“台独</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分裂势力的不满情绪日益高涨，对两岸关系的未来感到担忧。2026年3月，台湾地区领导人赖清德在一场活动中发表“台独</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言论，引发了台湾民众的强烈抗议。</w:t>
      </w:r>
    </w:p>
    <w:p w14:paraId="4C57998F">
      <w:pPr>
        <w:pStyle w:val="5"/>
        <w:bidi w:val="0"/>
        <w:rPr>
          <w:rFonts w:hint="eastAsia"/>
          <w:b/>
          <w:lang w:val="en-US" w:eastAsia="zh-CN"/>
        </w:rPr>
      </w:pPr>
      <w:r>
        <w:rPr>
          <w:rFonts w:hint="eastAsia"/>
          <w:b/>
          <w:lang w:val="en-US" w:eastAsia="zh-CN"/>
        </w:rPr>
        <w:t>2.3.4对印反制：边境冲突关联制裁、投资敏感领域管控</w:t>
      </w:r>
    </w:p>
    <w:p w14:paraId="62031C98">
      <w:pPr>
        <w:rPr>
          <w:rFonts w:hint="eastAsia" w:ascii="仿宋" w:hAnsi="仿宋" w:eastAsia="仿宋" w:cs="仿宋"/>
          <w:sz w:val="30"/>
          <w:szCs w:val="30"/>
          <w:lang w:val="en-US" w:eastAsia="zh-CN"/>
        </w:rPr>
      </w:pPr>
      <w:r>
        <w:rPr>
          <w:rFonts w:hint="eastAsia" w:ascii="仿宋" w:hAnsi="仿宋" w:eastAsia="仿宋" w:cs="仿宋"/>
          <w:sz w:val="30"/>
          <w:szCs w:val="30"/>
        </w:rPr>
        <w:t>（一）</w:t>
      </w:r>
      <w:r>
        <w:rPr>
          <w:rFonts w:hint="eastAsia" w:ascii="仿宋" w:hAnsi="仿宋" w:eastAsia="仿宋" w:cs="仿宋"/>
          <w:sz w:val="30"/>
          <w:szCs w:val="30"/>
          <w:lang w:val="en-US" w:eastAsia="zh-CN"/>
        </w:rPr>
        <w:t>边境冲突关联制裁</w:t>
      </w:r>
    </w:p>
    <w:p w14:paraId="529A5875">
      <w:p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1、关闭边境口岸与中断边贸通道</w:t>
      </w:r>
    </w:p>
    <w:p w14:paraId="380D8C4F">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2020年6月加勒万河谷冲突爆发后，中印关系迅速恶化。为维护国家主权和领土完整，中国采取了一系列边境冲突关联制裁措施。</w:t>
      </w:r>
    </w:p>
    <w:p w14:paraId="463E11F7">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关闭里普列克山口：</w:t>
      </w:r>
      <w:r>
        <w:rPr>
          <w:rFonts w:hint="default" w:ascii="仿宋" w:hAnsi="仿宋" w:eastAsia="仿宋" w:cs="仿宋"/>
          <w:sz w:val="30"/>
          <w:szCs w:val="30"/>
          <w:lang w:val="en-US" w:eastAsia="zh-CN"/>
        </w:rPr>
        <w:t>2020年6月，中国关闭了位于中印边境西段的里普列克山口等边贸通道，中断了两国边境贸易。该口岸直至2026年6月才重启边贸通道，中断时间长达六年。里普列克山口是印度香客赴中国西藏神山圣湖朝圣的重要通道，也是中印边境贸易的重要枢纽。关闭该口岸对印度边境地区的经济和民生造成了一定影响。</w:t>
      </w:r>
    </w:p>
    <w:p w14:paraId="33972731">
      <w:pPr>
        <w:ind w:firstLine="602" w:firstLineChars="200"/>
        <w:rPr>
          <w:rFonts w:hint="eastAsia" w:ascii="仿宋" w:hAnsi="仿宋" w:eastAsia="仿宋" w:cs="仿宋"/>
          <w:sz w:val="30"/>
          <w:szCs w:val="30"/>
        </w:rPr>
      </w:pPr>
      <w:r>
        <w:rPr>
          <w:rFonts w:hint="eastAsia" w:ascii="仿宋" w:hAnsi="仿宋" w:eastAsia="仿宋" w:cs="仿宋"/>
          <w:b/>
          <w:bCs/>
          <w:sz w:val="30"/>
          <w:szCs w:val="30"/>
        </w:rPr>
        <w:t>限制边境贸易品类：</w:t>
      </w:r>
      <w:r>
        <w:rPr>
          <w:rFonts w:hint="eastAsia" w:ascii="仿宋" w:hAnsi="仿宋" w:eastAsia="仿宋" w:cs="仿宋"/>
          <w:sz w:val="30"/>
          <w:szCs w:val="30"/>
        </w:rPr>
        <w:t>在部分边境口岸，中国对印度出口的商品品类进行了限制，禁止出口一些敏感商品和技术。例如，中国禁止向印度出口部分军工产品、高科技产品和敏感技术，以防止这些商品和技术被用于军事目的或危害中国国家安全。</w:t>
      </w:r>
    </w:p>
    <w:p w14:paraId="2932775D">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2、限制人员往来与文化交流</w:t>
      </w:r>
    </w:p>
    <w:p w14:paraId="1F30F46A">
      <w:pPr>
        <w:ind w:firstLine="602" w:firstLineChars="200"/>
        <w:rPr>
          <w:rFonts w:hint="default" w:ascii="仿宋" w:hAnsi="仿宋" w:eastAsia="仿宋" w:cs="仿宋"/>
          <w:sz w:val="30"/>
          <w:szCs w:val="30"/>
          <w:lang w:val="en-US" w:eastAsia="zh-CN"/>
        </w:rPr>
      </w:pPr>
      <w:r>
        <w:rPr>
          <w:rFonts w:hint="default" w:ascii="仿宋" w:hAnsi="仿宋" w:eastAsia="仿宋" w:cs="仿宋"/>
          <w:b/>
          <w:bCs/>
          <w:i w:val="0"/>
          <w:iCs w:val="0"/>
          <w:sz w:val="30"/>
          <w:szCs w:val="30"/>
          <w:lang w:val="en-US" w:eastAsia="zh-CN"/>
        </w:rPr>
        <w:t>收紧签证审批：</w:t>
      </w:r>
      <w:r>
        <w:rPr>
          <w:rFonts w:hint="default" w:ascii="仿宋" w:hAnsi="仿宋" w:eastAsia="仿宋" w:cs="仿宋"/>
          <w:sz w:val="30"/>
          <w:szCs w:val="30"/>
          <w:lang w:val="en-US" w:eastAsia="zh-CN"/>
        </w:rPr>
        <w:t>中国大幅收紧了对印度商务及学生签证的审批，全面暂停中印间所有定期客运航班，叫停高校联合培养项目。2025年7月，中国还限制本国工程师和技术人员赴印工作，要求已在印工作者回国。这些措施对中印人员往来和文化交流造成了严重影响。</w:t>
      </w:r>
    </w:p>
    <w:p w14:paraId="004E769C">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暂停文化交流活动：</w:t>
      </w:r>
      <w:r>
        <w:rPr>
          <w:rFonts w:hint="default" w:ascii="仿宋" w:hAnsi="仿宋" w:eastAsia="仿宋" w:cs="仿宋"/>
          <w:sz w:val="30"/>
          <w:szCs w:val="30"/>
          <w:lang w:val="en-US" w:eastAsia="zh-CN"/>
        </w:rPr>
        <w:t>中国暂停了与印度的部分文化交流活动，包括文艺演出、学术研讨会、体育赛事等。这些措施对中印文化交流和民间友好关系造成了一定影响。</w:t>
      </w:r>
    </w:p>
    <w:p w14:paraId="7AD770F5">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3、限制关键物资出口与技术合作</w:t>
      </w:r>
    </w:p>
    <w:p w14:paraId="76DC556C">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暂停化肥出口：</w:t>
      </w:r>
      <w:r>
        <w:rPr>
          <w:rFonts w:hint="default" w:ascii="仿宋" w:hAnsi="仿宋" w:eastAsia="仿宋" w:cs="仿宋"/>
          <w:sz w:val="30"/>
          <w:szCs w:val="30"/>
          <w:lang w:val="en-US" w:eastAsia="zh-CN"/>
        </w:rPr>
        <w:t>2025年10月15日起，中国暂停多种关键化肥对印出口，包括工业级磷酸一铵（TAMP）、磷酸二铵（DAP）、尿素等。印度自华特种化肥年进口量达25万吨，占印同类产品进口量的95%，此次出口限制对印度农业生产造成显著冲击。</w:t>
      </w:r>
    </w:p>
    <w:p w14:paraId="155C6D11">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限制技术合作：</w:t>
      </w:r>
      <w:r>
        <w:rPr>
          <w:rFonts w:hint="default" w:ascii="仿宋" w:hAnsi="仿宋" w:eastAsia="仿宋" w:cs="仿宋"/>
          <w:sz w:val="30"/>
          <w:szCs w:val="30"/>
          <w:lang w:val="en-US" w:eastAsia="zh-CN"/>
        </w:rPr>
        <w:t>中国限制了与印度在一些敏感领域的技术合作，包括军工、高科技、能源等领域。例如，中国暂停了与印度在高铁、核电、卫星等领域的合作项目，以防止这些技术被用于军事目的或危害中国国家安全。</w:t>
      </w:r>
    </w:p>
    <w:p w14:paraId="0EBFFD34">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4、恢复朝圣通道换取边境管控诚意</w:t>
      </w:r>
    </w:p>
    <w:p w14:paraId="489B3BA4">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2025年7月，中印外长会晤后，中方同步恢复印度香客赴藏朝圣通道，用人文交流换边境管控诚意。中国恢复了里普列克山口的朝圣通道，允许印度香客赴中国西藏神山圣湖朝圣。这一举措被视为中印关系缓和的重要信号。</w:t>
      </w:r>
    </w:p>
    <w:p w14:paraId="214DB9B2">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印度政府对中国恢复朝圣通道表示欢迎，认为这是中印关系缓和的重要信号。印度工商联合会发布报告称，中国恢复朝圣通道有助于改善中印关系，促进中印边境贸易和人员往来。</w:t>
      </w:r>
    </w:p>
    <w:p w14:paraId="36B263BF">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（二）投资敏感领域管控</w:t>
      </w:r>
    </w:p>
    <w:p w14:paraId="425DA031">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1、加强关键技术出口管控</w:t>
      </w:r>
    </w:p>
    <w:p w14:paraId="6F826304">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限制高端装备出口：</w:t>
      </w:r>
      <w:r>
        <w:rPr>
          <w:rFonts w:hint="default" w:ascii="仿宋" w:hAnsi="仿宋" w:eastAsia="仿宋" w:cs="仿宋"/>
          <w:sz w:val="30"/>
          <w:szCs w:val="30"/>
          <w:lang w:val="en-US" w:eastAsia="zh-CN"/>
        </w:rPr>
        <w:t>中国将特高压等高端装备相关核心技术纳入限制目录，防止不当外流。2025年7月，中国限制向印出口中国独家掌握的关键专用制造设备，旨在切断中国对印技术知识转移。</w:t>
      </w:r>
    </w:p>
    <w:p w14:paraId="72AB39D3">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加强技术审查：</w:t>
      </w:r>
      <w:r>
        <w:rPr>
          <w:rFonts w:hint="default" w:ascii="仿宋" w:hAnsi="仿宋" w:eastAsia="仿宋" w:cs="仿宋"/>
          <w:sz w:val="30"/>
          <w:szCs w:val="30"/>
          <w:lang w:val="en-US" w:eastAsia="zh-CN"/>
        </w:rPr>
        <w:t>中国加强了对向印度出口技术的审查，严格审查技术出口的用途和目的，防止技术被用于军事目的或危害中国国家安全。例如，中国对向印度出口的军工技术、高科技技术和敏感技术进行了严格审查，禁止出口一些可能危害中国国家安全的技术。</w:t>
      </w:r>
    </w:p>
    <w:p w14:paraId="2A98A21F">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2、严格审查赴印投资项目</w:t>
      </w:r>
    </w:p>
    <w:p w14:paraId="65308F79">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发布风险提示：</w:t>
      </w:r>
      <w:r>
        <w:rPr>
          <w:rFonts w:hint="default" w:ascii="仿宋" w:hAnsi="仿宋" w:eastAsia="仿宋" w:cs="仿宋"/>
          <w:sz w:val="30"/>
          <w:szCs w:val="30"/>
          <w:lang w:val="en-US" w:eastAsia="zh-CN"/>
        </w:rPr>
        <w:t>中国官方提醒中国企业赴印投资需谨慎评估风险，对高端制造领域相关项目进行严格审查，避免核心产能和技术轻易落地印度。中国企业界和相关部门及时注意到印度企业通过联合研发或技术合作名义接触中国企业、近距离了解生产流程和关键参数等动向，加强了防护举措。</w:t>
      </w:r>
    </w:p>
    <w:p w14:paraId="4AB4DAE4">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加强投资监管：</w:t>
      </w:r>
      <w:r>
        <w:rPr>
          <w:rFonts w:hint="default" w:ascii="仿宋" w:hAnsi="仿宋" w:eastAsia="仿宋" w:cs="仿宋"/>
          <w:sz w:val="30"/>
          <w:szCs w:val="30"/>
          <w:lang w:val="en-US" w:eastAsia="zh-CN"/>
        </w:rPr>
        <w:t>中国加强了对中国企业赴印投资的监管，要求企业在赴印投资前进行严格的风险评估和审查，确保投资项目符合中国国家利益和安全要求。例如，中国对中国企业赴印度投资的军工、高科技、能源等敏感领域项目进行了严格审查，禁止投资一些可能危害中国国家安全的项目。</w:t>
      </w:r>
    </w:p>
    <w:p w14:paraId="4FC40E90">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3、诉诸世贸组织争端解决机制</w:t>
      </w:r>
    </w:p>
    <w:p w14:paraId="0643A931">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中国大打</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法律战”，挑战印度为吸引特斯拉等企业而推出的电动汽车产业激励政策。2025年，中国将印度电动汽车产业激励政策诉诸世贸组织争端解决机制，认为印度的政策违反了世贸组织规则，对中国企业造成了不公平待遇。</w:t>
      </w:r>
    </w:p>
    <w:p w14:paraId="7B7170BB">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（三）贸易救济措施</w:t>
      </w:r>
    </w:p>
    <w:p w14:paraId="77CD8D5C">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1、对氯氰菊酯征收反倾销税</w:t>
      </w:r>
    </w:p>
    <w:p w14:paraId="5E594ABC">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2025年5月6日，商务部发布2025年第24号公告，决定对原产于印度的进口氯氰菊酯征收反倾销税，实施期限5年。</w:t>
      </w:r>
    </w:p>
    <w:p w14:paraId="4677CB82">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印度出口商成本上涨，影响棉花蔬菜链。印度商工部表示，中方的反倾销税措施</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缺乏事实依据”，</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将影响中印经贸关系”。印度企业则表示，将</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调整出口策略，减少对中国市场的依赖”。</w:t>
      </w:r>
    </w:p>
    <w:p w14:paraId="2F9348E5">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2、对锂电池及相关物项实施出口管制</w:t>
      </w:r>
    </w:p>
    <w:p w14:paraId="56063CDA">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2</w:t>
      </w:r>
      <w:r>
        <w:rPr>
          <w:rFonts w:hint="default" w:ascii="仿宋" w:hAnsi="仿宋" w:eastAsia="仿宋" w:cs="仿宋"/>
          <w:sz w:val="30"/>
          <w:szCs w:val="30"/>
          <w:lang w:val="en-US" w:eastAsia="zh-CN"/>
        </w:rPr>
        <w:t>025年10月9日，商务部、海关总署联合发布2025年第58号公告，自2025年11月8日起对锂电池及相关物项实施出口管制。</w:t>
      </w:r>
    </w:p>
    <w:p w14:paraId="0D4010C1">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管治范围包括重量能量密度≥300Wh/kg的可充放电锂离子电池；压实密度≥2.5g/cm³且克容量≥156mAh/g的磷酸铁锂、三元正极材料；人造石墨负极材料及造粒、石墨化等核心生产设备。</w:t>
      </w:r>
    </w:p>
    <w:p w14:paraId="33D1DA3B">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印度新能源和可再生能源部表示，中方的出口管制措施</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将严重影响印度电动汽车产业的发展”，</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印度将加快本土电池产业的发展”。印度企业则开始寻求从韩国、日本等国家进口锂电池，以减少对中国的依赖。</w:t>
      </w:r>
    </w:p>
    <w:p w14:paraId="40EA8345">
      <w:pPr>
        <w:rPr>
          <w:rFonts w:hint="eastAsia" w:ascii="仿宋" w:hAnsi="仿宋" w:eastAsia="仿宋" w:cs="仿宋"/>
          <w:sz w:val="30"/>
          <w:szCs w:val="30"/>
          <w:lang w:val="en-US" w:eastAsia="zh-CN"/>
        </w:rPr>
      </w:pP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四）反制措施的影响</w:t>
      </w:r>
    </w:p>
    <w:p w14:paraId="6BA7C83C">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从经济发展角度看，中国对印度实施的反制措施，对印度经济发展造成了一定影响。印度经济对中国的依赖程度较高，中国是印度的重要贸易伙伴和投资来源国。中国实施的出口管制、关税减让中止等措施，导致印度出口下降、投资减少、产业升级困难，对印度经济增长造成了一定压力。根据印度中央统计局统计，2025年印度经济增长率同比下降2.5个百分点，其中，制造业增长率同比下降4.5个百分点。</w:t>
      </w:r>
    </w:p>
    <w:p w14:paraId="2FD976D4">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从军事发展角度看，中国对印度实施的出口管制和军事威慑措施，直接削弱了印度的军事能力。印度军事工业对中国的依赖程度较高，中国是印度部分军工产品和技术的重要供应国。中国实施的出口管制措施，导致印度军事工业面临原材料短缺、技术落后等问题，对印度军事能力的提升造成了一定影响。</w:t>
      </w:r>
    </w:p>
    <w:p w14:paraId="26D18AAF">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从社会稳定角度看，中印边境冲突和中国实施的反制措施，导致印度社会稳定受到一定冲击。印度民众对中印边境冲突和中国实施的反制措施表示不满，部分民众甚至发起了反华游行和示威活动。印度政府为了维护社会稳定，采取了一系列措施，包括加强边境管控、限制人员往来、加强舆论引导等。</w:t>
      </w:r>
    </w:p>
    <w:p w14:paraId="26626202">
      <w:pPr>
        <w:pStyle w:val="3"/>
        <w:bidi w:val="0"/>
        <w:rPr>
          <w:rFonts w:hint="eastAsia"/>
          <w:b/>
        </w:rPr>
      </w:pPr>
      <w:r>
        <w:rPr>
          <w:rFonts w:hint="eastAsia"/>
          <w:b/>
        </w:rPr>
        <w:t>六、下一步工作</w:t>
      </w:r>
    </w:p>
    <w:p w14:paraId="2585CD4C">
      <w:pPr>
        <w:pStyle w:val="4"/>
        <w:bidi w:val="0"/>
        <w:rPr>
          <w:rFonts w:hint="eastAsia"/>
        </w:rPr>
      </w:pPr>
      <w:r>
        <w:rPr>
          <w:rFonts w:hint="eastAsia"/>
        </w:rPr>
        <w:t>6.1完善全链条风险防控体系</w:t>
      </w:r>
    </w:p>
    <w:p w14:paraId="7F25E22E">
      <w:pPr>
        <w:pStyle w:val="5"/>
        <w:bidi w:val="0"/>
        <w:rPr>
          <w:rFonts w:hint="eastAsia"/>
          <w:b/>
          <w:lang w:val="en-US" w:eastAsia="zh-CN"/>
        </w:rPr>
      </w:pPr>
      <w:r>
        <w:rPr>
          <w:rFonts w:hint="eastAsia"/>
          <w:b/>
          <w:lang w:val="en-US" w:eastAsia="zh-CN"/>
        </w:rPr>
        <w:t>6.1.1构建“事前预警—事中拦截—事后追溯“闭环</w:t>
      </w:r>
    </w:p>
    <w:p w14:paraId="5D49EE87">
      <w:pPr>
        <w:ind w:firstLine="600" w:firstLineChars="200"/>
        <w:rPr>
          <w:rFonts w:hint="eastAsia" w:ascii="仿宋" w:hAnsi="仿宋" w:eastAsia="仿宋" w:cs="仿宋"/>
          <w:sz w:val="30"/>
          <w:szCs w:val="30"/>
        </w:rPr>
      </w:pPr>
      <w:r>
        <w:rPr>
          <w:rFonts w:hint="eastAsia" w:ascii="仿宋" w:hAnsi="仿宋" w:eastAsia="仿宋" w:cs="仿宋"/>
          <w:sz w:val="30"/>
          <w:szCs w:val="30"/>
        </w:rPr>
        <w:t>当前，对外反制工作面临形势复杂、对象多元、手段多样的挑战，亟需构建全链条风险防控体系：</w:t>
      </w:r>
    </w:p>
    <w:p w14:paraId="0DE30697">
      <w:pPr>
        <w:rPr>
          <w:rFonts w:hint="eastAsia" w:ascii="仿宋" w:hAnsi="仿宋" w:eastAsia="仿宋" w:cs="仿宋"/>
          <w:sz w:val="30"/>
          <w:szCs w:val="30"/>
        </w:rPr>
      </w:pPr>
      <w:r>
        <w:rPr>
          <w:rFonts w:hint="eastAsia" w:ascii="仿宋" w:hAnsi="仿宋" w:eastAsia="仿宋" w:cs="仿宋"/>
          <w:sz w:val="30"/>
          <w:szCs w:val="30"/>
        </w:rPr>
        <w:t>（一）事前预警：情报研判与风险识别</w:t>
      </w:r>
    </w:p>
    <w:p w14:paraId="44B99EB7">
      <w:pPr>
        <w:rPr>
          <w:rFonts w:hint="eastAsia" w:ascii="仿宋" w:hAnsi="仿宋" w:eastAsia="仿宋" w:cs="仿宋"/>
          <w:sz w:val="30"/>
          <w:szCs w:val="30"/>
        </w:rPr>
      </w:pPr>
      <w:r>
        <w:rPr>
          <w:rFonts w:hint="eastAsia" w:ascii="仿宋" w:hAnsi="仿宋" w:eastAsia="仿宋" w:cs="仿宋"/>
          <w:sz w:val="30"/>
          <w:szCs w:val="30"/>
        </w:rPr>
        <w:t>1.建立多源情报采集机制：整合海关数据、企业申报信息、第三方情报、媒体报道等多渠道信息，构建反制风险情报库。</w:t>
      </w:r>
    </w:p>
    <w:p w14:paraId="73DF951F">
      <w:pPr>
        <w:rPr>
          <w:rFonts w:hint="eastAsia" w:ascii="仿宋" w:hAnsi="仿宋" w:eastAsia="仿宋" w:cs="仿宋"/>
          <w:sz w:val="30"/>
          <w:szCs w:val="30"/>
        </w:rPr>
      </w:pPr>
      <w:r>
        <w:rPr>
          <w:rFonts w:hint="eastAsia" w:ascii="仿宋" w:hAnsi="仿宋" w:eastAsia="仿宋" w:cs="仿宋"/>
          <w:sz w:val="30"/>
          <w:szCs w:val="30"/>
        </w:rPr>
        <w:t>2.开发风险评估模型：针对不同国家、不同行业、不同商品，建立风险评估指标体系，实现风险的量化评估和分级分类。</w:t>
      </w:r>
    </w:p>
    <w:p w14:paraId="26D66066">
      <w:pPr>
        <w:rPr>
          <w:rFonts w:hint="eastAsia" w:ascii="仿宋" w:hAnsi="仿宋" w:eastAsia="仿宋" w:cs="仿宋"/>
          <w:sz w:val="30"/>
          <w:szCs w:val="30"/>
        </w:rPr>
      </w:pPr>
      <w:r>
        <w:rPr>
          <w:rFonts w:hint="eastAsia" w:ascii="仿宋" w:hAnsi="仿宋" w:eastAsia="仿宋" w:cs="仿宋"/>
          <w:sz w:val="30"/>
          <w:szCs w:val="30"/>
        </w:rPr>
        <w:t>3.完善预警发布机制：对高风险货物、高风险企业、高风险航线及时发布预警，指导一线海关精准布控。</w:t>
      </w:r>
    </w:p>
    <w:p w14:paraId="327AD8DE">
      <w:pPr>
        <w:rPr>
          <w:rFonts w:hint="eastAsia" w:ascii="仿宋" w:hAnsi="仿宋" w:eastAsia="仿宋" w:cs="仿宋"/>
          <w:sz w:val="30"/>
          <w:szCs w:val="30"/>
        </w:rPr>
      </w:pPr>
      <w:r>
        <w:rPr>
          <w:rFonts w:hint="eastAsia" w:ascii="仿宋" w:hAnsi="仿宋" w:eastAsia="仿宋" w:cs="仿宋"/>
          <w:sz w:val="30"/>
          <w:szCs w:val="30"/>
        </w:rPr>
        <w:t>（二）事中拦截：执法协同与快速响应</w:t>
      </w:r>
    </w:p>
    <w:p w14:paraId="295C4A66">
      <w:pPr>
        <w:rPr>
          <w:rFonts w:hint="eastAsia" w:ascii="仿宋" w:hAnsi="仿宋" w:eastAsia="仿宋" w:cs="仿宋"/>
          <w:sz w:val="30"/>
          <w:szCs w:val="30"/>
        </w:rPr>
      </w:pPr>
      <w:r>
        <w:rPr>
          <w:rFonts w:hint="eastAsia" w:ascii="仿宋" w:hAnsi="仿宋" w:eastAsia="仿宋" w:cs="仿宋"/>
          <w:sz w:val="30"/>
          <w:szCs w:val="30"/>
          <w:lang w:val="en-US" w:eastAsia="zh-CN"/>
        </w:rPr>
        <w:t>1</w:t>
      </w:r>
      <w:r>
        <w:rPr>
          <w:rFonts w:hint="eastAsia" w:ascii="仿宋" w:hAnsi="仿宋" w:eastAsia="仿宋" w:cs="仿宋"/>
          <w:sz w:val="30"/>
          <w:szCs w:val="30"/>
        </w:rPr>
        <w:t>.强化现场执法能力：提升现场关员识别管制物项、判断原产地、核查最终用户的能力，配备必要的检测设备和技术手段。</w:t>
      </w:r>
    </w:p>
    <w:p w14:paraId="1355E021">
      <w:pPr>
        <w:rPr>
          <w:rFonts w:hint="eastAsia" w:ascii="仿宋" w:hAnsi="仿宋" w:eastAsia="仿宋" w:cs="仿宋"/>
          <w:sz w:val="30"/>
          <w:szCs w:val="30"/>
        </w:rPr>
      </w:pPr>
      <w:r>
        <w:rPr>
          <w:rFonts w:hint="eastAsia" w:ascii="仿宋" w:hAnsi="仿宋" w:eastAsia="仿宋" w:cs="仿宋"/>
          <w:sz w:val="30"/>
          <w:szCs w:val="30"/>
          <w:lang w:val="en-US" w:eastAsia="zh-CN"/>
        </w:rPr>
        <w:t>2</w:t>
      </w:r>
      <w:r>
        <w:rPr>
          <w:rFonts w:hint="eastAsia" w:ascii="仿宋" w:hAnsi="仿宋" w:eastAsia="仿宋" w:cs="仿宋"/>
          <w:sz w:val="30"/>
          <w:szCs w:val="30"/>
        </w:rPr>
        <w:t>.完善跨部门协同机制：加强与商务、外交、公安、国安等部门的信息共享和执法协作，形成反制工作合力。</w:t>
      </w:r>
    </w:p>
    <w:p w14:paraId="4F40B535">
      <w:pPr>
        <w:rPr>
          <w:rFonts w:hint="eastAsia" w:ascii="仿宋" w:hAnsi="仿宋" w:eastAsia="仿宋" w:cs="仿宋"/>
          <w:sz w:val="30"/>
          <w:szCs w:val="30"/>
        </w:rPr>
      </w:pPr>
      <w:r>
        <w:rPr>
          <w:rFonts w:hint="eastAsia" w:ascii="仿宋" w:hAnsi="仿宋" w:eastAsia="仿宋" w:cs="仿宋"/>
          <w:sz w:val="30"/>
          <w:szCs w:val="30"/>
          <w:lang w:val="en-US" w:eastAsia="zh-CN"/>
        </w:rPr>
        <w:t>3</w:t>
      </w:r>
      <w:r>
        <w:rPr>
          <w:rFonts w:hint="eastAsia" w:ascii="仿宋" w:hAnsi="仿宋" w:eastAsia="仿宋" w:cs="仿宋"/>
          <w:sz w:val="30"/>
          <w:szCs w:val="30"/>
        </w:rPr>
        <w:t>.建立快速响应通道：对突发性反制措施，建立绿色通道，确保政策文件及时传达、执行口径统一到位。</w:t>
      </w:r>
    </w:p>
    <w:p w14:paraId="00CB02AC">
      <w:pPr>
        <w:rPr>
          <w:rFonts w:hint="eastAsia" w:ascii="仿宋" w:hAnsi="仿宋" w:eastAsia="仿宋" w:cs="仿宋"/>
          <w:sz w:val="30"/>
          <w:szCs w:val="30"/>
        </w:rPr>
      </w:pPr>
      <w:r>
        <w:rPr>
          <w:rFonts w:hint="eastAsia" w:ascii="仿宋" w:hAnsi="仿宋" w:eastAsia="仿宋" w:cs="仿宋"/>
          <w:sz w:val="30"/>
          <w:szCs w:val="30"/>
        </w:rPr>
        <w:t>（三）事后追溯：稽查核查与责任追究</w:t>
      </w:r>
    </w:p>
    <w:p w14:paraId="7A27BB28">
      <w:pPr>
        <w:rPr>
          <w:rFonts w:hint="eastAsia" w:ascii="仿宋" w:hAnsi="仿宋" w:eastAsia="仿宋" w:cs="仿宋"/>
          <w:sz w:val="30"/>
          <w:szCs w:val="30"/>
        </w:rPr>
      </w:pPr>
      <w:r>
        <w:rPr>
          <w:rFonts w:hint="eastAsia" w:ascii="仿宋" w:hAnsi="仿宋" w:eastAsia="仿宋" w:cs="仿宋"/>
          <w:sz w:val="30"/>
          <w:szCs w:val="30"/>
          <w:lang w:val="en-US" w:eastAsia="zh-CN"/>
        </w:rPr>
        <w:t>1</w:t>
      </w:r>
      <w:r>
        <w:rPr>
          <w:rFonts w:hint="eastAsia" w:ascii="仿宋" w:hAnsi="仿宋" w:eastAsia="仿宋" w:cs="仿宋"/>
          <w:sz w:val="30"/>
          <w:szCs w:val="30"/>
        </w:rPr>
        <w:t>.深化后续稽查：对已放行货物开展事后核查，发现违规行为的依法追征税款、实施行政处罚。</w:t>
      </w:r>
    </w:p>
    <w:p w14:paraId="5B0D6A22">
      <w:pPr>
        <w:rPr>
          <w:rFonts w:hint="eastAsia" w:ascii="仿宋" w:hAnsi="仿宋" w:eastAsia="仿宋" w:cs="仿宋"/>
          <w:sz w:val="30"/>
          <w:szCs w:val="30"/>
        </w:rPr>
      </w:pPr>
      <w:r>
        <w:rPr>
          <w:rFonts w:hint="eastAsia" w:ascii="仿宋" w:hAnsi="仿宋" w:eastAsia="仿宋" w:cs="仿宋"/>
          <w:sz w:val="30"/>
          <w:szCs w:val="30"/>
          <w:lang w:val="en-US" w:eastAsia="zh-CN"/>
        </w:rPr>
        <w:t>2</w:t>
      </w:r>
      <w:r>
        <w:rPr>
          <w:rFonts w:hint="eastAsia" w:ascii="仿宋" w:hAnsi="仿宋" w:eastAsia="仿宋" w:cs="仿宋"/>
          <w:sz w:val="30"/>
          <w:szCs w:val="30"/>
        </w:rPr>
        <w:t>.建立企业信用档案：将反制措施执行情况纳入企业信用管理，对违规企业实施联合惩戒。</w:t>
      </w:r>
    </w:p>
    <w:p w14:paraId="42600A36">
      <w:pPr>
        <w:rPr>
          <w:rFonts w:hint="eastAsia" w:ascii="仿宋" w:hAnsi="仿宋" w:eastAsia="仿宋" w:cs="仿宋"/>
          <w:sz w:val="30"/>
          <w:szCs w:val="30"/>
        </w:rPr>
      </w:pPr>
      <w:r>
        <w:rPr>
          <w:rFonts w:hint="eastAsia" w:ascii="仿宋" w:hAnsi="仿宋" w:eastAsia="仿宋" w:cs="仿宋"/>
          <w:sz w:val="30"/>
          <w:szCs w:val="30"/>
          <w:lang w:val="en-US" w:eastAsia="zh-CN"/>
        </w:rPr>
        <w:t>3</w:t>
      </w:r>
      <w:r>
        <w:rPr>
          <w:rFonts w:hint="eastAsia" w:ascii="仿宋" w:hAnsi="仿宋" w:eastAsia="仿宋" w:cs="仿宋"/>
          <w:sz w:val="30"/>
          <w:szCs w:val="30"/>
        </w:rPr>
        <w:t>.完善案件移送机制：对涉嫌走私犯罪的行为，依法移送司法机关追究刑事责任。</w:t>
      </w:r>
    </w:p>
    <w:p w14:paraId="60417228">
      <w:pPr>
        <w:pStyle w:val="5"/>
        <w:bidi w:val="0"/>
        <w:rPr>
          <w:rFonts w:hint="eastAsia" w:ascii="仿宋" w:hAnsi="仿宋" w:eastAsia="仿宋" w:cs="仿宋"/>
          <w:sz w:val="30"/>
          <w:szCs w:val="30"/>
        </w:rPr>
      </w:pPr>
      <w:r>
        <w:rPr>
          <w:rFonts w:hint="eastAsia"/>
          <w:b/>
          <w:lang w:val="en-US" w:eastAsia="zh-CN"/>
        </w:rPr>
        <w:t>6.1.2推动由被动响应向主动防御、由单点管控向系统治理转变</w:t>
      </w:r>
    </w:p>
    <w:p w14:paraId="579C12E2">
      <w:pPr>
        <w:ind w:firstLine="600" w:firstLineChars="200"/>
        <w:rPr>
          <w:rFonts w:hint="eastAsia" w:ascii="仿宋" w:hAnsi="仿宋" w:eastAsia="仿宋" w:cs="仿宋"/>
          <w:sz w:val="30"/>
          <w:szCs w:val="30"/>
        </w:rPr>
      </w:pPr>
      <w:r>
        <w:rPr>
          <w:rFonts w:hint="eastAsia" w:ascii="仿宋" w:hAnsi="仿宋" w:eastAsia="仿宋" w:cs="仿宋"/>
          <w:sz w:val="30"/>
          <w:szCs w:val="30"/>
        </w:rPr>
        <w:t>传统反制工作多为</w:t>
      </w:r>
      <w:r>
        <w:rPr>
          <w:rFonts w:hint="eastAsia" w:ascii="仿宋" w:hAnsi="仿宋" w:eastAsia="仿宋" w:cs="仿宋"/>
          <w:sz w:val="30"/>
          <w:szCs w:val="30"/>
          <w:lang w:eastAsia="zh-CN"/>
        </w:rPr>
        <w:t>“</w:t>
      </w:r>
      <w:r>
        <w:rPr>
          <w:rFonts w:hint="eastAsia" w:ascii="仿宋" w:hAnsi="仿宋" w:eastAsia="仿宋" w:cs="仿宋"/>
          <w:sz w:val="30"/>
          <w:szCs w:val="30"/>
        </w:rPr>
        <w:t>刺激—反应</w:t>
      </w:r>
      <w:r>
        <w:rPr>
          <w:rFonts w:hint="default" w:ascii="仿宋" w:hAnsi="仿宋" w:eastAsia="仿宋" w:cs="仿宋"/>
          <w:sz w:val="30"/>
          <w:szCs w:val="30"/>
          <w:lang w:val="en-US" w:eastAsia="zh-CN"/>
        </w:rPr>
        <w:t>”</w:t>
      </w:r>
      <w:r>
        <w:rPr>
          <w:rFonts w:hint="eastAsia" w:ascii="仿宋" w:hAnsi="仿宋" w:eastAsia="仿宋" w:cs="仿宋"/>
          <w:sz w:val="30"/>
          <w:szCs w:val="30"/>
        </w:rPr>
        <w:t>式的被动响应模式，存在反应滞后、难以形成有效威慑、缺乏系统性等问题。在当前国际博弈日趋复杂的背景下，有必要推动反制工作实现战略转型。</w:t>
      </w:r>
    </w:p>
    <w:p w14:paraId="0C5B5FBA">
      <w:pPr>
        <w:rPr>
          <w:rFonts w:hint="eastAsia" w:ascii="仿宋" w:hAnsi="仿宋" w:eastAsia="仿宋" w:cs="仿宋"/>
          <w:sz w:val="30"/>
          <w:szCs w:val="30"/>
        </w:rPr>
      </w:pPr>
      <w:r>
        <w:rPr>
          <w:rFonts w:hint="eastAsia" w:ascii="仿宋" w:hAnsi="仿宋" w:eastAsia="仿宋" w:cs="仿宋"/>
          <w:sz w:val="30"/>
          <w:szCs w:val="30"/>
        </w:rPr>
        <w:t>（一）向主动防御转变</w:t>
      </w:r>
    </w:p>
    <w:p w14:paraId="7D73B57F">
      <w:pPr>
        <w:rPr>
          <w:rFonts w:hint="eastAsia" w:ascii="仿宋" w:hAnsi="仿宋" w:eastAsia="仿宋" w:cs="仿宋"/>
          <w:sz w:val="30"/>
          <w:szCs w:val="30"/>
        </w:rPr>
      </w:pPr>
      <w:r>
        <w:rPr>
          <w:rFonts w:hint="eastAsia" w:ascii="仿宋" w:hAnsi="仿宋" w:eastAsia="仿宋" w:cs="仿宋"/>
          <w:sz w:val="30"/>
          <w:szCs w:val="30"/>
          <w:lang w:val="en-US" w:eastAsia="zh-CN"/>
        </w:rPr>
        <w:t>1.</w:t>
      </w:r>
      <w:r>
        <w:rPr>
          <w:rFonts w:hint="eastAsia" w:ascii="仿宋" w:hAnsi="仿宋" w:eastAsia="仿宋" w:cs="仿宋"/>
          <w:sz w:val="30"/>
          <w:szCs w:val="30"/>
        </w:rPr>
        <w:t>主动研判风险：建立</w:t>
      </w:r>
      <w:r>
        <w:rPr>
          <w:rFonts w:hint="eastAsia" w:ascii="仿宋" w:hAnsi="仿宋" w:eastAsia="仿宋" w:cs="仿宋"/>
          <w:sz w:val="30"/>
          <w:szCs w:val="30"/>
          <w:lang w:eastAsia="zh-CN"/>
        </w:rPr>
        <w:t>“</w:t>
      </w:r>
      <w:r>
        <w:rPr>
          <w:rFonts w:hint="eastAsia" w:ascii="仿宋" w:hAnsi="仿宋" w:eastAsia="仿宋" w:cs="仿宋"/>
          <w:sz w:val="30"/>
          <w:szCs w:val="30"/>
        </w:rPr>
        <w:t>宏观—中观—微观</w:t>
      </w:r>
      <w:r>
        <w:rPr>
          <w:rFonts w:hint="default" w:ascii="仿宋" w:hAnsi="仿宋" w:eastAsia="仿宋" w:cs="仿宋"/>
          <w:sz w:val="30"/>
          <w:szCs w:val="30"/>
          <w:lang w:val="en-US" w:eastAsia="zh-CN"/>
        </w:rPr>
        <w:t>”</w:t>
      </w:r>
      <w:r>
        <w:rPr>
          <w:rFonts w:hint="eastAsia" w:ascii="仿宋" w:hAnsi="仿宋" w:eastAsia="仿宋" w:cs="仿宋"/>
          <w:sz w:val="30"/>
          <w:szCs w:val="30"/>
        </w:rPr>
        <w:t>三级风险研判机制。宏观层面关注国际地缘政治格局演变，识别潜在制裁风险源；中观层面聚焦重点产业、关键领域，分析供应链脆弱环节；微观层面跟踪重点外国实体动向，预判可能的制裁升级路径。对半导体芯片、关键矿产、高端装备等重点领域，构建全产业链监测预警平台，定期发布预警简报。</w:t>
      </w:r>
    </w:p>
    <w:p w14:paraId="52975FB6">
      <w:pPr>
        <w:rPr>
          <w:rFonts w:hint="eastAsia" w:ascii="仿宋" w:hAnsi="仿宋" w:eastAsia="仿宋" w:cs="仿宋"/>
          <w:sz w:val="30"/>
          <w:szCs w:val="30"/>
        </w:rPr>
      </w:pPr>
      <w:r>
        <w:rPr>
          <w:rFonts w:hint="eastAsia" w:ascii="仿宋" w:hAnsi="仿宋" w:eastAsia="仿宋" w:cs="仿宋"/>
          <w:sz w:val="30"/>
          <w:szCs w:val="30"/>
          <w:lang w:val="en-US" w:eastAsia="zh-CN"/>
        </w:rPr>
        <w:t>2.</w:t>
      </w:r>
      <w:r>
        <w:rPr>
          <w:rFonts w:hint="eastAsia" w:ascii="仿宋" w:hAnsi="仿宋" w:eastAsia="仿宋" w:cs="仿宋"/>
          <w:sz w:val="30"/>
          <w:szCs w:val="30"/>
        </w:rPr>
        <w:t>主动完善工具：健全以《反外国制裁法》为核心的反制裁法律工具箱。2025年3月国务院发布《实施〈反外国制裁法〉的规定》，细化了反制措施的适用对象、执行程序和部门分工。下一步应继续完善配套法规，在关税、出口管制等传统工具基础上，探索数据管制、金融制裁等新型手段的综合运用，形成</w:t>
      </w:r>
      <w:r>
        <w:rPr>
          <w:rFonts w:hint="eastAsia" w:ascii="仿宋" w:hAnsi="仿宋" w:eastAsia="仿宋" w:cs="仿宋"/>
          <w:sz w:val="30"/>
          <w:szCs w:val="30"/>
          <w:lang w:eastAsia="zh-CN"/>
        </w:rPr>
        <w:t>“</w:t>
      </w:r>
      <w:r>
        <w:rPr>
          <w:rFonts w:hint="eastAsia" w:ascii="仿宋" w:hAnsi="仿宋" w:eastAsia="仿宋" w:cs="仿宋"/>
          <w:sz w:val="30"/>
          <w:szCs w:val="30"/>
        </w:rPr>
        <w:t>组合拳</w:t>
      </w:r>
      <w:r>
        <w:rPr>
          <w:rFonts w:hint="default" w:ascii="仿宋" w:hAnsi="仿宋" w:eastAsia="仿宋" w:cs="仿宋"/>
          <w:sz w:val="30"/>
          <w:szCs w:val="30"/>
          <w:lang w:val="en-US" w:eastAsia="zh-CN"/>
        </w:rPr>
        <w:t>”</w:t>
      </w:r>
      <w:r>
        <w:rPr>
          <w:rFonts w:hint="eastAsia" w:ascii="仿宋" w:hAnsi="仿宋" w:eastAsia="仿宋" w:cs="仿宋"/>
          <w:sz w:val="30"/>
          <w:szCs w:val="30"/>
        </w:rPr>
        <w:t>效应。</w:t>
      </w:r>
    </w:p>
    <w:p w14:paraId="1B91DEE0">
      <w:pPr>
        <w:rPr>
          <w:rFonts w:hint="eastAsia" w:ascii="仿宋" w:hAnsi="仿宋" w:eastAsia="仿宋" w:cs="仿宋"/>
          <w:sz w:val="30"/>
          <w:szCs w:val="30"/>
        </w:rPr>
      </w:pPr>
      <w:r>
        <w:rPr>
          <w:rFonts w:hint="eastAsia" w:ascii="仿宋" w:hAnsi="仿宋" w:eastAsia="仿宋" w:cs="仿宋"/>
          <w:sz w:val="30"/>
          <w:szCs w:val="30"/>
          <w:lang w:val="en-US" w:eastAsia="zh-CN"/>
        </w:rPr>
        <w:t>3.</w:t>
      </w:r>
      <w:r>
        <w:rPr>
          <w:rFonts w:hint="eastAsia" w:ascii="仿宋" w:hAnsi="仿宋" w:eastAsia="仿宋" w:cs="仿宋"/>
          <w:sz w:val="30"/>
          <w:szCs w:val="30"/>
        </w:rPr>
        <w:t>主动布局供应链：引导企业构建多元化供应体系，建立</w:t>
      </w:r>
      <w:r>
        <w:rPr>
          <w:rFonts w:hint="eastAsia" w:ascii="仿宋" w:hAnsi="仿宋" w:eastAsia="仿宋" w:cs="仿宋"/>
          <w:sz w:val="30"/>
          <w:szCs w:val="30"/>
          <w:lang w:eastAsia="zh-CN"/>
        </w:rPr>
        <w:t>“</w:t>
      </w:r>
      <w:r>
        <w:rPr>
          <w:rFonts w:hint="eastAsia" w:ascii="仿宋" w:hAnsi="仿宋" w:eastAsia="仿宋" w:cs="仿宋"/>
          <w:sz w:val="30"/>
          <w:szCs w:val="30"/>
        </w:rPr>
        <w:t>核心—战略—一般</w:t>
      </w:r>
      <w:r>
        <w:rPr>
          <w:rFonts w:hint="default" w:ascii="仿宋" w:hAnsi="仿宋" w:eastAsia="仿宋" w:cs="仿宋"/>
          <w:sz w:val="30"/>
          <w:szCs w:val="30"/>
          <w:lang w:val="en-US" w:eastAsia="zh-CN"/>
        </w:rPr>
        <w:t>”</w:t>
      </w:r>
      <w:r>
        <w:rPr>
          <w:rFonts w:hint="eastAsia" w:ascii="仿宋" w:hAnsi="仿宋" w:eastAsia="仿宋" w:cs="仿宋"/>
          <w:sz w:val="30"/>
          <w:szCs w:val="30"/>
        </w:rPr>
        <w:t>三级供应商体系。围绕人工智能、量子科技、新能源等前沿领域，突破关键核心技术瓶颈，推动形成多元供给格局。加强战略物资储备体系建设，确保关键时刻供得上、调得动、稳得住。</w:t>
      </w:r>
    </w:p>
    <w:p w14:paraId="649B207B">
      <w:pPr>
        <w:rPr>
          <w:rFonts w:hint="eastAsia" w:ascii="仿宋" w:hAnsi="仿宋" w:eastAsia="仿宋" w:cs="仿宋"/>
          <w:sz w:val="30"/>
          <w:szCs w:val="30"/>
        </w:rPr>
      </w:pPr>
      <w:r>
        <w:rPr>
          <w:rFonts w:hint="eastAsia" w:ascii="仿宋" w:hAnsi="仿宋" w:eastAsia="仿宋" w:cs="仿宋"/>
          <w:sz w:val="30"/>
          <w:szCs w:val="30"/>
        </w:rPr>
        <w:t>（二）向系统治理转变</w:t>
      </w:r>
    </w:p>
    <w:p w14:paraId="0C1098CA">
      <w:pPr>
        <w:rPr>
          <w:rFonts w:hint="eastAsia" w:ascii="仿宋" w:hAnsi="仿宋" w:eastAsia="仿宋" w:cs="仿宋"/>
          <w:sz w:val="30"/>
          <w:szCs w:val="30"/>
        </w:rPr>
      </w:pPr>
      <w:r>
        <w:rPr>
          <w:rFonts w:hint="eastAsia" w:ascii="仿宋" w:hAnsi="仿宋" w:eastAsia="仿宋" w:cs="仿宋"/>
          <w:sz w:val="30"/>
          <w:szCs w:val="30"/>
          <w:lang w:val="en-US" w:eastAsia="zh-CN"/>
        </w:rPr>
        <w:t>1.</w:t>
      </w:r>
      <w:r>
        <w:rPr>
          <w:rFonts w:hint="eastAsia" w:ascii="仿宋" w:hAnsi="仿宋" w:eastAsia="仿宋" w:cs="仿宋"/>
          <w:sz w:val="30"/>
          <w:szCs w:val="30"/>
        </w:rPr>
        <w:t>全链条覆盖：构建</w:t>
      </w:r>
      <w:r>
        <w:rPr>
          <w:rFonts w:hint="eastAsia" w:ascii="仿宋" w:hAnsi="仿宋" w:eastAsia="仿宋" w:cs="仿宋"/>
          <w:sz w:val="30"/>
          <w:szCs w:val="30"/>
          <w:lang w:eastAsia="zh-CN"/>
        </w:rPr>
        <w:t>“</w:t>
      </w:r>
      <w:r>
        <w:rPr>
          <w:rFonts w:hint="eastAsia" w:ascii="仿宋" w:hAnsi="仿宋" w:eastAsia="仿宋" w:cs="仿宋"/>
          <w:sz w:val="30"/>
          <w:szCs w:val="30"/>
        </w:rPr>
        <w:t>申报—查验—征管—稽查</w:t>
      </w:r>
      <w:r>
        <w:rPr>
          <w:rFonts w:hint="default" w:ascii="仿宋" w:hAnsi="仿宋" w:eastAsia="仿宋" w:cs="仿宋"/>
          <w:sz w:val="30"/>
          <w:szCs w:val="30"/>
          <w:lang w:val="en-US" w:eastAsia="zh-CN"/>
        </w:rPr>
        <w:t>”</w:t>
      </w:r>
      <w:r>
        <w:rPr>
          <w:rFonts w:hint="eastAsia" w:ascii="仿宋" w:hAnsi="仿宋" w:eastAsia="仿宋" w:cs="仿宋"/>
          <w:sz w:val="30"/>
          <w:szCs w:val="30"/>
        </w:rPr>
        <w:t>全流程监管链条。前端强化进出口申报审核，中端运用风险画像、智能审图等技术提升查验精准度，后端完善税款征收和后续稽查。建立反制措施执行情况跟踪评估机制，形成</w:t>
      </w:r>
      <w:r>
        <w:rPr>
          <w:rFonts w:hint="eastAsia" w:ascii="仿宋" w:hAnsi="仿宋" w:eastAsia="仿宋" w:cs="仿宋"/>
          <w:sz w:val="30"/>
          <w:szCs w:val="30"/>
          <w:lang w:eastAsia="zh-CN"/>
        </w:rPr>
        <w:t>“</w:t>
      </w:r>
      <w:r>
        <w:rPr>
          <w:rFonts w:hint="eastAsia" w:ascii="仿宋" w:hAnsi="仿宋" w:eastAsia="仿宋" w:cs="仿宋"/>
          <w:sz w:val="30"/>
          <w:szCs w:val="30"/>
        </w:rPr>
        <w:t>行政—司法</w:t>
      </w:r>
      <w:r>
        <w:rPr>
          <w:rFonts w:hint="default" w:ascii="仿宋" w:hAnsi="仿宋" w:eastAsia="仿宋" w:cs="仿宋"/>
          <w:sz w:val="30"/>
          <w:szCs w:val="30"/>
          <w:lang w:val="en-US" w:eastAsia="zh-CN"/>
        </w:rPr>
        <w:t>”</w:t>
      </w:r>
      <w:r>
        <w:rPr>
          <w:rFonts w:hint="eastAsia" w:ascii="仿宋" w:hAnsi="仿宋" w:eastAsia="仿宋" w:cs="仿宋"/>
          <w:sz w:val="30"/>
          <w:szCs w:val="30"/>
        </w:rPr>
        <w:t>有效衔接的惩戒闭环。</w:t>
      </w:r>
    </w:p>
    <w:p w14:paraId="5DCC73EA">
      <w:pPr>
        <w:rPr>
          <w:rFonts w:hint="eastAsia" w:ascii="仿宋" w:hAnsi="仿宋" w:eastAsia="仿宋" w:cs="仿宋"/>
          <w:sz w:val="30"/>
          <w:szCs w:val="30"/>
        </w:rPr>
      </w:pPr>
      <w:r>
        <w:rPr>
          <w:rFonts w:hint="eastAsia" w:ascii="仿宋" w:hAnsi="仿宋" w:eastAsia="仿宋" w:cs="仿宋"/>
          <w:sz w:val="30"/>
          <w:szCs w:val="30"/>
          <w:lang w:val="en-US" w:eastAsia="zh-CN"/>
        </w:rPr>
        <w:t>2.</w:t>
      </w:r>
      <w:r>
        <w:rPr>
          <w:rFonts w:hint="eastAsia" w:ascii="仿宋" w:hAnsi="仿宋" w:eastAsia="仿宋" w:cs="仿宋"/>
          <w:sz w:val="30"/>
          <w:szCs w:val="30"/>
        </w:rPr>
        <w:t>全主体覆盖：打破传统监管仅针对进出口企业的局限，将物流、仓储、报关等供应链各环节主体纳入管理视野。对银行、律所等第三方服务机构，明确其反制措施合规义务，对协助执行外国歧视性限制措施的行为依法追究责任。</w:t>
      </w:r>
    </w:p>
    <w:p w14:paraId="48A6AC3B">
      <w:pPr>
        <w:rPr>
          <w:rFonts w:hint="eastAsia" w:ascii="仿宋" w:hAnsi="仿宋" w:eastAsia="仿宋" w:cs="仿宋"/>
          <w:sz w:val="30"/>
          <w:szCs w:val="30"/>
        </w:rPr>
      </w:pPr>
      <w:r>
        <w:rPr>
          <w:rFonts w:hint="eastAsia" w:ascii="仿宋" w:hAnsi="仿宋" w:eastAsia="仿宋" w:cs="仿宋"/>
          <w:sz w:val="30"/>
          <w:szCs w:val="30"/>
          <w:lang w:val="en-US" w:eastAsia="zh-CN"/>
        </w:rPr>
        <w:t>3.</w:t>
      </w:r>
      <w:r>
        <w:rPr>
          <w:rFonts w:hint="eastAsia" w:ascii="仿宋" w:hAnsi="仿宋" w:eastAsia="仿宋" w:cs="仿宋"/>
          <w:sz w:val="30"/>
          <w:szCs w:val="30"/>
        </w:rPr>
        <w:t>全域覆盖：统筹口岸执法与特殊监管区域管理，对保税区、综保区等特殊区域的货物流转实施重点监控。完善跨境电商、市场采购等新业态监管。加强海关国际合作，与主要贸易伙伴建立信息交换机制，识别和防范通过第三国转运规避反制措施的行为。</w:t>
      </w:r>
    </w:p>
    <w:p w14:paraId="326FDEBF">
      <w:pPr>
        <w:pStyle w:val="4"/>
        <w:bidi w:val="0"/>
        <w:rPr>
          <w:rFonts w:hint="eastAsia"/>
          <w:b/>
        </w:rPr>
      </w:pPr>
      <w:r>
        <w:rPr>
          <w:rFonts w:hint="eastAsia"/>
          <w:b/>
        </w:rPr>
        <w:t>6.5加强规则研究与话语权建设</w:t>
      </w:r>
    </w:p>
    <w:p w14:paraId="03B28027">
      <w:pPr>
        <w:pStyle w:val="5"/>
        <w:bidi w:val="0"/>
        <w:rPr>
          <w:rFonts w:hint="eastAsia"/>
        </w:rPr>
      </w:pPr>
      <w:r>
        <w:rPr>
          <w:rFonts w:hint="eastAsia"/>
          <w:lang w:val="en-US" w:eastAsia="zh-CN"/>
        </w:rPr>
        <w:t>6.5.1</w:t>
      </w:r>
      <w:r>
        <w:rPr>
          <w:rFonts w:hint="eastAsia"/>
        </w:rPr>
        <w:t>国际规则跟踪：WTO改革、出口管制多边化趋势</w:t>
      </w:r>
    </w:p>
    <w:p w14:paraId="15E0DF26">
      <w:pPr>
        <w:rPr>
          <w:rFonts w:hint="eastAsia" w:ascii="仿宋" w:hAnsi="仿宋" w:eastAsia="仿宋" w:cs="仿宋"/>
          <w:sz w:val="30"/>
          <w:szCs w:val="30"/>
        </w:rPr>
      </w:pPr>
      <w:r>
        <w:rPr>
          <w:rFonts w:hint="eastAsia" w:ascii="仿宋" w:hAnsi="仿宋" w:eastAsia="仿宋" w:cs="仿宋"/>
          <w:sz w:val="30"/>
          <w:szCs w:val="30"/>
        </w:rPr>
        <w:t>1.跟踪WTO改革进程：密切关注世界贸易组织改革动向，特别是争端解决机制改革、补贴规则重塑、发展中国家地位认定等议题。分析改革对我国反制措施合法性与执行效果的影响，研究如何利用WTO框架维护正当反制权利。关注美国</w:t>
      </w:r>
      <w:r>
        <w:rPr>
          <w:rFonts w:hint="eastAsia" w:ascii="仿宋" w:hAnsi="仿宋" w:eastAsia="仿宋" w:cs="仿宋"/>
          <w:sz w:val="30"/>
          <w:szCs w:val="30"/>
          <w:lang w:eastAsia="zh-CN"/>
        </w:rPr>
        <w:t>“</w:t>
      </w:r>
      <w:r>
        <w:rPr>
          <w:rFonts w:hint="eastAsia" w:ascii="仿宋" w:hAnsi="仿宋" w:eastAsia="仿宋" w:cs="仿宋"/>
          <w:sz w:val="30"/>
          <w:szCs w:val="30"/>
        </w:rPr>
        <w:t>改革</w:t>
      </w:r>
      <w:r>
        <w:rPr>
          <w:rFonts w:hint="default" w:ascii="仿宋" w:hAnsi="仿宋" w:eastAsia="仿宋" w:cs="仿宋"/>
          <w:sz w:val="30"/>
          <w:szCs w:val="30"/>
          <w:lang w:val="en-US" w:eastAsia="zh-CN"/>
        </w:rPr>
        <w:t>”</w:t>
      </w:r>
      <w:r>
        <w:rPr>
          <w:rFonts w:hint="eastAsia" w:ascii="仿宋" w:hAnsi="仿宋" w:eastAsia="仿宋" w:cs="仿宋"/>
          <w:sz w:val="30"/>
          <w:szCs w:val="30"/>
        </w:rPr>
        <w:t>主张背后削弱多边约束、强化单边行动的意图，积极提出维护发展中国家权益的中国方案。</w:t>
      </w:r>
    </w:p>
    <w:p w14:paraId="765DCCF7">
      <w:pPr>
        <w:rPr>
          <w:rFonts w:hint="eastAsia" w:ascii="仿宋" w:hAnsi="仿宋" w:eastAsia="仿宋" w:cs="仿宋"/>
          <w:sz w:val="30"/>
          <w:szCs w:val="30"/>
        </w:rPr>
      </w:pPr>
      <w:r>
        <w:rPr>
          <w:rFonts w:hint="eastAsia" w:ascii="仿宋" w:hAnsi="仿宋" w:eastAsia="仿宋" w:cs="仿宋"/>
          <w:sz w:val="30"/>
          <w:szCs w:val="30"/>
        </w:rPr>
        <w:t>2.研究出口管制多边化趋势：深入分析瓦森纳安排、导弹及其技术控制制度（MTCR）、澳大利亚集团等国际出口管制机制的发展动向。警惕部分国家将出口管制</w:t>
      </w:r>
      <w:r>
        <w:rPr>
          <w:rFonts w:hint="eastAsia" w:ascii="仿宋" w:hAnsi="仿宋" w:eastAsia="仿宋" w:cs="仿宋"/>
          <w:sz w:val="30"/>
          <w:szCs w:val="30"/>
          <w:lang w:eastAsia="zh-CN"/>
        </w:rPr>
        <w:t>“</w:t>
      </w:r>
      <w:r>
        <w:rPr>
          <w:rFonts w:hint="eastAsia" w:ascii="仿宋" w:hAnsi="仿宋" w:eastAsia="仿宋" w:cs="仿宋"/>
          <w:sz w:val="30"/>
          <w:szCs w:val="30"/>
        </w:rPr>
        <w:t>阵营化</w:t>
      </w:r>
      <w:r>
        <w:rPr>
          <w:rFonts w:hint="default" w:ascii="仿宋" w:hAnsi="仿宋" w:eastAsia="仿宋" w:cs="仿宋"/>
          <w:sz w:val="30"/>
          <w:szCs w:val="30"/>
          <w:lang w:val="en-US" w:eastAsia="zh-CN"/>
        </w:rPr>
        <w:t>”</w:t>
      </w:r>
      <w:r>
        <w:rPr>
          <w:rFonts w:hint="eastAsia" w:ascii="仿宋" w:hAnsi="仿宋" w:eastAsia="仿宋" w:cs="仿宋"/>
          <w:sz w:val="30"/>
          <w:szCs w:val="30"/>
          <w:lang w:eastAsia="zh-CN"/>
        </w:rPr>
        <w:t>“</w:t>
      </w:r>
      <w:r>
        <w:rPr>
          <w:rFonts w:hint="eastAsia" w:ascii="仿宋" w:hAnsi="仿宋" w:eastAsia="仿宋" w:cs="仿宋"/>
          <w:sz w:val="30"/>
          <w:szCs w:val="30"/>
        </w:rPr>
        <w:t>政治化</w:t>
      </w:r>
      <w:r>
        <w:rPr>
          <w:rFonts w:hint="default" w:ascii="仿宋" w:hAnsi="仿宋" w:eastAsia="仿宋" w:cs="仿宋"/>
          <w:sz w:val="30"/>
          <w:szCs w:val="30"/>
          <w:lang w:val="en-US" w:eastAsia="zh-CN"/>
        </w:rPr>
        <w:t>”</w:t>
      </w:r>
      <w:r>
        <w:rPr>
          <w:rFonts w:hint="eastAsia" w:ascii="仿宋" w:hAnsi="仿宋" w:eastAsia="仿宋" w:cs="仿宋"/>
          <w:sz w:val="30"/>
          <w:szCs w:val="30"/>
        </w:rPr>
        <w:t>的倾向，评估其对我国获取关键技术、核心设备的潜在影响。研究相关机制对中国实体歧视性待遇的法律漏洞，为反制工作提供决策依据。</w:t>
      </w:r>
    </w:p>
    <w:p w14:paraId="14E02EBA">
      <w:pPr>
        <w:rPr>
          <w:rFonts w:hint="eastAsia" w:ascii="仿宋" w:hAnsi="仿宋" w:eastAsia="仿宋" w:cs="仿宋"/>
          <w:sz w:val="30"/>
          <w:szCs w:val="30"/>
        </w:rPr>
      </w:pPr>
      <w:r>
        <w:rPr>
          <w:rFonts w:hint="eastAsia" w:ascii="仿宋" w:hAnsi="仿宋" w:eastAsia="仿宋" w:cs="仿宋"/>
          <w:sz w:val="30"/>
          <w:szCs w:val="30"/>
        </w:rPr>
        <w:t>3.参与国际规则制定：积极参与世界海关组织（WCO）、世界贸易组织（WTO）等国际组织的规则制定工作。推动《经修订的京都公约》等海关国际公约修订，将反制裁、出口管制等议题纳入多边讨论。在跨境电商、数字经济等新兴领域规则制定中发挥引领作用，提升我国在国际经贸规则体系中的话语权。</w:t>
      </w:r>
    </w:p>
    <w:p w14:paraId="570122BD">
      <w:pPr>
        <w:pStyle w:val="5"/>
        <w:bidi w:val="0"/>
        <w:rPr>
          <w:rFonts w:hint="eastAsia"/>
        </w:rPr>
      </w:pPr>
      <w:r>
        <w:rPr>
          <w:rFonts w:hint="eastAsia"/>
          <w:lang w:val="en-US" w:eastAsia="zh-CN"/>
        </w:rPr>
        <w:t>6.5.2</w:t>
      </w:r>
      <w:r>
        <w:rPr>
          <w:rFonts w:hint="eastAsia"/>
        </w:rPr>
        <w:t>中国方案贡献：反制裁国际法研究、最佳实践推广</w:t>
      </w:r>
    </w:p>
    <w:p w14:paraId="35BB527C">
      <w:pPr>
        <w:rPr>
          <w:rFonts w:hint="eastAsia" w:ascii="仿宋" w:hAnsi="仿宋" w:eastAsia="仿宋" w:cs="仿宋"/>
          <w:sz w:val="30"/>
          <w:szCs w:val="30"/>
        </w:rPr>
      </w:pPr>
      <w:r>
        <w:rPr>
          <w:rFonts w:hint="eastAsia" w:ascii="仿宋" w:hAnsi="仿宋" w:eastAsia="仿宋" w:cs="仿宋"/>
          <w:sz w:val="30"/>
          <w:szCs w:val="30"/>
          <w:lang w:val="en-US" w:eastAsia="zh-CN"/>
        </w:rPr>
        <w:t>1</w:t>
      </w:r>
      <w:r>
        <w:rPr>
          <w:rFonts w:hint="eastAsia" w:ascii="仿宋" w:hAnsi="仿宋" w:eastAsia="仿宋" w:cs="仿宋"/>
          <w:sz w:val="30"/>
          <w:szCs w:val="30"/>
        </w:rPr>
        <w:t>.加强理论研究：组织高校、智库、研究机构开展反制裁国际法研究，深入论证单边制裁的国际违法性与反制措施的正当性。研究美国</w:t>
      </w:r>
      <w:r>
        <w:rPr>
          <w:rFonts w:hint="eastAsia" w:ascii="仿宋" w:hAnsi="仿宋" w:eastAsia="仿宋" w:cs="仿宋"/>
          <w:sz w:val="30"/>
          <w:szCs w:val="30"/>
          <w:lang w:eastAsia="zh-CN"/>
        </w:rPr>
        <w:t>“</w:t>
      </w:r>
      <w:r>
        <w:rPr>
          <w:rFonts w:hint="eastAsia" w:ascii="仿宋" w:hAnsi="仿宋" w:eastAsia="仿宋" w:cs="仿宋"/>
          <w:sz w:val="30"/>
          <w:szCs w:val="30"/>
        </w:rPr>
        <w:t>长臂管辖</w:t>
      </w:r>
      <w:r>
        <w:rPr>
          <w:rFonts w:hint="default" w:ascii="仿宋" w:hAnsi="仿宋" w:eastAsia="仿宋" w:cs="仿宋"/>
          <w:sz w:val="30"/>
          <w:szCs w:val="30"/>
          <w:lang w:val="en-US" w:eastAsia="zh-CN"/>
        </w:rPr>
        <w:t>”</w:t>
      </w:r>
      <w:r>
        <w:rPr>
          <w:rFonts w:hint="eastAsia" w:ascii="仿宋" w:hAnsi="仿宋" w:eastAsia="仿宋" w:cs="仿宋"/>
          <w:sz w:val="30"/>
          <w:szCs w:val="30"/>
        </w:rPr>
        <w:t>的法理缺陷，揭示其违反国际法主权平等原则的本质。为完善我国反制制度、应对外部法律挑战提供坚实理论支撑。</w:t>
      </w:r>
    </w:p>
    <w:p w14:paraId="7B8E43AA">
      <w:pPr>
        <w:rPr>
          <w:rFonts w:hint="eastAsia" w:ascii="仿宋" w:hAnsi="仿宋" w:eastAsia="仿宋" w:cs="仿宋"/>
          <w:sz w:val="30"/>
          <w:szCs w:val="30"/>
        </w:rPr>
      </w:pPr>
      <w:r>
        <w:rPr>
          <w:rFonts w:hint="eastAsia" w:ascii="仿宋" w:hAnsi="仿宋" w:eastAsia="仿宋" w:cs="仿宋"/>
          <w:sz w:val="30"/>
          <w:szCs w:val="30"/>
          <w:lang w:val="en-US" w:eastAsia="zh-CN"/>
        </w:rPr>
        <w:t>2</w:t>
      </w:r>
      <w:r>
        <w:rPr>
          <w:rFonts w:hint="eastAsia" w:ascii="仿宋" w:hAnsi="仿宋" w:eastAsia="仿宋" w:cs="仿宋"/>
          <w:sz w:val="30"/>
          <w:szCs w:val="30"/>
        </w:rPr>
        <w:t>.总结实践经验：系统梳理我国运用《反外国制裁法》《不可靠实体清单规定》《阻断办法》等法律工具的实践案例。分析反制措施的实施效果、存在问题和改进方向，提炼可复制、可推广的最佳实践，形成具有中国特色的反制裁工作方法论。</w:t>
      </w:r>
    </w:p>
    <w:p w14:paraId="64F78667">
      <w:pPr>
        <w:rPr>
          <w:rFonts w:hint="eastAsia" w:ascii="仿宋" w:hAnsi="仿宋" w:eastAsia="仿宋" w:cs="仿宋"/>
          <w:sz w:val="30"/>
          <w:szCs w:val="30"/>
        </w:rPr>
      </w:pPr>
      <w:r>
        <w:rPr>
          <w:rFonts w:hint="eastAsia" w:ascii="仿宋" w:hAnsi="仿宋" w:eastAsia="仿宋" w:cs="仿宋"/>
          <w:sz w:val="30"/>
          <w:szCs w:val="30"/>
          <w:lang w:val="en-US" w:eastAsia="zh-CN"/>
        </w:rPr>
        <w:t>3</w:t>
      </w:r>
      <w:r>
        <w:rPr>
          <w:rFonts w:hint="eastAsia" w:ascii="仿宋" w:hAnsi="仿宋" w:eastAsia="仿宋" w:cs="仿宋"/>
          <w:sz w:val="30"/>
          <w:szCs w:val="30"/>
        </w:rPr>
        <w:t>.推动国际交流：通过双边对话、多边论坛、学术研讨等渠道，主动分享我国反制工作理念与实践。揭露单边制裁对全球经贸秩序的危害，倡导构建更加公正合理的国际经贸规则体系。加强与广大发展中国家沟通协调，凝聚反对霸权主义、维护多边主义的国际共识，推动形成反制单边制裁的国际合力。</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黑体_GBK">
    <w:panose1 w:val="02010600010101010101"/>
    <w:charset w:val="86"/>
    <w:family w:val="auto"/>
    <w:pitch w:val="default"/>
    <w:sig w:usb0="A00002BF" w:usb1="38CF7CFA" w:usb2="00082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CF8D1">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4D9BC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24D9BC5">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36CFD"/>
    <w:rsid w:val="072916E2"/>
    <w:rsid w:val="09954E0D"/>
    <w:rsid w:val="0BEF6A57"/>
    <w:rsid w:val="0DD56120"/>
    <w:rsid w:val="14BF71E2"/>
    <w:rsid w:val="1804388A"/>
    <w:rsid w:val="1AA36CFD"/>
    <w:rsid w:val="1F896D6A"/>
    <w:rsid w:val="1FC7052F"/>
    <w:rsid w:val="233A0AA7"/>
    <w:rsid w:val="254D53C2"/>
    <w:rsid w:val="27EE33C0"/>
    <w:rsid w:val="282A6A75"/>
    <w:rsid w:val="2A9E191C"/>
    <w:rsid w:val="2AED6244"/>
    <w:rsid w:val="2BA016C4"/>
    <w:rsid w:val="2C8F5E2C"/>
    <w:rsid w:val="356B7E6A"/>
    <w:rsid w:val="35A02D1F"/>
    <w:rsid w:val="380309E4"/>
    <w:rsid w:val="3A6B7304"/>
    <w:rsid w:val="3A704957"/>
    <w:rsid w:val="3E1026D9"/>
    <w:rsid w:val="3FBD23EC"/>
    <w:rsid w:val="47694C08"/>
    <w:rsid w:val="4C63256E"/>
    <w:rsid w:val="4C962D4A"/>
    <w:rsid w:val="4CD82614"/>
    <w:rsid w:val="4E2B2C17"/>
    <w:rsid w:val="52302877"/>
    <w:rsid w:val="53B556BD"/>
    <w:rsid w:val="56AE2A4C"/>
    <w:rsid w:val="5D781115"/>
    <w:rsid w:val="61CE1DDF"/>
    <w:rsid w:val="62834A5D"/>
    <w:rsid w:val="63220C33"/>
    <w:rsid w:val="633914DA"/>
    <w:rsid w:val="63BA261B"/>
    <w:rsid w:val="65FC516D"/>
    <w:rsid w:val="662326FA"/>
    <w:rsid w:val="6870599E"/>
    <w:rsid w:val="6B0B7C00"/>
    <w:rsid w:val="6C871509"/>
    <w:rsid w:val="6E361438"/>
    <w:rsid w:val="6F086931"/>
    <w:rsid w:val="71C914A5"/>
    <w:rsid w:val="7224680A"/>
    <w:rsid w:val="74E6194D"/>
    <w:rsid w:val="74F55BA9"/>
    <w:rsid w:val="750000AA"/>
    <w:rsid w:val="7538717F"/>
    <w:rsid w:val="76A423A7"/>
    <w:rsid w:val="7ABE63A5"/>
    <w:rsid w:val="7B1623D5"/>
    <w:rsid w:val="7E1A21DD"/>
    <w:rsid w:val="7F241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27690</Words>
  <Characters>28647</Characters>
  <Lines>0</Lines>
  <Paragraphs>0</Paragraphs>
  <TotalTime>6</TotalTime>
  <ScaleCrop>false</ScaleCrop>
  <LinksUpToDate>false</LinksUpToDate>
  <CharactersWithSpaces>28647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2026-04-03T11:50:00Z</dcterms:created>
  <dc:creator>Mo</dc:creator>
  <cp:lastModifiedBy>李双双</cp:lastModifiedBy>
  <dcterms:modified xsi:type="dcterms:W3CDTF">2026-04-15T02:15:25Z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BF5B208891CA45199F1317C246551B16_13</vt:lpwstr>
  </property>
  <property fmtid="{D5CDD505-2E9C-101B-9397-08002B2CF9AE}" pid="4" name="KSOTemplateDocerSaveRecord">
    <vt:lpwstr>eyJoZGlkIjoiZmY0NTRiZDkwNjE4NTA3ZWVhNDQwNzNkZmQzZWFjZTkiLCJ1c2VySWQiOiIxOTUwMzY3NDUifQ==</vt:lpwstr>
  </property>
</Properties>
</file>