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B2010D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B2010D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B2010D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B2010D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B2010D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B2010D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B2010D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B2010D">
      <w:pPr>
        <w:pStyle w:val="a3"/>
        <w:numPr>
          <w:ilvl w:val="0"/>
          <w:numId w:val="35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B2010D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B2010D">
      <w:pPr>
        <w:pStyle w:val="a3"/>
        <w:numPr>
          <w:ilvl w:val="0"/>
          <w:numId w:val="38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B2010D">
      <w:pPr>
        <w:pStyle w:val="a3"/>
        <w:numPr>
          <w:ilvl w:val="0"/>
          <w:numId w:val="43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proofErr w:type="gramStart"/>
      <w:r>
        <w:rPr>
          <w:rFonts w:hint="eastAsia"/>
          <w:color w:val="E8BF6A"/>
          <w:sz w:val="18"/>
          <w:szCs w:val="18"/>
        </w:rPr>
        <w:t>:repositories</w:t>
      </w:r>
      <w:proofErr w:type="gramEnd"/>
      <w:r>
        <w:rPr>
          <w:rFonts w:hint="eastAsia"/>
          <w:color w:val="E8BF6A"/>
          <w:sz w:val="18"/>
          <w:szCs w:val="18"/>
        </w:rPr>
        <w:t xml:space="preserve">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 xml:space="preserve">-페이징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 xml:space="preserve">-정렬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B2010D">
      <w:pPr>
        <w:pStyle w:val="a3"/>
        <w:numPr>
          <w:ilvl w:val="1"/>
          <w:numId w:val="45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 xml:space="preserve">단점 </w:t>
      </w:r>
      <w:proofErr w:type="gramStart"/>
      <w:r>
        <w:rPr>
          <w:rFonts w:hint="eastAsia"/>
        </w:rPr>
        <w:t>2개</w:t>
      </w:r>
      <w:r w:rsidR="00F549CC">
        <w:rPr>
          <w:rFonts w:hint="eastAsia"/>
        </w:rPr>
        <w:t xml:space="preserve"> :</w:t>
      </w:r>
      <w:proofErr w:type="gramEnd"/>
      <w:r w:rsidR="00F549CC">
        <w:rPr>
          <w:rFonts w:hint="eastAsia"/>
        </w:rPr>
        <w:t xml:space="preserve"> </w:t>
      </w:r>
      <w:r>
        <w:rPr>
          <w:rFonts w:hint="eastAsia"/>
        </w:rPr>
        <w:t>사용하지 않는 엔티티 로딩, N+1 문제 발생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proofErr w:type="gramStart"/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>:</w:t>
      </w:r>
      <w:proofErr w:type="gramEnd"/>
      <w:r w:rsidR="003038BC">
        <w:rPr>
          <w:rFonts w:hint="eastAsia"/>
        </w:rPr>
        <w:t xml:space="preserve"> </w:t>
      </w:r>
      <w:r w:rsidR="00A32497">
        <w:rPr>
          <w:rFonts w:hint="eastAsia"/>
        </w:rPr>
        <w:t>호출 메서드가 늘어난다.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 xml:space="preserve">엔티티를 읽기 전용 인터페이스로 </w:t>
      </w:r>
      <w:proofErr w:type="gramStart"/>
      <w:r w:rsidR="00A32497">
        <w:rPr>
          <w:rFonts w:hint="eastAsia"/>
        </w:rPr>
        <w:t>제공 :</w:t>
      </w:r>
      <w:proofErr w:type="gramEnd"/>
      <w:r w:rsidR="00A32497">
        <w:rPr>
          <w:rFonts w:hint="eastAsia"/>
        </w:rPr>
        <w:t xml:space="preserve">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 xml:space="preserve">엔티티 </w:t>
      </w:r>
      <w:proofErr w:type="gramStart"/>
      <w:r w:rsidR="00A32497">
        <w:rPr>
          <w:rFonts w:hint="eastAsia"/>
        </w:rPr>
        <w:t>레핑 :</w:t>
      </w:r>
      <w:proofErr w:type="gramEnd"/>
      <w:r w:rsidR="00A32497">
        <w:rPr>
          <w:rFonts w:hint="eastAsia"/>
        </w:rPr>
        <w:t xml:space="preserve">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 xml:space="preserve">DTO만 </w:t>
      </w:r>
      <w:proofErr w:type="gramStart"/>
      <w:r w:rsidR="00A32497">
        <w:rPr>
          <w:rFonts w:hint="eastAsia"/>
        </w:rPr>
        <w:t>반환 :</w:t>
      </w:r>
      <w:proofErr w:type="gramEnd"/>
      <w:r w:rsidR="00A32497">
        <w:rPr>
          <w:rFonts w:hint="eastAsia"/>
        </w:rPr>
        <w:t xml:space="preserve">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b/>
        </w:rPr>
      </w:pPr>
    </w:p>
    <w:p w:rsidR="0032716B" w:rsidRDefault="0032716B" w:rsidP="00631696">
      <w:pPr>
        <w:rPr>
          <w:b/>
        </w:rPr>
      </w:pPr>
    </w:p>
    <w:p w:rsidR="0032716B" w:rsidRDefault="0032716B" w:rsidP="00631696">
      <w:pPr>
        <w:rPr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컬렉션 :</w:t>
      </w:r>
      <w:proofErr w:type="gramEnd"/>
      <w:r>
        <w:rPr>
          <w:rFonts w:hint="eastAsia"/>
        </w:rPr>
        <w:t xml:space="preserve"> 다양한 컬렉션과 특징을 설명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컨버터 :</w:t>
      </w:r>
      <w:proofErr w:type="gramEnd"/>
      <w:r>
        <w:rPr>
          <w:rFonts w:hint="eastAsia"/>
        </w:rPr>
        <w:t xml:space="preserve"> 엔티티의 데이터를 변환해서 데이터베이스에 저장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엔티티에서 발생한 이벤트를 처리</w:t>
      </w:r>
    </w:p>
    <w:p w:rsidR="00620747" w:rsidRDefault="00620747" w:rsidP="00631696">
      <w:r>
        <w:rPr>
          <w:rFonts w:hint="eastAsia"/>
        </w:rPr>
        <w:t>-</w:t>
      </w:r>
      <w:r w:rsidR="002A1EBA">
        <w:rPr>
          <w:rFonts w:hint="eastAsia"/>
        </w:rPr>
        <w:t xml:space="preserve">엔티티 </w:t>
      </w:r>
      <w:proofErr w:type="gramStart"/>
      <w:r w:rsidR="002A1EBA">
        <w:rPr>
          <w:rFonts w:hint="eastAsia"/>
        </w:rPr>
        <w:t>그래프 :</w:t>
      </w:r>
      <w:proofErr w:type="gramEnd"/>
      <w:r w:rsidR="002A1EBA">
        <w:rPr>
          <w:rFonts w:hint="eastAsia"/>
        </w:rPr>
        <w:t xml:space="preserve"> 엔티티를 조회할 때 연관된 엔티티들을 선택해서 함께 조회</w:t>
      </w:r>
    </w:p>
    <w:p w:rsidR="002A1EBA" w:rsidRDefault="002A1EBA" w:rsidP="00631696"/>
    <w:p w:rsidR="002A1EBA" w:rsidRPr="002A1EBA" w:rsidRDefault="002A1EBA" w:rsidP="00631696">
      <w:pPr>
        <w:rPr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/>
    <w:p w:rsidR="00E17E53" w:rsidRPr="00B61881" w:rsidRDefault="00B61881" w:rsidP="00631696">
      <w:pPr>
        <w:rPr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/>
    <w:p w:rsidR="009E7F9B" w:rsidRPr="009E7F9B" w:rsidRDefault="009E7F9B" w:rsidP="00631696">
      <w:pPr>
        <w:rPr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/>
    <w:p w:rsidR="00EA3DF6" w:rsidRPr="00EA3DF6" w:rsidRDefault="00EA3DF6" w:rsidP="00631696">
      <w:pPr>
        <w:rPr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/>
    <w:p w:rsidR="00603C7C" w:rsidRDefault="00603C7C" w:rsidP="00631696"/>
    <w:p w:rsidR="0077402B" w:rsidRPr="00A43821" w:rsidRDefault="00A43821" w:rsidP="00631696">
      <w:pPr>
        <w:rPr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/>
    <w:p w:rsidR="00C171FB" w:rsidRPr="00C171FB" w:rsidRDefault="00C171FB" w:rsidP="00631696">
      <w:pPr>
        <w:rPr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/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proofErr w:type="gramStart"/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>"Y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: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r>
        <w:rPr>
          <w:rFonts w:hint="eastAsia"/>
        </w:rPr>
        <w:t>-converterToDatabaseColumn(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엔티티의 데이터를 데이터베이스 컬럼에 저장할 데이터로 변환</w:t>
      </w:r>
    </w:p>
    <w:p w:rsidR="001B0DEC" w:rsidRPr="001B0DEC" w:rsidRDefault="00817BF3" w:rsidP="00631696">
      <w:r>
        <w:rPr>
          <w:rFonts w:hint="eastAsia"/>
        </w:rPr>
        <w:t>-converterToEntityAttribute(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데이터베이스에서 조회한 컬럼 데이터를 엔티티의 데이터로 변환한다.</w:t>
      </w:r>
    </w:p>
    <w:p w:rsidR="00EA0D54" w:rsidRDefault="00EA0D54" w:rsidP="00631696"/>
    <w:p w:rsidR="002E0E8F" w:rsidRPr="002E0E8F" w:rsidRDefault="002E0E8F" w:rsidP="00631696">
      <w:pPr>
        <w:rPr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/>
    <w:p w:rsidR="00DE6632" w:rsidRPr="00DE6632" w:rsidRDefault="00DE6632" w:rsidP="00631696">
      <w:pPr>
        <w:rPr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r>
        <w:rPr>
          <w:rFonts w:hint="eastAsia"/>
        </w:rPr>
        <w:t>-설명은 P624 참조</w:t>
      </w:r>
    </w:p>
    <w:p w:rsidR="00DE6632" w:rsidRDefault="00DE6632" w:rsidP="00631696"/>
    <w:p w:rsidR="0051060A" w:rsidRPr="0001279C" w:rsidRDefault="0001279C" w:rsidP="00631696">
      <w:pPr>
        <w:rPr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r>
        <w:rPr>
          <w:rFonts w:hint="eastAsia"/>
        </w:rPr>
        <w:t>-엔티티에 직접 적용</w:t>
      </w:r>
    </w:p>
    <w:p w:rsidR="00A92EEA" w:rsidRDefault="00A92EEA" w:rsidP="00631696">
      <w:r>
        <w:rPr>
          <w:rFonts w:hint="eastAsia"/>
        </w:rPr>
        <w:t>-별도의 리스너 등록</w:t>
      </w:r>
    </w:p>
    <w:p w:rsidR="00A92EEA" w:rsidRDefault="00A92EEA" w:rsidP="00631696">
      <w:r>
        <w:rPr>
          <w:rFonts w:hint="eastAsia"/>
        </w:rPr>
        <w:t>-기본 리스너 사용</w:t>
      </w:r>
    </w:p>
    <w:p w:rsidR="0001279C" w:rsidRDefault="0001279C" w:rsidP="00631696"/>
    <w:p w:rsidR="00743D51" w:rsidRPr="00743D51" w:rsidRDefault="00743D51" w:rsidP="00631696">
      <w:pPr>
        <w:rPr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</w:p>
    <w:p w:rsidR="00743D51" w:rsidRDefault="00743D51" w:rsidP="00631696"/>
    <w:p w:rsidR="0074308B" w:rsidRDefault="0074308B">
      <w:pPr>
        <w:widowControl/>
        <w:wordWrap/>
        <w:autoSpaceDE/>
        <w:autoSpaceDN/>
      </w:pPr>
      <w:r>
        <w:br w:type="page"/>
      </w:r>
    </w:p>
    <w:p w:rsidR="002D4D86" w:rsidRPr="0074308B" w:rsidRDefault="0074308B" w:rsidP="00631696">
      <w:pPr>
        <w:rPr>
          <w:rFonts w:hint="eastAsia"/>
          <w:b/>
        </w:rPr>
      </w:pPr>
      <w:r w:rsidRPr="0074308B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 xml:space="preserve"> </w:t>
      </w:r>
      <w:r w:rsidRPr="0074308B">
        <w:rPr>
          <w:rFonts w:hint="eastAsia"/>
          <w:b/>
        </w:rPr>
        <w:t>15</w:t>
      </w:r>
    </w:p>
    <w:p w:rsidR="0074308B" w:rsidRPr="005F7719" w:rsidRDefault="005F7719" w:rsidP="00631696">
      <w:pPr>
        <w:rPr>
          <w:rFonts w:hint="eastAsia"/>
          <w:b/>
        </w:rPr>
      </w:pPr>
      <w:r w:rsidRPr="005F7719">
        <w:rPr>
          <w:rFonts w:hint="eastAsia"/>
          <w:b/>
        </w:rPr>
        <w:t>15.1 예외 처리</w:t>
      </w:r>
    </w:p>
    <w:p w:rsidR="005F7719" w:rsidRPr="005F7719" w:rsidRDefault="005F7719" w:rsidP="00631696">
      <w:pPr>
        <w:rPr>
          <w:rFonts w:hint="eastAsia"/>
          <w:b/>
        </w:rPr>
      </w:pPr>
      <w:r w:rsidRPr="005F7719">
        <w:rPr>
          <w:rFonts w:hint="eastAsia"/>
          <w:b/>
        </w:rPr>
        <w:t>15.1.1 JPA 표준 예외 정리</w:t>
      </w:r>
    </w:p>
    <w:p w:rsidR="0074308B" w:rsidRDefault="001E640F" w:rsidP="00631696">
      <w:pPr>
        <w:rPr>
          <w:rFonts w:hint="eastAsia"/>
        </w:rPr>
      </w:pPr>
      <w:r>
        <w:rPr>
          <w:rFonts w:hint="eastAsia"/>
        </w:rPr>
        <w:t>-JPA 표준 예외(javax.persistence.PersistenceException의 자식 클래스)는 크게 2가지로 나눌 수 있다.</w:t>
      </w:r>
    </w:p>
    <w:p w:rsidR="001E640F" w:rsidRDefault="00E11994" w:rsidP="00B2010D">
      <w:pPr>
        <w:pStyle w:val="a3"/>
        <w:numPr>
          <w:ilvl w:val="0"/>
          <w:numId w:val="46"/>
        </w:numPr>
        <w:ind w:leftChars="0"/>
        <w:rPr>
          <w:rFonts w:hint="eastAsia"/>
        </w:rPr>
      </w:pPr>
      <w:r>
        <w:rPr>
          <w:rFonts w:hint="eastAsia"/>
        </w:rPr>
        <w:t>트랜잭션 롤백을 표시하는 예외</w:t>
      </w:r>
    </w:p>
    <w:p w:rsidR="00E11994" w:rsidRDefault="00E11994" w:rsidP="00B2010D">
      <w:pPr>
        <w:pStyle w:val="a3"/>
        <w:numPr>
          <w:ilvl w:val="0"/>
          <w:numId w:val="46"/>
        </w:numPr>
        <w:ind w:leftChars="0"/>
        <w:rPr>
          <w:rFonts w:hint="eastAsia"/>
        </w:rPr>
      </w:pPr>
      <w:r>
        <w:rPr>
          <w:rFonts w:hint="eastAsia"/>
        </w:rPr>
        <w:t>트랜잭션 롤백을 표시하지 않는 예외</w:t>
      </w:r>
    </w:p>
    <w:p w:rsidR="0074308B" w:rsidRDefault="0074308B" w:rsidP="00631696">
      <w:pPr>
        <w:rPr>
          <w:rFonts w:hint="eastAsia"/>
        </w:rPr>
      </w:pPr>
    </w:p>
    <w:p w:rsidR="00D84382" w:rsidRPr="00D84382" w:rsidRDefault="00D84382" w:rsidP="00631696">
      <w:pPr>
        <w:rPr>
          <w:rFonts w:hint="eastAsia"/>
          <w:b/>
        </w:rPr>
      </w:pPr>
      <w:r w:rsidRPr="00D84382">
        <w:rPr>
          <w:rFonts w:hint="eastAsia"/>
          <w:b/>
        </w:rPr>
        <w:t>15.1.2 스프링 프레임워크의 JPA 예외 변환</w:t>
      </w:r>
    </w:p>
    <w:p w:rsidR="00E11994" w:rsidRDefault="00777F4C" w:rsidP="00631696">
      <w:pPr>
        <w:rPr>
          <w:rFonts w:hint="eastAsia"/>
        </w:rPr>
      </w:pPr>
      <w:r>
        <w:rPr>
          <w:rFonts w:hint="eastAsia"/>
        </w:rPr>
        <w:t>-서비스 계층에서 데이터 접근 계층의 구현 기술에 직접 의존하는 것은 좋은 설계라 할 수 없다.</w:t>
      </w:r>
    </w:p>
    <w:p w:rsidR="00777F4C" w:rsidRDefault="00777F4C" w:rsidP="00631696">
      <w:pPr>
        <w:rPr>
          <w:rFonts w:hint="eastAsia"/>
        </w:rPr>
      </w:pPr>
      <w:r>
        <w:rPr>
          <w:rFonts w:hint="eastAsia"/>
        </w:rPr>
        <w:t>-</w:t>
      </w:r>
      <w:r w:rsidR="00CE76B1">
        <w:rPr>
          <w:rFonts w:hint="eastAsia"/>
        </w:rPr>
        <w:t>스프링 프레임워크는 이런 문제를 해결하려고 데이터 접근 계층에 대한 예외를 추상화 해서 제공한다.</w:t>
      </w:r>
    </w:p>
    <w:p w:rsidR="00CE76B1" w:rsidRDefault="00CE76B1" w:rsidP="00631696">
      <w:pPr>
        <w:rPr>
          <w:rFonts w:hint="eastAsia"/>
        </w:rPr>
      </w:pPr>
    </w:p>
    <w:p w:rsidR="00CE76B1" w:rsidRPr="00955FB8" w:rsidRDefault="00955FB8" w:rsidP="00631696">
      <w:pPr>
        <w:rPr>
          <w:rFonts w:hint="eastAsia"/>
          <w:b/>
        </w:rPr>
      </w:pPr>
      <w:r w:rsidRPr="00955FB8">
        <w:rPr>
          <w:rFonts w:hint="eastAsia"/>
          <w:b/>
        </w:rPr>
        <w:t>15.1.3 스프링 프레임워크에 JPA 예외 변환기 적용</w:t>
      </w:r>
    </w:p>
    <w:p w:rsidR="00955FB8" w:rsidRDefault="00E44985" w:rsidP="00631696">
      <w:pPr>
        <w:rPr>
          <w:rFonts w:hint="eastAsia"/>
        </w:rPr>
      </w:pPr>
      <w:r>
        <w:rPr>
          <w:rFonts w:hint="eastAsia"/>
        </w:rPr>
        <w:t>-</w:t>
      </w:r>
      <w:r w:rsidR="006208BF">
        <w:rPr>
          <w:rFonts w:hint="eastAsia"/>
        </w:rPr>
        <w:t>JPA 예외를 스프링 프레임워크가 제공하는 추상화된 예외로 변경하려면 해당 빈을 등록하면 된다.</w:t>
      </w:r>
    </w:p>
    <w:p w:rsidR="006208BF" w:rsidRDefault="006208BF" w:rsidP="00631696">
      <w:pPr>
        <w:rPr>
          <w:rFonts w:hint="eastAsia"/>
        </w:rPr>
      </w:pPr>
    </w:p>
    <w:p w:rsidR="00E44985" w:rsidRPr="006208BF" w:rsidRDefault="006208BF" w:rsidP="00631696">
      <w:pPr>
        <w:rPr>
          <w:rFonts w:hint="eastAsia"/>
          <w:b/>
        </w:rPr>
      </w:pPr>
      <w:r w:rsidRPr="006208BF">
        <w:rPr>
          <w:rFonts w:hint="eastAsia"/>
          <w:b/>
        </w:rPr>
        <w:t>XML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 xml:space="preserve">="org.springframework.dao.annotation.PersistenceExceptionTranslationPostProcessor" </w:t>
      </w:r>
      <w:r>
        <w:rPr>
          <w:rFonts w:hint="eastAsia"/>
          <w:color w:val="E8BF6A"/>
          <w:sz w:val="18"/>
          <w:szCs w:val="18"/>
        </w:rPr>
        <w:t>/&gt;</w:t>
      </w:r>
    </w:p>
    <w:p w:rsidR="00C056ED" w:rsidRDefault="00C056ED" w:rsidP="00631696">
      <w:pPr>
        <w:rPr>
          <w:rFonts w:hint="eastAsia"/>
        </w:rPr>
      </w:pPr>
    </w:p>
    <w:p w:rsidR="00C056ED" w:rsidRPr="006208BF" w:rsidRDefault="006208BF" w:rsidP="00631696">
      <w:pPr>
        <w:rPr>
          <w:rFonts w:hint="eastAsia"/>
          <w:b/>
        </w:rPr>
      </w:pPr>
      <w:r w:rsidRPr="006208BF">
        <w:rPr>
          <w:rFonts w:hint="eastAsia"/>
          <w:b/>
        </w:rPr>
        <w:t>JavaConfig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@Bean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PersistenceExceptionTranslationPostProcessor </w:t>
      </w:r>
      <w:proofErr w:type="gramStart"/>
      <w:r>
        <w:rPr>
          <w:rFonts w:hint="eastAsia"/>
          <w:color w:val="FFC66D"/>
          <w:sz w:val="18"/>
          <w:szCs w:val="18"/>
        </w:rPr>
        <w:t>exceptionTransaction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PersistenceExceptionTranslationPostProcessor()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84382" w:rsidRDefault="00D84382" w:rsidP="00631696">
      <w:pPr>
        <w:rPr>
          <w:rFonts w:hint="eastAsia"/>
        </w:rPr>
      </w:pPr>
    </w:p>
    <w:p w:rsidR="009E7BF7" w:rsidRDefault="009E7BF7" w:rsidP="00631696">
      <w:pPr>
        <w:rPr>
          <w:rFonts w:hint="eastAsia"/>
        </w:rPr>
      </w:pPr>
    </w:p>
    <w:p w:rsidR="009E7BF7" w:rsidRDefault="009E7BF7" w:rsidP="00631696">
      <w:pPr>
        <w:rPr>
          <w:rFonts w:hint="eastAsia"/>
        </w:rPr>
      </w:pPr>
    </w:p>
    <w:p w:rsidR="009E7BF7" w:rsidRDefault="009E7BF7" w:rsidP="00631696">
      <w:pPr>
        <w:rPr>
          <w:rFonts w:hint="eastAsia"/>
        </w:rPr>
      </w:pPr>
    </w:p>
    <w:p w:rsidR="00923001" w:rsidRPr="00923001" w:rsidRDefault="00923001" w:rsidP="00631696">
      <w:pPr>
        <w:rPr>
          <w:rFonts w:hint="eastAsia"/>
          <w:b/>
        </w:rPr>
      </w:pPr>
      <w:r w:rsidRPr="00923001">
        <w:rPr>
          <w:rFonts w:hint="eastAsia"/>
          <w:b/>
        </w:rPr>
        <w:lastRenderedPageBreak/>
        <w:t>15.1.4 트랜잭션 롤백 시 주의사항</w:t>
      </w:r>
    </w:p>
    <w:p w:rsidR="00923001" w:rsidRDefault="002A4A65" w:rsidP="00631696">
      <w:pPr>
        <w:rPr>
          <w:rFonts w:hint="eastAsia"/>
        </w:rPr>
      </w:pPr>
      <w:r>
        <w:rPr>
          <w:rFonts w:hint="eastAsia"/>
        </w:rPr>
        <w:t>-트랜잭션을 롤백하는 것은 데이터베이스의 반영사항만 롤백하는 것이지 수정한 자바 객체까지 원상태로 복구해주지는 않는다.</w:t>
      </w:r>
    </w:p>
    <w:p w:rsidR="002A4A65" w:rsidRDefault="0004607E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영속성 컨텍스트의 범위에 따라 다른 방법을 사용</w:t>
      </w:r>
    </w:p>
    <w:p w:rsidR="0004607E" w:rsidRDefault="0004607E" w:rsidP="00631696">
      <w:pPr>
        <w:rPr>
          <w:rFonts w:hint="eastAsia"/>
        </w:rPr>
      </w:pPr>
    </w:p>
    <w:p w:rsidR="003472C4" w:rsidRDefault="0089652F" w:rsidP="00631696">
      <w:pPr>
        <w:rPr>
          <w:rFonts w:hint="eastAsia"/>
        </w:rPr>
      </w:pPr>
      <w:r>
        <w:rPr>
          <w:rFonts w:hint="eastAsia"/>
        </w:rPr>
        <w:t>-</w:t>
      </w:r>
      <w:r w:rsidR="0004607E">
        <w:rPr>
          <w:rFonts w:hint="eastAsia"/>
        </w:rPr>
        <w:t>기본 전</w:t>
      </w:r>
      <w:r w:rsidR="005C4473">
        <w:rPr>
          <w:rFonts w:hint="eastAsia"/>
        </w:rPr>
        <w:t>략인 트랜잭션당 영속성 컨텍스트 전략은 문제가 발생하면 트랜잭션 AOP 종료 시점에 트랜잭션을 롤백하면서 영속성 컨텍스트도 함께 종료하므로 문제가 발생소지 없음</w:t>
      </w:r>
    </w:p>
    <w:p w:rsidR="005C4473" w:rsidRDefault="005C4473" w:rsidP="00631696">
      <w:pPr>
        <w:rPr>
          <w:rFonts w:hint="eastAsia"/>
        </w:rPr>
      </w:pPr>
      <w:r>
        <w:rPr>
          <w:rFonts w:hint="eastAsia"/>
        </w:rPr>
        <w:t xml:space="preserve">-OSIV처럼 영속성 컨텍스트의 범위를 트랜잭션 범위보다 넓게 사용하는 경우 </w:t>
      </w:r>
      <w:r w:rsidR="009D0BB4">
        <w:rPr>
          <w:rFonts w:hint="eastAsia"/>
        </w:rPr>
        <w:t>트랜잭션 롤백해서 영속성 컨텍스트에 이상이 발생해도 다른 트랜잭션에서 해당 영속성 컨텍스트를 그대로 사용할 수 있다.</w:t>
      </w:r>
    </w:p>
    <w:p w:rsidR="009D0BB4" w:rsidRDefault="009D0BB4" w:rsidP="00631696">
      <w:pPr>
        <w:rPr>
          <w:rFonts w:hint="eastAsia"/>
        </w:rPr>
      </w:pPr>
      <w:r>
        <w:sym w:font="Wingdings" w:char="F0E8"/>
      </w:r>
      <w:r w:rsidR="00CD4631">
        <w:rPr>
          <w:rFonts w:hint="eastAsia"/>
        </w:rPr>
        <w:t>스프링 프레임워크는 영속성 컨텍스트를 초기화(EntityManager.clear()) 해서 문제를 예방한다.</w:t>
      </w:r>
    </w:p>
    <w:p w:rsidR="00CD4631" w:rsidRDefault="00CD4631" w:rsidP="00631696">
      <w:pPr>
        <w:rPr>
          <w:rFonts w:hint="eastAsia"/>
        </w:rPr>
      </w:pPr>
    </w:p>
    <w:p w:rsidR="00CD4631" w:rsidRPr="00AA4475" w:rsidRDefault="00AA4475" w:rsidP="00631696">
      <w:pPr>
        <w:rPr>
          <w:rFonts w:hint="eastAsia"/>
          <w:b/>
        </w:rPr>
      </w:pPr>
      <w:r w:rsidRPr="00AA4475">
        <w:rPr>
          <w:rFonts w:hint="eastAsia"/>
          <w:b/>
        </w:rPr>
        <w:t>15.2 엔티티 비교</w:t>
      </w:r>
    </w:p>
    <w:p w:rsidR="00AA4475" w:rsidRPr="00C21A71" w:rsidRDefault="00C21A71" w:rsidP="00631696">
      <w:pPr>
        <w:rPr>
          <w:rFonts w:hint="eastAsia"/>
          <w:b/>
        </w:rPr>
      </w:pPr>
      <w:r w:rsidRPr="00C21A71">
        <w:rPr>
          <w:rFonts w:hint="eastAsia"/>
          <w:b/>
        </w:rPr>
        <w:t>15.2.1 영속성 컨텍스트가 같을 때 엔티티 비교</w:t>
      </w:r>
    </w:p>
    <w:p w:rsidR="00AA4475" w:rsidRDefault="00972AD0" w:rsidP="00631696">
      <w:pPr>
        <w:rPr>
          <w:rFonts w:hint="eastAsia"/>
        </w:rPr>
      </w:pPr>
      <w:r>
        <w:rPr>
          <w:rFonts w:hint="eastAsia"/>
        </w:rPr>
        <w:t>-영속성 컨텍스트가 같으면 엔티티를 비교할 때 다음 3가지 조건을 모두 만족한다.</w:t>
      </w:r>
    </w:p>
    <w:p w:rsidR="00972AD0" w:rsidRDefault="00822917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822917" w:rsidRDefault="005D1FCA" w:rsidP="00822917">
      <w:pPr>
        <w:rPr>
          <w:rFonts w:hint="eastAsia"/>
        </w:rPr>
      </w:pPr>
      <w:r>
        <w:rPr>
          <w:rFonts w:hint="eastAsia"/>
        </w:rPr>
        <w:t xml:space="preserve"> </w:t>
      </w:r>
    </w:p>
    <w:p w:rsidR="005D1FCA" w:rsidRPr="005D1FCA" w:rsidRDefault="005D1FCA" w:rsidP="00822917">
      <w:pPr>
        <w:rPr>
          <w:rFonts w:hint="eastAsia"/>
          <w:b/>
        </w:rPr>
      </w:pPr>
      <w:r w:rsidRPr="005D1FCA">
        <w:rPr>
          <w:rFonts w:hint="eastAsia"/>
          <w:b/>
        </w:rPr>
        <w:t>15.2.2 영속성 컨텍스트가 다를 때 엔티티 비교</w:t>
      </w:r>
    </w:p>
    <w:p w:rsidR="00822917" w:rsidRDefault="00C133DE" w:rsidP="00822917">
      <w:pPr>
        <w:rPr>
          <w:rFonts w:hint="eastAsia"/>
        </w:rPr>
      </w:pPr>
      <w:r>
        <w:rPr>
          <w:rFonts w:hint="eastAsia"/>
        </w:rPr>
        <w:t>-</w:t>
      </w:r>
      <w:r w:rsidR="006C0625">
        <w:rPr>
          <w:rFonts w:hint="eastAsia"/>
        </w:rPr>
        <w:t>서로 다른 영속성 컨텍스트에서 처리 되었기 때문에 같은 엔티티지만 동일성 비교에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</w:t>
      </w:r>
      <w:r>
        <w:rPr>
          <w:rFonts w:hint="eastAsia"/>
        </w:rPr>
        <w:t>실패한다</w:t>
      </w:r>
      <w:r>
        <w:rPr>
          <w:rFonts w:hint="eastAsia"/>
        </w:rPr>
        <w:t>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</w:t>
      </w:r>
      <w:r>
        <w:rPr>
          <w:rFonts w:hint="eastAsia"/>
        </w:rPr>
        <w:t>비교가 만족한다. 단 equals()를 구현해야 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  <w:rPr>
          <w:rFonts w:hint="eastAsia"/>
        </w:rPr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5D1FCA" w:rsidRDefault="00B9013F" w:rsidP="00822917">
      <w:pPr>
        <w:rPr>
          <w:rFonts w:hint="eastAsia"/>
        </w:rPr>
      </w:pPr>
      <w:r>
        <w:rPr>
          <w:rFonts w:hint="eastAsia"/>
        </w:rPr>
        <w:t>-동등성 비교를 위해 equals()를 오버라이딩할 때는 비즈니스 키가 되는 필드를 선택하면 된다.</w:t>
      </w:r>
    </w:p>
    <w:p w:rsidR="00B9013F" w:rsidRDefault="00B9013F" w:rsidP="00822917">
      <w:pPr>
        <w:rPr>
          <w:rFonts w:hint="eastAsia"/>
        </w:rPr>
      </w:pPr>
    </w:p>
    <w:p w:rsidR="00B9013F" w:rsidRDefault="00B9013F" w:rsidP="00822917">
      <w:pPr>
        <w:rPr>
          <w:rFonts w:hint="eastAsia"/>
        </w:rPr>
      </w:pPr>
    </w:p>
    <w:p w:rsidR="006F1A9C" w:rsidRPr="006F1A9C" w:rsidRDefault="006F1A9C" w:rsidP="00822917">
      <w:pPr>
        <w:rPr>
          <w:rFonts w:hint="eastAsia"/>
          <w:b/>
        </w:rPr>
      </w:pPr>
      <w:r w:rsidRPr="006F1A9C">
        <w:rPr>
          <w:rFonts w:hint="eastAsia"/>
          <w:b/>
        </w:rPr>
        <w:lastRenderedPageBreak/>
        <w:t>15.3 프록시 심화 주제</w:t>
      </w:r>
    </w:p>
    <w:p w:rsidR="006F1A9C" w:rsidRDefault="006F1A9C" w:rsidP="00822917">
      <w:pPr>
        <w:rPr>
          <w:rFonts w:hint="eastAsia"/>
        </w:rPr>
      </w:pPr>
      <w:bookmarkStart w:id="0" w:name="_GoBack"/>
      <w:bookmarkEnd w:id="0"/>
    </w:p>
    <w:p w:rsidR="008A0E7A" w:rsidRPr="00B37888" w:rsidRDefault="008A0E7A" w:rsidP="00822917">
      <w:pPr>
        <w:rPr>
          <w:rFonts w:hint="eastAsia"/>
        </w:rPr>
      </w:pPr>
    </w:p>
    <w:p w:rsidR="00C21A71" w:rsidRDefault="00C21A71" w:rsidP="00631696">
      <w:pPr>
        <w:rPr>
          <w:rFonts w:hint="eastAsia"/>
        </w:rPr>
      </w:pPr>
    </w:p>
    <w:p w:rsidR="00C21A71" w:rsidRDefault="00C21A71" w:rsidP="00631696">
      <w:pPr>
        <w:rPr>
          <w:rFonts w:hint="eastAsia"/>
        </w:rPr>
      </w:pPr>
    </w:p>
    <w:p w:rsidR="003472C4" w:rsidRDefault="003472C4" w:rsidP="00631696">
      <w:pPr>
        <w:rPr>
          <w:rFonts w:hint="eastAsia"/>
        </w:rPr>
      </w:pPr>
    </w:p>
    <w:p w:rsidR="002A4A65" w:rsidRDefault="002A4A65" w:rsidP="00631696">
      <w:pPr>
        <w:rPr>
          <w:rFonts w:hint="eastAsia"/>
        </w:rPr>
      </w:pPr>
    </w:p>
    <w:p w:rsidR="00923001" w:rsidRPr="00C056ED" w:rsidRDefault="00923001" w:rsidP="00631696">
      <w:pPr>
        <w:rPr>
          <w:rFonts w:hint="eastAsia"/>
        </w:rPr>
      </w:pPr>
    </w:p>
    <w:p w:rsidR="00E11994" w:rsidRPr="00E11994" w:rsidRDefault="00E11994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010D" w:rsidRDefault="00B2010D" w:rsidP="00E16984">
      <w:pPr>
        <w:spacing w:after="0" w:line="240" w:lineRule="auto"/>
      </w:pPr>
      <w:r>
        <w:separator/>
      </w:r>
    </w:p>
  </w:endnote>
  <w:endnote w:type="continuationSeparator" w:id="0">
    <w:p w:rsidR="00B2010D" w:rsidRDefault="00B2010D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010D" w:rsidRDefault="00B2010D" w:rsidP="00E16984">
      <w:pPr>
        <w:spacing w:after="0" w:line="240" w:lineRule="auto"/>
      </w:pPr>
      <w:r>
        <w:separator/>
      </w:r>
    </w:p>
  </w:footnote>
  <w:footnote w:type="continuationSeparator" w:id="0">
    <w:p w:rsidR="00B2010D" w:rsidRDefault="00B2010D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EF72937"/>
    <w:multiLevelType w:val="hybridMultilevel"/>
    <w:tmpl w:val="D1949A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4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ECB0491"/>
    <w:multiLevelType w:val="hybridMultilevel"/>
    <w:tmpl w:val="B7B4E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3"/>
  </w:num>
  <w:num w:numId="2">
    <w:abstractNumId w:val="28"/>
  </w:num>
  <w:num w:numId="3">
    <w:abstractNumId w:val="5"/>
  </w:num>
  <w:num w:numId="4">
    <w:abstractNumId w:val="35"/>
  </w:num>
  <w:num w:numId="5">
    <w:abstractNumId w:val="39"/>
  </w:num>
  <w:num w:numId="6">
    <w:abstractNumId w:val="2"/>
  </w:num>
  <w:num w:numId="7">
    <w:abstractNumId w:val="21"/>
  </w:num>
  <w:num w:numId="8">
    <w:abstractNumId w:val="6"/>
  </w:num>
  <w:num w:numId="9">
    <w:abstractNumId w:val="15"/>
  </w:num>
  <w:num w:numId="10">
    <w:abstractNumId w:val="0"/>
  </w:num>
  <w:num w:numId="11">
    <w:abstractNumId w:val="16"/>
  </w:num>
  <w:num w:numId="12">
    <w:abstractNumId w:val="37"/>
  </w:num>
  <w:num w:numId="13">
    <w:abstractNumId w:val="10"/>
  </w:num>
  <w:num w:numId="14">
    <w:abstractNumId w:val="30"/>
  </w:num>
  <w:num w:numId="15">
    <w:abstractNumId w:val="33"/>
  </w:num>
  <w:num w:numId="16">
    <w:abstractNumId w:val="1"/>
  </w:num>
  <w:num w:numId="17">
    <w:abstractNumId w:val="26"/>
  </w:num>
  <w:num w:numId="18">
    <w:abstractNumId w:val="32"/>
  </w:num>
  <w:num w:numId="19">
    <w:abstractNumId w:val="22"/>
  </w:num>
  <w:num w:numId="20">
    <w:abstractNumId w:val="18"/>
  </w:num>
  <w:num w:numId="21">
    <w:abstractNumId w:val="11"/>
  </w:num>
  <w:num w:numId="22">
    <w:abstractNumId w:val="8"/>
  </w:num>
  <w:num w:numId="23">
    <w:abstractNumId w:val="13"/>
  </w:num>
  <w:num w:numId="24">
    <w:abstractNumId w:val="27"/>
  </w:num>
  <w:num w:numId="25">
    <w:abstractNumId w:val="23"/>
  </w:num>
  <w:num w:numId="26">
    <w:abstractNumId w:val="41"/>
  </w:num>
  <w:num w:numId="27">
    <w:abstractNumId w:val="7"/>
  </w:num>
  <w:num w:numId="28">
    <w:abstractNumId w:val="45"/>
  </w:num>
  <w:num w:numId="29">
    <w:abstractNumId w:val="19"/>
  </w:num>
  <w:num w:numId="30">
    <w:abstractNumId w:val="40"/>
  </w:num>
  <w:num w:numId="31">
    <w:abstractNumId w:val="9"/>
  </w:num>
  <w:num w:numId="32">
    <w:abstractNumId w:val="36"/>
  </w:num>
  <w:num w:numId="33">
    <w:abstractNumId w:val="14"/>
  </w:num>
  <w:num w:numId="34">
    <w:abstractNumId w:val="3"/>
  </w:num>
  <w:num w:numId="35">
    <w:abstractNumId w:val="25"/>
  </w:num>
  <w:num w:numId="36">
    <w:abstractNumId w:val="44"/>
  </w:num>
  <w:num w:numId="37">
    <w:abstractNumId w:val="12"/>
  </w:num>
  <w:num w:numId="38">
    <w:abstractNumId w:val="31"/>
  </w:num>
  <w:num w:numId="39">
    <w:abstractNumId w:val="42"/>
  </w:num>
  <w:num w:numId="40">
    <w:abstractNumId w:val="20"/>
  </w:num>
  <w:num w:numId="41">
    <w:abstractNumId w:val="38"/>
  </w:num>
  <w:num w:numId="42">
    <w:abstractNumId w:val="24"/>
  </w:num>
  <w:num w:numId="43">
    <w:abstractNumId w:val="34"/>
  </w:num>
  <w:num w:numId="44">
    <w:abstractNumId w:val="4"/>
  </w:num>
  <w:num w:numId="45">
    <w:abstractNumId w:val="17"/>
  </w:num>
  <w:num w:numId="46">
    <w:abstractNumId w:val="29"/>
  </w:num>
  <w:num w:numId="47">
    <w:abstractNumId w:val="46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07E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E640F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3C1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A65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D4D86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2C4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194"/>
    <w:rsid w:val="005B1D5F"/>
    <w:rsid w:val="005B2680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4473"/>
    <w:rsid w:val="005C5305"/>
    <w:rsid w:val="005C53D3"/>
    <w:rsid w:val="005C6048"/>
    <w:rsid w:val="005C72D7"/>
    <w:rsid w:val="005D07E1"/>
    <w:rsid w:val="005D0953"/>
    <w:rsid w:val="005D10EF"/>
    <w:rsid w:val="005D1C66"/>
    <w:rsid w:val="005D1FCA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5F7719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08BF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2AA4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062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1A9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08B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57F61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798"/>
    <w:rsid w:val="00775063"/>
    <w:rsid w:val="007774AC"/>
    <w:rsid w:val="00777580"/>
    <w:rsid w:val="0077763E"/>
    <w:rsid w:val="00777F4C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2917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652F"/>
    <w:rsid w:val="00897476"/>
    <w:rsid w:val="008A003E"/>
    <w:rsid w:val="008A00F6"/>
    <w:rsid w:val="008A08CF"/>
    <w:rsid w:val="008A0E7A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46B7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3001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5FB8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2AD0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BB4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BF7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C40"/>
    <w:rsid w:val="00A92EEA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4475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010D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37888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881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013F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6ED"/>
    <w:rsid w:val="00C0570A"/>
    <w:rsid w:val="00C10C38"/>
    <w:rsid w:val="00C128D2"/>
    <w:rsid w:val="00C133DE"/>
    <w:rsid w:val="00C13538"/>
    <w:rsid w:val="00C1462C"/>
    <w:rsid w:val="00C171FB"/>
    <w:rsid w:val="00C20986"/>
    <w:rsid w:val="00C20EF7"/>
    <w:rsid w:val="00C212A0"/>
    <w:rsid w:val="00C21A71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4631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E76B1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1EED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2A2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4382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99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4985"/>
    <w:rsid w:val="00E454FF"/>
    <w:rsid w:val="00E4563E"/>
    <w:rsid w:val="00E46756"/>
    <w:rsid w:val="00E473B0"/>
    <w:rsid w:val="00E52801"/>
    <w:rsid w:val="00E54071"/>
    <w:rsid w:val="00E56422"/>
    <w:rsid w:val="00E6068E"/>
    <w:rsid w:val="00E60E58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F6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F66F1-CE87-4639-9A2D-3EE1709A5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5692</TotalTime>
  <Pages>135</Pages>
  <Words>17342</Words>
  <Characters>98850</Characters>
  <Application>Microsoft Office Word</Application>
  <DocSecurity>0</DocSecurity>
  <Lines>823</Lines>
  <Paragraphs>231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4778</cp:revision>
  <dcterms:created xsi:type="dcterms:W3CDTF">2019-06-10T11:11:00Z</dcterms:created>
  <dcterms:modified xsi:type="dcterms:W3CDTF">2019-10-19T14:04:00Z</dcterms:modified>
</cp:coreProperties>
</file>