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3ED110" w14:textId="5BCD6577" w:rsidR="00CB2832" w:rsidRPr="00E802A3" w:rsidRDefault="00E802A3" w:rsidP="00E802A3">
      <w:pPr>
        <w:jc w:val="center"/>
        <w:rPr>
          <w:color w:val="auto"/>
          <w:sz w:val="22"/>
          <w:szCs w:val="22"/>
        </w:rPr>
      </w:pPr>
      <w:r w:rsidRPr="00E802A3">
        <w:rPr>
          <w:rFonts w:eastAsia="DFKai-SB" w:hint="eastAsia"/>
          <w:b/>
          <w:color w:val="auto"/>
          <w:sz w:val="28"/>
          <w:szCs w:val="28"/>
        </w:rPr>
        <w:t>探索粒子群優化算法在解決實參數最佳化問題中的效能表現</w:t>
      </w:r>
    </w:p>
    <w:p w14:paraId="68C9F03D" w14:textId="77777777" w:rsidR="00CB2832" w:rsidRPr="00712632" w:rsidRDefault="00CB2832" w:rsidP="00CB2832">
      <w:pPr>
        <w:rPr>
          <w:color w:val="auto"/>
        </w:rPr>
      </w:pPr>
    </w:p>
    <w:tbl>
      <w:tblPr>
        <w:tblStyle w:val="a"/>
        <w:tblW w:w="3025" w:type="dxa"/>
        <w:tblInd w:w="2647" w:type="dxa"/>
        <w:tblLayout w:type="fixed"/>
        <w:tblLook w:val="0000" w:firstRow="0" w:lastRow="0" w:firstColumn="0" w:lastColumn="0" w:noHBand="0" w:noVBand="0"/>
      </w:tblPr>
      <w:tblGrid>
        <w:gridCol w:w="3025"/>
      </w:tblGrid>
      <w:tr w:rsidR="00E802A3" w:rsidRPr="00712632" w14:paraId="31ACB108" w14:textId="77777777" w:rsidTr="00E802A3">
        <w:trPr>
          <w:trHeight w:val="260"/>
        </w:trPr>
        <w:tc>
          <w:tcPr>
            <w:tcW w:w="3025" w:type="dxa"/>
          </w:tcPr>
          <w:p w14:paraId="2612399D" w14:textId="69103489" w:rsidR="00E802A3" w:rsidRPr="00712632" w:rsidRDefault="00E802A3" w:rsidP="00F9343C">
            <w:pPr>
              <w:jc w:val="center"/>
              <w:rPr>
                <w:rFonts w:eastAsia="DFKai-SB"/>
                <w:color w:val="auto"/>
                <w:sz w:val="22"/>
                <w:szCs w:val="20"/>
              </w:rPr>
            </w:pPr>
            <w:r>
              <w:rPr>
                <w:rFonts w:eastAsia="DFKai-SB" w:hint="eastAsia"/>
                <w:color w:val="auto"/>
                <w:sz w:val="22"/>
                <w:szCs w:val="20"/>
              </w:rPr>
              <w:t>黃梓濤</w:t>
            </w:r>
          </w:p>
        </w:tc>
      </w:tr>
      <w:tr w:rsidR="00E802A3" w:rsidRPr="00712632" w14:paraId="081DA67E" w14:textId="77777777" w:rsidTr="00E802A3">
        <w:trPr>
          <w:trHeight w:val="260"/>
        </w:trPr>
        <w:tc>
          <w:tcPr>
            <w:tcW w:w="3025" w:type="dxa"/>
          </w:tcPr>
          <w:p w14:paraId="491042E4" w14:textId="782E1FDB" w:rsidR="00E802A3" w:rsidRPr="00712632" w:rsidRDefault="00E802A3" w:rsidP="00335E5A">
            <w:pPr>
              <w:jc w:val="center"/>
              <w:rPr>
                <w:rFonts w:eastAsia="DFKai-SB"/>
                <w:color w:val="auto"/>
                <w:sz w:val="22"/>
                <w:szCs w:val="20"/>
              </w:rPr>
            </w:pPr>
            <w:r w:rsidRPr="00712632">
              <w:rPr>
                <w:rFonts w:eastAsia="DFKai-SB"/>
                <w:color w:val="auto"/>
                <w:sz w:val="22"/>
                <w:szCs w:val="20"/>
              </w:rPr>
              <w:t>國立</w:t>
            </w:r>
            <w:r>
              <w:rPr>
                <w:rFonts w:eastAsia="DFKai-SB" w:hint="eastAsia"/>
                <w:color w:val="auto"/>
                <w:sz w:val="22"/>
                <w:szCs w:val="20"/>
              </w:rPr>
              <w:t>中山大學</w:t>
            </w:r>
          </w:p>
        </w:tc>
      </w:tr>
      <w:tr w:rsidR="00E802A3" w:rsidRPr="00712632" w14:paraId="65AF8453" w14:textId="77777777" w:rsidTr="00E802A3">
        <w:trPr>
          <w:trHeight w:val="260"/>
        </w:trPr>
        <w:tc>
          <w:tcPr>
            <w:tcW w:w="3025" w:type="dxa"/>
          </w:tcPr>
          <w:p w14:paraId="546299B4" w14:textId="77777777" w:rsidR="00E802A3" w:rsidRPr="00712632" w:rsidRDefault="00E802A3" w:rsidP="00335E5A">
            <w:pPr>
              <w:jc w:val="center"/>
              <w:rPr>
                <w:rFonts w:eastAsia="DFKai-SB"/>
                <w:color w:val="auto"/>
                <w:sz w:val="22"/>
                <w:szCs w:val="20"/>
              </w:rPr>
            </w:pPr>
          </w:p>
        </w:tc>
      </w:tr>
    </w:tbl>
    <w:p w14:paraId="690BFF19" w14:textId="77777777" w:rsidR="00AD0AAA" w:rsidRPr="00712632" w:rsidRDefault="00AD0AAA">
      <w:pPr>
        <w:rPr>
          <w:color w:val="auto"/>
        </w:rPr>
      </w:pPr>
    </w:p>
    <w:p w14:paraId="0C464238" w14:textId="77777777" w:rsidR="00655966" w:rsidRPr="00712632" w:rsidRDefault="00655966">
      <w:pPr>
        <w:pStyle w:val="Heading1"/>
        <w:rPr>
          <w:rFonts w:eastAsia="SimSun"/>
          <w:color w:val="auto"/>
        </w:rPr>
        <w:sectPr w:rsidR="00655966" w:rsidRPr="00712632" w:rsidSect="00564BBA">
          <w:headerReference w:type="even" r:id="rId8"/>
          <w:headerReference w:type="default" r:id="rId9"/>
          <w:footerReference w:type="even" r:id="rId10"/>
          <w:footerReference w:type="default" r:id="rId11"/>
          <w:headerReference w:type="first" r:id="rId12"/>
          <w:footerReference w:type="first" r:id="rId13"/>
          <w:pgSz w:w="11907" w:h="16840"/>
          <w:pgMar w:top="1440" w:right="1800" w:bottom="1440" w:left="1800" w:header="720" w:footer="720" w:gutter="0"/>
          <w:pgNumType w:start="1"/>
          <w:cols w:space="720"/>
          <w:docGrid w:linePitch="326"/>
        </w:sectPr>
      </w:pPr>
    </w:p>
    <w:p w14:paraId="1A639E65" w14:textId="561C5897" w:rsidR="00FA7E4D" w:rsidRPr="00FA7E4D" w:rsidRDefault="00A203B4" w:rsidP="00FA7E4D">
      <w:pPr>
        <w:pStyle w:val="Heading1"/>
        <w:jc w:val="left"/>
        <w:rPr>
          <w:rFonts w:eastAsia="DFKai-SB"/>
          <w:color w:val="auto"/>
        </w:rPr>
      </w:pPr>
      <w:r w:rsidRPr="00712632">
        <w:rPr>
          <w:rFonts w:eastAsia="DFKai-SB"/>
          <w:color w:val="auto"/>
        </w:rPr>
        <w:t>摘要</w:t>
      </w:r>
    </w:p>
    <w:p w14:paraId="7AC0484D" w14:textId="77777777" w:rsidR="00FA7E4D" w:rsidRPr="00FA7E4D" w:rsidRDefault="00FA7E4D" w:rsidP="00FA7E4D">
      <w:pPr>
        <w:jc w:val="both"/>
        <w:rPr>
          <w:rFonts w:eastAsia="DFKai-SB"/>
          <w:color w:val="auto"/>
          <w:sz w:val="20"/>
          <w:szCs w:val="20"/>
        </w:rPr>
      </w:pPr>
      <w:r w:rsidRPr="00FA7E4D">
        <w:rPr>
          <w:rFonts w:eastAsia="DFKai-SB" w:hint="eastAsia"/>
          <w:color w:val="auto"/>
          <w:sz w:val="20"/>
          <w:szCs w:val="20"/>
        </w:rPr>
        <w:t xml:space="preserve">Particle Swarm Optimization (PSO) </w:t>
      </w:r>
      <w:r w:rsidRPr="00FA7E4D">
        <w:rPr>
          <w:rFonts w:eastAsia="DFKai-SB" w:hint="eastAsia"/>
          <w:color w:val="auto"/>
          <w:sz w:val="20"/>
          <w:szCs w:val="20"/>
        </w:rPr>
        <w:t>是一種源自於觀察鳥群覓食行為的啟發式演算法。鳥群在尋找食物時，雖然能感知自身與食物之間的距離，卻不知道食物的確切位置。因此，鳥群會同時朝不同方向探索食物，並在休息時分享彼此的資訊。</w:t>
      </w:r>
    </w:p>
    <w:p w14:paraId="3DA2BA58" w14:textId="77777777" w:rsidR="00FA7E4D" w:rsidRPr="00FA7E4D" w:rsidRDefault="00FA7E4D" w:rsidP="00FA7E4D">
      <w:pPr>
        <w:jc w:val="both"/>
        <w:rPr>
          <w:rFonts w:eastAsia="DFKai-SB"/>
          <w:color w:val="auto"/>
          <w:sz w:val="20"/>
          <w:szCs w:val="20"/>
        </w:rPr>
      </w:pPr>
    </w:p>
    <w:p w14:paraId="26D38BED" w14:textId="77777777" w:rsidR="00FA7E4D" w:rsidRPr="00FA7E4D" w:rsidRDefault="00FA7E4D" w:rsidP="00FA7E4D">
      <w:pPr>
        <w:jc w:val="both"/>
        <w:rPr>
          <w:rFonts w:eastAsia="DFKai-SB"/>
          <w:color w:val="auto"/>
          <w:sz w:val="20"/>
          <w:szCs w:val="20"/>
        </w:rPr>
      </w:pPr>
      <w:r w:rsidRPr="00FA7E4D">
        <w:rPr>
          <w:rFonts w:eastAsia="DFKai-SB" w:hint="eastAsia"/>
          <w:color w:val="auto"/>
          <w:sz w:val="20"/>
          <w:szCs w:val="20"/>
        </w:rPr>
        <w:t xml:space="preserve">PSO </w:t>
      </w:r>
      <w:r w:rsidRPr="00FA7E4D">
        <w:rPr>
          <w:rFonts w:eastAsia="DFKai-SB" w:hint="eastAsia"/>
          <w:color w:val="auto"/>
          <w:sz w:val="20"/>
          <w:szCs w:val="20"/>
        </w:rPr>
        <w:t>演算法的運作方式模擬了鳥群的行為。每隻粒子會根據其上次的飛行方向（速度</w:t>
      </w:r>
      <w:r w:rsidRPr="00FA7E4D">
        <w:rPr>
          <w:rFonts w:eastAsia="DFKai-SB" w:hint="eastAsia"/>
          <w:color w:val="auto"/>
          <w:sz w:val="20"/>
          <w:szCs w:val="20"/>
        </w:rPr>
        <w:t xml:space="preserve"> V(t)</w:t>
      </w:r>
      <w:r w:rsidRPr="00FA7E4D">
        <w:rPr>
          <w:rFonts w:eastAsia="DFKai-SB" w:hint="eastAsia"/>
          <w:color w:val="auto"/>
          <w:sz w:val="20"/>
          <w:szCs w:val="20"/>
        </w:rPr>
        <w:t>）、自身曾到達的最佳位置（個體最佳解</w:t>
      </w:r>
      <w:r w:rsidRPr="00FA7E4D">
        <w:rPr>
          <w:rFonts w:eastAsia="DFKai-SB" w:hint="eastAsia"/>
          <w:color w:val="auto"/>
          <w:sz w:val="20"/>
          <w:szCs w:val="20"/>
        </w:rPr>
        <w:t xml:space="preserve"> </w:t>
      </w:r>
      <w:proofErr w:type="spellStart"/>
      <w:r w:rsidRPr="00FA7E4D">
        <w:rPr>
          <w:rFonts w:eastAsia="DFKai-SB" w:hint="eastAsia"/>
          <w:color w:val="auto"/>
          <w:sz w:val="20"/>
          <w:szCs w:val="20"/>
        </w:rPr>
        <w:t>pBest</w:t>
      </w:r>
      <w:proofErr w:type="spellEnd"/>
      <w:r w:rsidRPr="00FA7E4D">
        <w:rPr>
          <w:rFonts w:eastAsia="DFKai-SB" w:hint="eastAsia"/>
          <w:color w:val="auto"/>
          <w:sz w:val="20"/>
          <w:szCs w:val="20"/>
        </w:rPr>
        <w:t>）以及整個群體已達到的最佳位置（全域最佳解</w:t>
      </w:r>
      <w:r w:rsidRPr="00FA7E4D">
        <w:rPr>
          <w:rFonts w:eastAsia="DFKai-SB" w:hint="eastAsia"/>
          <w:color w:val="auto"/>
          <w:sz w:val="20"/>
          <w:szCs w:val="20"/>
        </w:rPr>
        <w:t xml:space="preserve"> </w:t>
      </w:r>
      <w:proofErr w:type="spellStart"/>
      <w:r w:rsidRPr="00FA7E4D">
        <w:rPr>
          <w:rFonts w:eastAsia="DFKai-SB" w:hint="eastAsia"/>
          <w:color w:val="auto"/>
          <w:sz w:val="20"/>
          <w:szCs w:val="20"/>
        </w:rPr>
        <w:t>gBest</w:t>
      </w:r>
      <w:proofErr w:type="spellEnd"/>
      <w:r w:rsidRPr="00FA7E4D">
        <w:rPr>
          <w:rFonts w:eastAsia="DFKai-SB" w:hint="eastAsia"/>
          <w:color w:val="auto"/>
          <w:sz w:val="20"/>
          <w:szCs w:val="20"/>
        </w:rPr>
        <w:t>），來決定下一步的移動方向。粒子之間會透過共享資訊的方式，漸漸靠近全域最佳解，模擬了鳥群逐漸靠近食物的行為。</w:t>
      </w:r>
    </w:p>
    <w:p w14:paraId="1CABC14A" w14:textId="77777777" w:rsidR="00FA7E4D" w:rsidRPr="00FA7E4D" w:rsidRDefault="00FA7E4D" w:rsidP="00FA7E4D">
      <w:pPr>
        <w:jc w:val="both"/>
        <w:rPr>
          <w:rFonts w:eastAsia="DFKai-SB"/>
          <w:color w:val="auto"/>
          <w:sz w:val="20"/>
          <w:szCs w:val="20"/>
        </w:rPr>
      </w:pPr>
    </w:p>
    <w:p w14:paraId="6F3CE75B" w14:textId="4D81C1CA" w:rsidR="00FA7E4D" w:rsidRDefault="00FA7E4D" w:rsidP="00FA7E4D">
      <w:pPr>
        <w:jc w:val="both"/>
        <w:rPr>
          <w:rFonts w:eastAsia="DFKai-SB"/>
          <w:color w:val="auto"/>
          <w:sz w:val="20"/>
          <w:szCs w:val="20"/>
        </w:rPr>
      </w:pPr>
      <w:r w:rsidRPr="00FA7E4D">
        <w:rPr>
          <w:rFonts w:eastAsia="DFKai-SB" w:hint="eastAsia"/>
          <w:color w:val="auto"/>
          <w:sz w:val="20"/>
          <w:szCs w:val="20"/>
        </w:rPr>
        <w:t>本實驗旨在探討</w:t>
      </w:r>
      <w:r w:rsidRPr="00FA7E4D">
        <w:rPr>
          <w:rFonts w:eastAsia="DFKai-SB" w:hint="eastAsia"/>
          <w:color w:val="auto"/>
          <w:sz w:val="20"/>
          <w:szCs w:val="20"/>
        </w:rPr>
        <w:t xml:space="preserve"> PSO </w:t>
      </w:r>
      <w:r w:rsidRPr="00FA7E4D">
        <w:rPr>
          <w:rFonts w:eastAsia="DFKai-SB" w:hint="eastAsia"/>
          <w:color w:val="auto"/>
          <w:sz w:val="20"/>
          <w:szCs w:val="20"/>
        </w:rPr>
        <w:t>演算法在解決實參數單目標最佳化問題上的表現。我們選擇了六種不同的測試函數，包括</w:t>
      </w:r>
      <w:r w:rsidRPr="00FA7E4D">
        <w:rPr>
          <w:rFonts w:eastAsia="DFKai-SB" w:hint="eastAsia"/>
          <w:color w:val="auto"/>
          <w:sz w:val="20"/>
          <w:szCs w:val="20"/>
        </w:rPr>
        <w:t xml:space="preserve"> Ackley</w:t>
      </w:r>
      <w:r w:rsidRPr="00FA7E4D">
        <w:rPr>
          <w:rFonts w:eastAsia="DFKai-SB" w:hint="eastAsia"/>
          <w:color w:val="auto"/>
          <w:sz w:val="20"/>
          <w:szCs w:val="20"/>
        </w:rPr>
        <w:t>、</w:t>
      </w:r>
      <w:proofErr w:type="spellStart"/>
      <w:r w:rsidRPr="00FA7E4D">
        <w:rPr>
          <w:rFonts w:eastAsia="DFKai-SB" w:hint="eastAsia"/>
          <w:color w:val="auto"/>
          <w:sz w:val="20"/>
          <w:szCs w:val="20"/>
        </w:rPr>
        <w:t>Rastrigin</w:t>
      </w:r>
      <w:proofErr w:type="spellEnd"/>
      <w:r w:rsidRPr="00FA7E4D">
        <w:rPr>
          <w:rFonts w:eastAsia="DFKai-SB" w:hint="eastAsia"/>
          <w:color w:val="auto"/>
          <w:sz w:val="20"/>
          <w:szCs w:val="20"/>
        </w:rPr>
        <w:t>、</w:t>
      </w:r>
      <w:proofErr w:type="spellStart"/>
      <w:r w:rsidRPr="00FA7E4D">
        <w:rPr>
          <w:rFonts w:eastAsia="DFKai-SB" w:hint="eastAsia"/>
          <w:color w:val="auto"/>
          <w:sz w:val="20"/>
          <w:szCs w:val="20"/>
        </w:rPr>
        <w:t>HappyCat</w:t>
      </w:r>
      <w:proofErr w:type="spellEnd"/>
      <w:r w:rsidRPr="00FA7E4D">
        <w:rPr>
          <w:rFonts w:eastAsia="DFKai-SB" w:hint="eastAsia"/>
          <w:color w:val="auto"/>
          <w:sz w:val="20"/>
          <w:szCs w:val="20"/>
        </w:rPr>
        <w:t>、</w:t>
      </w:r>
      <w:proofErr w:type="spellStart"/>
      <w:r w:rsidRPr="00FA7E4D">
        <w:rPr>
          <w:rFonts w:eastAsia="DFKai-SB" w:hint="eastAsia"/>
          <w:color w:val="auto"/>
          <w:sz w:val="20"/>
          <w:szCs w:val="20"/>
        </w:rPr>
        <w:t>Rosenbrock</w:t>
      </w:r>
      <w:proofErr w:type="spellEnd"/>
      <w:r w:rsidRPr="00FA7E4D">
        <w:rPr>
          <w:rFonts w:eastAsia="DFKai-SB" w:hint="eastAsia"/>
          <w:color w:val="auto"/>
          <w:sz w:val="20"/>
          <w:szCs w:val="20"/>
        </w:rPr>
        <w:t>、</w:t>
      </w:r>
      <w:proofErr w:type="spellStart"/>
      <w:r w:rsidRPr="00FA7E4D">
        <w:rPr>
          <w:rFonts w:eastAsia="DFKai-SB" w:hint="eastAsia"/>
          <w:color w:val="auto"/>
          <w:sz w:val="20"/>
          <w:szCs w:val="20"/>
        </w:rPr>
        <w:t>Zakharov</w:t>
      </w:r>
      <w:proofErr w:type="spellEnd"/>
      <w:r w:rsidRPr="00FA7E4D">
        <w:rPr>
          <w:rFonts w:eastAsia="DFKai-SB" w:hint="eastAsia"/>
          <w:color w:val="auto"/>
          <w:sz w:val="20"/>
          <w:szCs w:val="20"/>
        </w:rPr>
        <w:t xml:space="preserve"> </w:t>
      </w:r>
      <w:r w:rsidRPr="00FA7E4D">
        <w:rPr>
          <w:rFonts w:eastAsia="DFKai-SB" w:hint="eastAsia"/>
          <w:color w:val="auto"/>
          <w:sz w:val="20"/>
          <w:szCs w:val="20"/>
        </w:rPr>
        <w:t>和</w:t>
      </w:r>
      <w:r w:rsidRPr="00FA7E4D">
        <w:rPr>
          <w:rFonts w:eastAsia="DFKai-SB" w:hint="eastAsia"/>
          <w:color w:val="auto"/>
          <w:sz w:val="20"/>
          <w:szCs w:val="20"/>
        </w:rPr>
        <w:t xml:space="preserve"> </w:t>
      </w:r>
      <w:proofErr w:type="spellStart"/>
      <w:r w:rsidRPr="00FA7E4D">
        <w:rPr>
          <w:rFonts w:eastAsia="DFKai-SB" w:hint="eastAsia"/>
          <w:color w:val="auto"/>
          <w:sz w:val="20"/>
          <w:szCs w:val="20"/>
        </w:rPr>
        <w:t>Michalewicz</w:t>
      </w:r>
      <w:proofErr w:type="spellEnd"/>
      <w:r w:rsidRPr="00FA7E4D">
        <w:rPr>
          <w:rFonts w:eastAsia="DFKai-SB" w:hint="eastAsia"/>
          <w:color w:val="auto"/>
          <w:sz w:val="20"/>
          <w:szCs w:val="20"/>
        </w:rPr>
        <w:t>，並比較了不同維度和粒子數量對演算法性能的影響。透過實驗分析，</w:t>
      </w:r>
      <w:r w:rsidRPr="00FA7E4D">
        <w:rPr>
          <w:rFonts w:eastAsia="DFKai-SB" w:hint="eastAsia"/>
          <w:color w:val="auto"/>
          <w:sz w:val="20"/>
          <w:szCs w:val="20"/>
        </w:rPr>
        <w:t xml:space="preserve"> PSO </w:t>
      </w:r>
      <w:r w:rsidRPr="00FA7E4D">
        <w:rPr>
          <w:rFonts w:eastAsia="DFKai-SB" w:hint="eastAsia"/>
          <w:color w:val="auto"/>
          <w:sz w:val="20"/>
          <w:szCs w:val="20"/>
        </w:rPr>
        <w:t>演算法在不同情境下的優缺點，以及其在實參數最佳化問題中的應用潛力</w:t>
      </w:r>
      <w:r>
        <w:rPr>
          <w:rFonts w:eastAsia="DFKai-SB" w:hint="eastAsia"/>
          <w:color w:val="auto"/>
          <w:sz w:val="20"/>
          <w:szCs w:val="20"/>
        </w:rPr>
        <w:t>，並</w:t>
      </w:r>
      <w:r w:rsidRPr="00FA7E4D">
        <w:rPr>
          <w:rFonts w:eastAsia="DFKai-SB" w:hint="eastAsia"/>
          <w:color w:val="auto"/>
          <w:sz w:val="20"/>
          <w:szCs w:val="20"/>
        </w:rPr>
        <w:t>深入了解</w:t>
      </w:r>
      <w:r w:rsidRPr="00FA7E4D">
        <w:rPr>
          <w:rFonts w:eastAsia="DFKai-SB" w:hint="eastAsia"/>
          <w:color w:val="auto"/>
          <w:sz w:val="20"/>
          <w:szCs w:val="20"/>
        </w:rPr>
        <w:t xml:space="preserve"> PSO </w:t>
      </w:r>
      <w:r w:rsidRPr="00FA7E4D">
        <w:rPr>
          <w:rFonts w:eastAsia="DFKai-SB" w:hint="eastAsia"/>
          <w:color w:val="auto"/>
          <w:sz w:val="20"/>
          <w:szCs w:val="20"/>
        </w:rPr>
        <w:t>演算法的特性</w:t>
      </w:r>
    </w:p>
    <w:p w14:paraId="7AEB1850" w14:textId="69758957" w:rsidR="00AD0AAA" w:rsidRPr="00712632" w:rsidRDefault="00A203B4" w:rsidP="00FA7E4D">
      <w:pPr>
        <w:jc w:val="both"/>
        <w:rPr>
          <w:rFonts w:eastAsia="DFKai-SB"/>
          <w:b/>
          <w:color w:val="auto"/>
          <w:sz w:val="20"/>
          <w:szCs w:val="20"/>
        </w:rPr>
      </w:pPr>
      <w:r w:rsidRPr="00712632">
        <w:rPr>
          <w:rFonts w:eastAsia="DFKai-SB"/>
          <w:b/>
          <w:color w:val="auto"/>
          <w:sz w:val="20"/>
          <w:szCs w:val="20"/>
        </w:rPr>
        <w:t>關鍵詞：</w:t>
      </w:r>
      <w:r w:rsidR="00DD52FA" w:rsidRPr="00712632">
        <w:rPr>
          <w:rFonts w:eastAsia="DFKai-SB"/>
          <w:b/>
          <w:color w:val="auto"/>
          <w:sz w:val="20"/>
          <w:szCs w:val="20"/>
        </w:rPr>
        <w:t>啟發式演算法、</w:t>
      </w:r>
      <w:r w:rsidR="00FA7E4D">
        <w:rPr>
          <w:rFonts w:eastAsia="DFKai-SB" w:hint="eastAsia"/>
          <w:b/>
          <w:color w:val="auto"/>
          <w:sz w:val="20"/>
          <w:szCs w:val="20"/>
        </w:rPr>
        <w:t>PSO</w:t>
      </w:r>
      <w:r w:rsidR="00211F5D">
        <w:rPr>
          <w:rFonts w:eastAsia="DFKai-SB" w:hint="eastAsia"/>
          <w:b/>
          <w:color w:val="auto"/>
          <w:sz w:val="20"/>
          <w:szCs w:val="20"/>
        </w:rPr>
        <w:t>、</w:t>
      </w:r>
      <w:r w:rsidR="00FA7E4D" w:rsidRPr="00FA7E4D">
        <w:rPr>
          <w:rFonts w:eastAsia="DFKai-SB" w:hint="eastAsia"/>
          <w:b/>
          <w:color w:val="auto"/>
          <w:sz w:val="20"/>
          <w:szCs w:val="20"/>
        </w:rPr>
        <w:t>粒子群最佳化</w:t>
      </w:r>
      <w:r w:rsidR="00211F5D">
        <w:rPr>
          <w:rFonts w:eastAsia="DFKai-SB" w:hint="eastAsia"/>
          <w:b/>
          <w:color w:val="auto"/>
          <w:sz w:val="20"/>
          <w:szCs w:val="20"/>
        </w:rPr>
        <w:t>。</w:t>
      </w:r>
    </w:p>
    <w:p w14:paraId="2810B93D" w14:textId="77777777" w:rsidR="00AD0AAA" w:rsidRPr="00712632" w:rsidRDefault="00AD0AAA">
      <w:pPr>
        <w:jc w:val="both"/>
        <w:rPr>
          <w:color w:val="auto"/>
        </w:rPr>
      </w:pPr>
    </w:p>
    <w:p w14:paraId="249F1C86" w14:textId="77777777" w:rsidR="00B972C7" w:rsidRDefault="00B972C7" w:rsidP="000D24EC">
      <w:pPr>
        <w:pStyle w:val="Heading2"/>
        <w:numPr>
          <w:ilvl w:val="0"/>
          <w:numId w:val="1"/>
        </w:numPr>
        <w:ind w:left="240" w:hanging="240"/>
        <w:rPr>
          <w:rFonts w:eastAsia="DFKai-SB"/>
          <w:color w:val="auto"/>
          <w:szCs w:val="20"/>
        </w:rPr>
      </w:pPr>
      <w:bookmarkStart w:id="0" w:name="h.gjdgxs" w:colFirst="0" w:colLast="0"/>
      <w:bookmarkStart w:id="1" w:name="h.30j0zll" w:colFirst="0" w:colLast="0"/>
      <w:bookmarkEnd w:id="0"/>
      <w:bookmarkEnd w:id="1"/>
      <w:r w:rsidRPr="00712632">
        <w:rPr>
          <w:rFonts w:eastAsia="DFKai-SB"/>
          <w:color w:val="auto"/>
          <w:szCs w:val="20"/>
        </w:rPr>
        <w:t>簡介</w:t>
      </w:r>
    </w:p>
    <w:p w14:paraId="67130DED" w14:textId="77777777" w:rsidR="00FA7E4D" w:rsidRDefault="00FA7E4D" w:rsidP="00FA7E4D"/>
    <w:p w14:paraId="5823782B" w14:textId="39C0ACEE" w:rsidR="00C619DA" w:rsidRPr="00C619DA" w:rsidRDefault="00C619DA" w:rsidP="00C619DA">
      <w:pPr>
        <w:rPr>
          <w:rFonts w:eastAsia="DFKai-SB"/>
          <w:color w:val="auto"/>
          <w:sz w:val="20"/>
          <w:szCs w:val="20"/>
        </w:rPr>
      </w:pPr>
      <w:r w:rsidRPr="00C619DA">
        <w:rPr>
          <w:rFonts w:eastAsia="DFKai-SB" w:hint="eastAsia"/>
          <w:color w:val="auto"/>
          <w:sz w:val="20"/>
          <w:szCs w:val="20"/>
        </w:rPr>
        <w:t>在實參數單目標最佳化問題中，有效解決高維度、非線性和複雜的優化問題是</w:t>
      </w:r>
      <w:r>
        <w:rPr>
          <w:rFonts w:eastAsia="DFKai-SB" w:hint="eastAsia"/>
          <w:color w:val="auto"/>
          <w:sz w:val="20"/>
          <w:szCs w:val="20"/>
        </w:rPr>
        <w:t>一個具挑戰性的問題</w:t>
      </w:r>
      <w:r w:rsidRPr="00C619DA">
        <w:rPr>
          <w:rFonts w:eastAsia="DFKai-SB" w:hint="eastAsia"/>
          <w:color w:val="auto"/>
          <w:sz w:val="20"/>
          <w:szCs w:val="20"/>
        </w:rPr>
        <w:t>。為了應對這一挑戰，</w:t>
      </w:r>
      <w:r>
        <w:rPr>
          <w:rFonts w:eastAsia="DFKai-SB" w:hint="eastAsia"/>
          <w:color w:val="auto"/>
          <w:sz w:val="20"/>
          <w:szCs w:val="20"/>
        </w:rPr>
        <w:t>實驗</w:t>
      </w:r>
      <w:r w:rsidRPr="00C619DA">
        <w:rPr>
          <w:rFonts w:eastAsia="DFKai-SB" w:hint="eastAsia"/>
          <w:color w:val="auto"/>
          <w:sz w:val="20"/>
          <w:szCs w:val="20"/>
        </w:rPr>
        <w:t>採用了</w:t>
      </w:r>
      <w:r w:rsidRPr="00C619DA">
        <w:rPr>
          <w:rFonts w:eastAsia="DFKai-SB" w:hint="eastAsia"/>
          <w:color w:val="auto"/>
          <w:sz w:val="20"/>
          <w:szCs w:val="20"/>
        </w:rPr>
        <w:t xml:space="preserve">Particle </w:t>
      </w:r>
      <w:r w:rsidRPr="00C619DA">
        <w:rPr>
          <w:rFonts w:eastAsia="DFKai-SB" w:hint="eastAsia"/>
          <w:color w:val="auto"/>
          <w:sz w:val="20"/>
          <w:szCs w:val="20"/>
        </w:rPr>
        <w:t>Swarm Optimization (PSO)</w:t>
      </w:r>
      <w:r w:rsidRPr="00C619DA">
        <w:rPr>
          <w:rFonts w:eastAsia="DFKai-SB" w:hint="eastAsia"/>
          <w:color w:val="auto"/>
          <w:sz w:val="20"/>
          <w:szCs w:val="20"/>
        </w:rPr>
        <w:t>演算法，該演算法模擬了鳥群尋找食物的行為，具有全局搜尋和快速收斂的優勢。</w:t>
      </w:r>
    </w:p>
    <w:p w14:paraId="63C5F49E" w14:textId="77777777" w:rsidR="00C619DA" w:rsidRPr="00C619DA" w:rsidRDefault="00C619DA" w:rsidP="00C619DA">
      <w:pPr>
        <w:rPr>
          <w:rFonts w:eastAsia="DFKai-SB"/>
          <w:color w:val="auto"/>
          <w:sz w:val="20"/>
          <w:szCs w:val="20"/>
        </w:rPr>
      </w:pPr>
    </w:p>
    <w:p w14:paraId="3C4639ED" w14:textId="06016237" w:rsidR="00C619DA" w:rsidRPr="00C619DA" w:rsidRDefault="00C619DA" w:rsidP="00C619DA">
      <w:pPr>
        <w:rPr>
          <w:rFonts w:eastAsia="DFKai-SB"/>
          <w:color w:val="auto"/>
          <w:sz w:val="20"/>
          <w:szCs w:val="20"/>
        </w:rPr>
      </w:pPr>
      <w:r w:rsidRPr="00C619DA">
        <w:rPr>
          <w:rFonts w:eastAsia="DFKai-SB" w:hint="eastAsia"/>
          <w:color w:val="auto"/>
          <w:sz w:val="20"/>
          <w:szCs w:val="20"/>
        </w:rPr>
        <w:t>我旨在探討</w:t>
      </w:r>
      <w:r w:rsidRPr="00C619DA">
        <w:rPr>
          <w:rFonts w:eastAsia="DFKai-SB" w:hint="eastAsia"/>
          <w:color w:val="auto"/>
          <w:sz w:val="20"/>
          <w:szCs w:val="20"/>
        </w:rPr>
        <w:t>PSO</w:t>
      </w:r>
      <w:r w:rsidRPr="00C619DA">
        <w:rPr>
          <w:rFonts w:eastAsia="DFKai-SB" w:hint="eastAsia"/>
          <w:color w:val="auto"/>
          <w:sz w:val="20"/>
          <w:szCs w:val="20"/>
        </w:rPr>
        <w:t>演算法在解決實參數單目標最佳化問題上的效能和應用。我們將</w:t>
      </w:r>
      <w:r>
        <w:rPr>
          <w:rFonts w:eastAsia="DFKai-SB" w:hint="eastAsia"/>
          <w:color w:val="auto"/>
          <w:sz w:val="20"/>
          <w:szCs w:val="20"/>
        </w:rPr>
        <w:t>使用</w:t>
      </w:r>
      <w:r w:rsidRPr="00C619DA">
        <w:rPr>
          <w:rFonts w:eastAsia="DFKai-SB" w:hint="eastAsia"/>
          <w:color w:val="auto"/>
          <w:sz w:val="20"/>
          <w:szCs w:val="20"/>
        </w:rPr>
        <w:t>六種不同的測試函數，包括</w:t>
      </w:r>
      <w:r w:rsidRPr="00C619DA">
        <w:rPr>
          <w:rFonts w:eastAsia="DFKai-SB" w:hint="eastAsia"/>
          <w:color w:val="auto"/>
          <w:sz w:val="20"/>
          <w:szCs w:val="20"/>
        </w:rPr>
        <w:t>Ackley</w:t>
      </w:r>
      <w:r w:rsidRPr="00C619DA">
        <w:rPr>
          <w:rFonts w:eastAsia="DFKai-SB" w:hint="eastAsia"/>
          <w:color w:val="auto"/>
          <w:sz w:val="20"/>
          <w:szCs w:val="20"/>
        </w:rPr>
        <w:t>、</w:t>
      </w:r>
      <w:proofErr w:type="spellStart"/>
      <w:r w:rsidRPr="00C619DA">
        <w:rPr>
          <w:rFonts w:eastAsia="DFKai-SB" w:hint="eastAsia"/>
          <w:color w:val="auto"/>
          <w:sz w:val="20"/>
          <w:szCs w:val="20"/>
        </w:rPr>
        <w:t>Rastrigin</w:t>
      </w:r>
      <w:proofErr w:type="spellEnd"/>
      <w:r w:rsidRPr="00C619DA">
        <w:rPr>
          <w:rFonts w:eastAsia="DFKai-SB" w:hint="eastAsia"/>
          <w:color w:val="auto"/>
          <w:sz w:val="20"/>
          <w:szCs w:val="20"/>
        </w:rPr>
        <w:t>、</w:t>
      </w:r>
      <w:proofErr w:type="spellStart"/>
      <w:r w:rsidRPr="00C619DA">
        <w:rPr>
          <w:rFonts w:eastAsia="DFKai-SB" w:hint="eastAsia"/>
          <w:color w:val="auto"/>
          <w:sz w:val="20"/>
          <w:szCs w:val="20"/>
        </w:rPr>
        <w:t>HappyCat</w:t>
      </w:r>
      <w:proofErr w:type="spellEnd"/>
      <w:r w:rsidRPr="00C619DA">
        <w:rPr>
          <w:rFonts w:eastAsia="DFKai-SB" w:hint="eastAsia"/>
          <w:color w:val="auto"/>
          <w:sz w:val="20"/>
          <w:szCs w:val="20"/>
        </w:rPr>
        <w:t>、</w:t>
      </w:r>
      <w:proofErr w:type="spellStart"/>
      <w:r w:rsidRPr="00C619DA">
        <w:rPr>
          <w:rFonts w:eastAsia="DFKai-SB" w:hint="eastAsia"/>
          <w:color w:val="auto"/>
          <w:sz w:val="20"/>
          <w:szCs w:val="20"/>
        </w:rPr>
        <w:t>Rosenbrock</w:t>
      </w:r>
      <w:proofErr w:type="spellEnd"/>
      <w:r w:rsidRPr="00C619DA">
        <w:rPr>
          <w:rFonts w:eastAsia="DFKai-SB" w:hint="eastAsia"/>
          <w:color w:val="auto"/>
          <w:sz w:val="20"/>
          <w:szCs w:val="20"/>
        </w:rPr>
        <w:t>、</w:t>
      </w:r>
      <w:proofErr w:type="spellStart"/>
      <w:r w:rsidRPr="00C619DA">
        <w:rPr>
          <w:rFonts w:eastAsia="DFKai-SB" w:hint="eastAsia"/>
          <w:color w:val="auto"/>
          <w:sz w:val="20"/>
          <w:szCs w:val="20"/>
        </w:rPr>
        <w:t>Zakharov</w:t>
      </w:r>
      <w:proofErr w:type="spellEnd"/>
      <w:r w:rsidRPr="00C619DA">
        <w:rPr>
          <w:rFonts w:eastAsia="DFKai-SB" w:hint="eastAsia"/>
          <w:color w:val="auto"/>
          <w:sz w:val="20"/>
          <w:szCs w:val="20"/>
        </w:rPr>
        <w:t>和</w:t>
      </w:r>
      <w:proofErr w:type="spellStart"/>
      <w:r w:rsidRPr="00C619DA">
        <w:rPr>
          <w:rFonts w:eastAsia="DFKai-SB" w:hint="eastAsia"/>
          <w:color w:val="auto"/>
          <w:sz w:val="20"/>
          <w:szCs w:val="20"/>
        </w:rPr>
        <w:t>Michalewicz</w:t>
      </w:r>
      <w:proofErr w:type="spellEnd"/>
      <w:r w:rsidRPr="00C619DA">
        <w:rPr>
          <w:rFonts w:eastAsia="DFKai-SB" w:hint="eastAsia"/>
          <w:color w:val="auto"/>
          <w:sz w:val="20"/>
          <w:szCs w:val="20"/>
        </w:rPr>
        <w:t>，這些函數具有不同的特性</w:t>
      </w:r>
      <w:r>
        <w:rPr>
          <w:rFonts w:eastAsia="DFKai-SB" w:hint="eastAsia"/>
          <w:color w:val="auto"/>
          <w:sz w:val="20"/>
          <w:szCs w:val="20"/>
        </w:rPr>
        <w:t>和局部最佳解</w:t>
      </w:r>
      <w:r w:rsidRPr="00C619DA">
        <w:rPr>
          <w:rFonts w:eastAsia="DFKai-SB" w:hint="eastAsia"/>
          <w:color w:val="auto"/>
          <w:sz w:val="20"/>
          <w:szCs w:val="20"/>
        </w:rPr>
        <w:t>，可以有效地評估</w:t>
      </w:r>
      <w:r w:rsidRPr="00C619DA">
        <w:rPr>
          <w:rFonts w:eastAsia="DFKai-SB" w:hint="eastAsia"/>
          <w:color w:val="auto"/>
          <w:sz w:val="20"/>
          <w:szCs w:val="20"/>
        </w:rPr>
        <w:t>PSO</w:t>
      </w:r>
      <w:r w:rsidRPr="00C619DA">
        <w:rPr>
          <w:rFonts w:eastAsia="DFKai-SB" w:hint="eastAsia"/>
          <w:color w:val="auto"/>
          <w:sz w:val="20"/>
          <w:szCs w:val="20"/>
        </w:rPr>
        <w:t>演算法的性能。</w:t>
      </w:r>
    </w:p>
    <w:p w14:paraId="6D28FB7B" w14:textId="77777777" w:rsidR="00C619DA" w:rsidRPr="00C619DA" w:rsidRDefault="00C619DA" w:rsidP="00C619DA">
      <w:pPr>
        <w:rPr>
          <w:rFonts w:eastAsia="DFKai-SB"/>
          <w:color w:val="auto"/>
          <w:sz w:val="20"/>
          <w:szCs w:val="20"/>
        </w:rPr>
      </w:pPr>
    </w:p>
    <w:p w14:paraId="3E33D163" w14:textId="77777777" w:rsidR="00C619DA" w:rsidRDefault="00C619DA" w:rsidP="00C619DA">
      <w:pPr>
        <w:rPr>
          <w:rFonts w:eastAsia="DFKai-SB"/>
          <w:color w:val="auto"/>
          <w:sz w:val="20"/>
          <w:szCs w:val="20"/>
        </w:rPr>
      </w:pPr>
      <w:r w:rsidRPr="00C619DA">
        <w:rPr>
          <w:rFonts w:eastAsia="DFKai-SB" w:hint="eastAsia"/>
          <w:color w:val="auto"/>
          <w:sz w:val="20"/>
          <w:szCs w:val="20"/>
        </w:rPr>
        <w:t>我們將通過對</w:t>
      </w:r>
      <w:r w:rsidRPr="00C619DA">
        <w:rPr>
          <w:rFonts w:eastAsia="DFKai-SB" w:hint="eastAsia"/>
          <w:color w:val="auto"/>
          <w:sz w:val="20"/>
          <w:szCs w:val="20"/>
        </w:rPr>
        <w:t>PSO</w:t>
      </w:r>
      <w:r w:rsidRPr="00C619DA">
        <w:rPr>
          <w:rFonts w:eastAsia="DFKai-SB" w:hint="eastAsia"/>
          <w:color w:val="auto"/>
          <w:sz w:val="20"/>
          <w:szCs w:val="20"/>
        </w:rPr>
        <w:t>演算法的實驗設計來解決問題。我們將使用不同維度和粒子數量的參數組合，並通過比較不同情境下的演算法性能來評估其效能。</w:t>
      </w:r>
    </w:p>
    <w:p w14:paraId="18C88A25" w14:textId="77777777" w:rsidR="00C619DA" w:rsidRDefault="00C619DA" w:rsidP="00C619DA">
      <w:pPr>
        <w:rPr>
          <w:rFonts w:eastAsia="DFKai-SB"/>
          <w:color w:val="auto"/>
          <w:sz w:val="20"/>
          <w:szCs w:val="20"/>
        </w:rPr>
      </w:pPr>
    </w:p>
    <w:p w14:paraId="4817562C" w14:textId="24144F89" w:rsidR="00C619DA" w:rsidRDefault="00C619DA" w:rsidP="00C619DA">
      <w:r w:rsidRPr="00C619DA">
        <w:rPr>
          <w:rFonts w:eastAsia="DFKai-SB" w:hint="eastAsia"/>
          <w:color w:val="auto"/>
          <w:sz w:val="20"/>
          <w:szCs w:val="20"/>
        </w:rPr>
        <w:t>最終，我期望透過本研究的實驗結果，提供對</w:t>
      </w:r>
      <w:r w:rsidRPr="00C619DA">
        <w:rPr>
          <w:rFonts w:eastAsia="DFKai-SB" w:hint="eastAsia"/>
          <w:color w:val="auto"/>
          <w:sz w:val="20"/>
          <w:szCs w:val="20"/>
        </w:rPr>
        <w:t>PSO</w:t>
      </w:r>
      <w:r w:rsidRPr="00C619DA">
        <w:rPr>
          <w:rFonts w:eastAsia="DFKai-SB" w:hint="eastAsia"/>
          <w:color w:val="auto"/>
          <w:sz w:val="20"/>
          <w:szCs w:val="20"/>
        </w:rPr>
        <w:t>演算法在實參數單目標最佳化問題中的應用和優化方向的</w:t>
      </w:r>
      <w:r>
        <w:rPr>
          <w:rFonts w:eastAsia="DFKai-SB" w:hint="eastAsia"/>
          <w:color w:val="auto"/>
          <w:sz w:val="20"/>
          <w:szCs w:val="20"/>
        </w:rPr>
        <w:t>有更</w:t>
      </w:r>
      <w:r w:rsidRPr="00C619DA">
        <w:rPr>
          <w:rFonts w:eastAsia="DFKai-SB" w:hint="eastAsia"/>
          <w:color w:val="auto"/>
          <w:sz w:val="20"/>
          <w:szCs w:val="20"/>
        </w:rPr>
        <w:t>深入理解。</w:t>
      </w:r>
    </w:p>
    <w:p w14:paraId="77549A75" w14:textId="77777777" w:rsidR="00AD0AAA" w:rsidRPr="00712632" w:rsidRDefault="00520A7D" w:rsidP="00E56F19">
      <w:pPr>
        <w:pStyle w:val="Heading2"/>
        <w:numPr>
          <w:ilvl w:val="0"/>
          <w:numId w:val="1"/>
        </w:numPr>
        <w:ind w:left="240" w:hanging="240"/>
        <w:rPr>
          <w:rFonts w:eastAsia="DFKai-SB"/>
          <w:color w:val="auto"/>
          <w:szCs w:val="20"/>
        </w:rPr>
      </w:pPr>
      <w:r w:rsidRPr="00712632">
        <w:rPr>
          <w:rFonts w:eastAsia="DFKai-SB"/>
          <w:color w:val="auto"/>
          <w:szCs w:val="20"/>
        </w:rPr>
        <w:t>相關研究</w:t>
      </w:r>
    </w:p>
    <w:p w14:paraId="03B6843A" w14:textId="0CD63A64" w:rsidR="008B1811" w:rsidRPr="00FF603F" w:rsidRDefault="00C619DA" w:rsidP="00FF603F">
      <w:pPr>
        <w:numPr>
          <w:ilvl w:val="1"/>
          <w:numId w:val="1"/>
        </w:numPr>
        <w:ind w:hanging="432"/>
        <w:rPr>
          <w:rFonts w:eastAsia="DFKai-SB"/>
          <w:b/>
          <w:color w:val="auto"/>
        </w:rPr>
      </w:pPr>
      <w:r w:rsidRPr="00C619DA">
        <w:rPr>
          <w:rFonts w:eastAsia="DFKai-SB" w:hint="eastAsia"/>
          <w:b/>
          <w:color w:val="auto"/>
        </w:rPr>
        <w:t>粒子群最佳化</w:t>
      </w:r>
      <w:r>
        <w:rPr>
          <w:rFonts w:eastAsia="DFKai-SB" w:hint="eastAsia"/>
          <w:b/>
          <w:color w:val="auto"/>
        </w:rPr>
        <w:t>演算法</w:t>
      </w:r>
    </w:p>
    <w:p w14:paraId="0BFB5301" w14:textId="06A883E1" w:rsidR="00FF603F" w:rsidRPr="00FF603F" w:rsidRDefault="00C619DA" w:rsidP="00FF603F">
      <w:pPr>
        <w:pStyle w:val="Default"/>
        <w:ind w:firstLine="425"/>
        <w:jc w:val="both"/>
        <w:rPr>
          <w:rFonts w:ascii="Times New Roman" w:cs="Times New Roman"/>
          <w:color w:val="auto"/>
          <w:sz w:val="20"/>
          <w:szCs w:val="20"/>
        </w:rPr>
        <w:sectPr w:rsidR="00FF603F" w:rsidRPr="00FF603F" w:rsidSect="00564BBA">
          <w:type w:val="continuous"/>
          <w:pgSz w:w="11907" w:h="16840"/>
          <w:pgMar w:top="1418" w:right="1418" w:bottom="1418" w:left="1418" w:header="720" w:footer="720" w:gutter="0"/>
          <w:pgNumType w:start="1"/>
          <w:cols w:num="2" w:space="425"/>
        </w:sectPr>
      </w:pPr>
      <w:r w:rsidRPr="00C619DA">
        <w:rPr>
          <w:rFonts w:ascii="Times New Roman" w:cs="Times New Roman" w:hint="eastAsia"/>
          <w:color w:val="auto"/>
          <w:sz w:val="20"/>
          <w:szCs w:val="20"/>
        </w:rPr>
        <w:t>粒子群最佳化（</w:t>
      </w:r>
      <w:r w:rsidRPr="00C619DA">
        <w:rPr>
          <w:rFonts w:ascii="Times New Roman" w:cs="Times New Roman" w:hint="eastAsia"/>
          <w:color w:val="auto"/>
          <w:sz w:val="20"/>
          <w:szCs w:val="20"/>
        </w:rPr>
        <w:t>Particle Swarm Optimization</w:t>
      </w:r>
      <w:r w:rsidRPr="00C619DA">
        <w:rPr>
          <w:rFonts w:ascii="Times New Roman" w:cs="Times New Roman" w:hint="eastAsia"/>
          <w:color w:val="auto"/>
          <w:sz w:val="20"/>
          <w:szCs w:val="20"/>
        </w:rPr>
        <w:t>，</w:t>
      </w:r>
      <w:r w:rsidRPr="00C619DA">
        <w:rPr>
          <w:rFonts w:ascii="Times New Roman" w:cs="Times New Roman" w:hint="eastAsia"/>
          <w:color w:val="auto"/>
          <w:sz w:val="20"/>
          <w:szCs w:val="20"/>
        </w:rPr>
        <w:t>PSO</w:t>
      </w:r>
      <w:r w:rsidRPr="00C619DA">
        <w:rPr>
          <w:rFonts w:ascii="Times New Roman" w:cs="Times New Roman" w:hint="eastAsia"/>
          <w:color w:val="auto"/>
          <w:sz w:val="20"/>
          <w:szCs w:val="20"/>
        </w:rPr>
        <w:t>）是一種啟發式演算法，源自對鳥群覓食行為的觀察。</w:t>
      </w:r>
      <w:r w:rsidRPr="00C619DA">
        <w:rPr>
          <w:rFonts w:ascii="Times New Roman" w:cs="Times New Roman" w:hint="eastAsia"/>
          <w:color w:val="auto"/>
          <w:sz w:val="20"/>
          <w:szCs w:val="20"/>
        </w:rPr>
        <w:t>PSO</w:t>
      </w:r>
      <w:r w:rsidRPr="00C619DA">
        <w:rPr>
          <w:rFonts w:ascii="Times New Roman" w:cs="Times New Roman" w:hint="eastAsia"/>
          <w:color w:val="auto"/>
          <w:sz w:val="20"/>
          <w:szCs w:val="20"/>
        </w:rPr>
        <w:t>透過模擬鳥群在空間中的移動，以尋找最佳解。算法</w:t>
      </w:r>
      <w:r>
        <w:rPr>
          <w:rFonts w:ascii="Times New Roman" w:cs="Times New Roman" w:hint="eastAsia"/>
          <w:color w:val="auto"/>
          <w:sz w:val="20"/>
          <w:szCs w:val="20"/>
        </w:rPr>
        <w:t>中</w:t>
      </w:r>
      <w:r w:rsidRPr="00C619DA">
        <w:rPr>
          <w:rFonts w:ascii="Times New Roman" w:cs="Times New Roman" w:hint="eastAsia"/>
          <w:color w:val="auto"/>
          <w:sz w:val="20"/>
          <w:szCs w:val="20"/>
        </w:rPr>
        <w:t>每個解被視為一個粒子，而這些粒子在</w:t>
      </w:r>
      <w:r>
        <w:rPr>
          <w:rFonts w:ascii="PingFang TC" w:eastAsia="PingFang TC" w:hAnsi="PingFang TC" w:cs="PingFang TC" w:hint="eastAsia"/>
          <w:color w:val="auto"/>
          <w:sz w:val="20"/>
          <w:szCs w:val="20"/>
        </w:rPr>
        <w:t>最佳化</w:t>
      </w:r>
      <w:r w:rsidRPr="00C619DA">
        <w:rPr>
          <w:rFonts w:ascii="Times New Roman" w:cs="Times New Roman" w:hint="eastAsia"/>
          <w:color w:val="auto"/>
          <w:sz w:val="20"/>
          <w:szCs w:val="20"/>
        </w:rPr>
        <w:t>問題的解空間中移動</w:t>
      </w:r>
      <w:r>
        <w:rPr>
          <w:rFonts w:ascii="Times New Roman" w:cs="Times New Roman" w:hint="eastAsia"/>
          <w:color w:val="auto"/>
          <w:sz w:val="20"/>
          <w:szCs w:val="20"/>
        </w:rPr>
        <w:t>位置</w:t>
      </w:r>
      <w:r w:rsidRPr="00C619DA">
        <w:rPr>
          <w:rFonts w:ascii="Times New Roman" w:cs="Times New Roman" w:hint="eastAsia"/>
          <w:color w:val="auto"/>
          <w:sz w:val="20"/>
          <w:szCs w:val="20"/>
        </w:rPr>
        <w:t>。在</w:t>
      </w:r>
      <w:r w:rsidRPr="00C619DA">
        <w:rPr>
          <w:rFonts w:ascii="Times New Roman" w:cs="Times New Roman" w:hint="eastAsia"/>
          <w:color w:val="auto"/>
          <w:sz w:val="20"/>
          <w:szCs w:val="20"/>
        </w:rPr>
        <w:t xml:space="preserve"> PSO </w:t>
      </w:r>
      <w:r w:rsidRPr="00C619DA">
        <w:rPr>
          <w:rFonts w:ascii="Times New Roman" w:cs="Times New Roman" w:hint="eastAsia"/>
          <w:color w:val="auto"/>
          <w:sz w:val="20"/>
          <w:szCs w:val="20"/>
        </w:rPr>
        <w:t>中，每個粒子根據</w:t>
      </w:r>
      <w:r>
        <w:rPr>
          <w:rFonts w:ascii="Times New Roman" w:cs="Times New Roman" w:hint="eastAsia"/>
          <w:color w:val="auto"/>
          <w:sz w:val="20"/>
          <w:szCs w:val="20"/>
        </w:rPr>
        <w:t>個體自己</w:t>
      </w:r>
      <w:r w:rsidRPr="00C619DA">
        <w:rPr>
          <w:rFonts w:ascii="Times New Roman" w:cs="Times New Roman" w:hint="eastAsia"/>
          <w:color w:val="auto"/>
          <w:sz w:val="20"/>
          <w:szCs w:val="20"/>
        </w:rPr>
        <w:t>的</w:t>
      </w:r>
      <w:r>
        <w:rPr>
          <w:rFonts w:ascii="Times New Roman" w:cs="Times New Roman" w:hint="eastAsia"/>
          <w:color w:val="auto"/>
          <w:sz w:val="20"/>
          <w:szCs w:val="20"/>
        </w:rPr>
        <w:t>慣性</w:t>
      </w:r>
      <w:r w:rsidRPr="00C619DA">
        <w:rPr>
          <w:rFonts w:ascii="Times New Roman" w:cs="Times New Roman" w:hint="eastAsia"/>
          <w:color w:val="auto"/>
          <w:sz w:val="20"/>
          <w:szCs w:val="20"/>
        </w:rPr>
        <w:t>和粒子</w:t>
      </w:r>
      <w:r>
        <w:rPr>
          <w:rFonts w:ascii="Times New Roman" w:cs="Times New Roman" w:hint="eastAsia"/>
          <w:color w:val="auto"/>
          <w:sz w:val="20"/>
          <w:szCs w:val="20"/>
        </w:rPr>
        <w:t>自</w:t>
      </w:r>
      <w:r w:rsidR="001C4BA0">
        <w:rPr>
          <w:rFonts w:ascii="Times New Roman" w:cs="Times New Roman" w:hint="eastAsia"/>
          <w:color w:val="auto"/>
          <w:sz w:val="20"/>
          <w:szCs w:val="20"/>
        </w:rPr>
        <w:t>身</w:t>
      </w:r>
      <w:r w:rsidRPr="00C619DA">
        <w:rPr>
          <w:rFonts w:ascii="Times New Roman" w:cs="Times New Roman" w:hint="eastAsia"/>
          <w:color w:val="auto"/>
          <w:sz w:val="20"/>
          <w:szCs w:val="20"/>
        </w:rPr>
        <w:t>的經驗，以及群體的經驗，來調整自己的移動方向和速度，</w:t>
      </w:r>
      <w:r w:rsidR="001C4BA0">
        <w:rPr>
          <w:rFonts w:ascii="Times New Roman" w:cs="Times New Roman" w:hint="eastAsia"/>
          <w:color w:val="auto"/>
          <w:sz w:val="20"/>
          <w:szCs w:val="20"/>
        </w:rPr>
        <w:t>在不同方向探索</w:t>
      </w:r>
      <w:r w:rsidRPr="00C619DA">
        <w:rPr>
          <w:rFonts w:ascii="Times New Roman" w:cs="Times New Roman" w:hint="eastAsia"/>
          <w:color w:val="auto"/>
          <w:sz w:val="20"/>
          <w:szCs w:val="20"/>
        </w:rPr>
        <w:t>到更好的解。</w:t>
      </w:r>
    </w:p>
    <w:p w14:paraId="57447DD1" w14:textId="243184C6" w:rsidR="001C4BA0" w:rsidRDefault="001C4BA0">
      <w:pPr>
        <w:rPr>
          <w:rFonts w:eastAsia="DFKai-SB"/>
          <w:b/>
          <w:color w:val="auto"/>
        </w:rPr>
      </w:pPr>
      <w:r>
        <w:rPr>
          <w:rFonts w:eastAsia="DFKai-SB"/>
          <w:b/>
          <w:color w:val="auto"/>
        </w:rPr>
        <w:br w:type="page"/>
      </w:r>
    </w:p>
    <w:p w14:paraId="1ABF6BD6" w14:textId="77777777" w:rsidR="008B1811" w:rsidRPr="00712632" w:rsidRDefault="008B1811" w:rsidP="008B1811">
      <w:pPr>
        <w:numPr>
          <w:ilvl w:val="1"/>
          <w:numId w:val="1"/>
        </w:numPr>
        <w:ind w:hanging="432"/>
        <w:rPr>
          <w:rFonts w:eastAsia="DFKai-SB"/>
          <w:b/>
          <w:color w:val="auto"/>
        </w:rPr>
        <w:sectPr w:rsidR="008B1811" w:rsidRPr="00712632" w:rsidSect="00564BBA">
          <w:type w:val="continuous"/>
          <w:pgSz w:w="11907" w:h="16840"/>
          <w:pgMar w:top="1418" w:right="1418" w:bottom="1418" w:left="1418" w:header="720" w:footer="720" w:gutter="0"/>
          <w:pgNumType w:start="1"/>
          <w:cols w:space="425"/>
        </w:sectPr>
      </w:pPr>
    </w:p>
    <w:p w14:paraId="4E2EAA4D" w14:textId="18AFC55F" w:rsidR="001C4BA0" w:rsidRPr="001C4BA0" w:rsidRDefault="001C4BA0" w:rsidP="001C4BA0">
      <w:pPr>
        <w:pStyle w:val="ListParagraph"/>
        <w:numPr>
          <w:ilvl w:val="0"/>
          <w:numId w:val="14"/>
        </w:numPr>
        <w:ind w:leftChars="0"/>
        <w:jc w:val="both"/>
        <w:rPr>
          <w:rFonts w:eastAsia="DFKai-SB"/>
          <w:color w:val="auto"/>
          <w:sz w:val="20"/>
          <w:szCs w:val="20"/>
          <w:lang w:val="en-GB"/>
        </w:rPr>
      </w:pPr>
      <w:r w:rsidRPr="001C4BA0">
        <w:rPr>
          <w:rFonts w:eastAsia="DFKai-SB" w:hint="eastAsia"/>
          <w:color w:val="auto"/>
          <w:sz w:val="20"/>
          <w:szCs w:val="20"/>
          <w:lang w:val="en-GB"/>
        </w:rPr>
        <w:lastRenderedPageBreak/>
        <w:t>初始化粒子位置和速度：</w:t>
      </w:r>
    </w:p>
    <w:p w14:paraId="6F483B17" w14:textId="2CAA5FF2" w:rsidR="001C4BA0" w:rsidRPr="001C4BA0" w:rsidRDefault="001C4BA0" w:rsidP="001C4BA0">
      <w:pPr>
        <w:pStyle w:val="ListParagraph"/>
        <w:numPr>
          <w:ilvl w:val="0"/>
          <w:numId w:val="15"/>
        </w:numPr>
        <w:ind w:leftChars="0"/>
        <w:jc w:val="both"/>
        <w:rPr>
          <w:rFonts w:eastAsia="DFKai-SB"/>
          <w:color w:val="auto"/>
          <w:sz w:val="20"/>
          <w:szCs w:val="20"/>
          <w:lang w:val="en-GB"/>
        </w:rPr>
      </w:pPr>
      <w:r w:rsidRPr="001C4BA0">
        <w:rPr>
          <w:rFonts w:eastAsia="DFKai-SB" w:hint="eastAsia"/>
          <w:color w:val="auto"/>
          <w:sz w:val="20"/>
          <w:szCs w:val="20"/>
          <w:lang w:val="en-GB"/>
        </w:rPr>
        <w:t>隨機生成一個粒子群，每個粒子都有一個初始位置和速度。</w:t>
      </w:r>
    </w:p>
    <w:p w14:paraId="410FC982" w14:textId="417555C8" w:rsidR="001C4BA0" w:rsidRPr="001C4BA0" w:rsidRDefault="001C4BA0" w:rsidP="001C4BA0">
      <w:pPr>
        <w:pStyle w:val="ListParagraph"/>
        <w:numPr>
          <w:ilvl w:val="0"/>
          <w:numId w:val="15"/>
        </w:numPr>
        <w:ind w:leftChars="0"/>
        <w:jc w:val="both"/>
        <w:rPr>
          <w:rFonts w:eastAsia="DFKai-SB"/>
          <w:color w:val="auto"/>
          <w:sz w:val="20"/>
          <w:szCs w:val="20"/>
          <w:lang w:val="en-GB"/>
        </w:rPr>
      </w:pPr>
      <w:r w:rsidRPr="001C4BA0">
        <w:rPr>
          <w:rFonts w:eastAsia="DFKai-SB" w:hint="eastAsia"/>
          <w:color w:val="auto"/>
          <w:sz w:val="20"/>
          <w:szCs w:val="20"/>
          <w:lang w:val="en-GB"/>
        </w:rPr>
        <w:t>粒子的初始位</w:t>
      </w:r>
      <w:r>
        <w:rPr>
          <w:rFonts w:eastAsia="DFKai-SB" w:hint="eastAsia"/>
          <w:color w:val="auto"/>
          <w:sz w:val="20"/>
          <w:szCs w:val="20"/>
          <w:lang w:val="en-GB"/>
        </w:rPr>
        <w:t>在解空間範圍內</w:t>
      </w:r>
      <w:r w:rsidRPr="001C4BA0">
        <w:rPr>
          <w:rFonts w:eastAsia="DFKai-SB" w:hint="eastAsia"/>
          <w:color w:val="auto"/>
          <w:sz w:val="20"/>
          <w:szCs w:val="20"/>
          <w:lang w:val="en-GB"/>
        </w:rPr>
        <w:t>隨機生成的。</w:t>
      </w:r>
    </w:p>
    <w:p w14:paraId="799BA88B" w14:textId="0C1EF907" w:rsidR="005C5096" w:rsidRDefault="001C4BA0" w:rsidP="001C4BA0">
      <w:pPr>
        <w:pStyle w:val="ListParagraph"/>
        <w:numPr>
          <w:ilvl w:val="0"/>
          <w:numId w:val="15"/>
        </w:numPr>
        <w:ind w:leftChars="0"/>
        <w:jc w:val="both"/>
        <w:rPr>
          <w:rFonts w:eastAsia="DFKai-SB"/>
          <w:color w:val="auto"/>
          <w:sz w:val="20"/>
          <w:szCs w:val="20"/>
          <w:lang w:val="en-GB"/>
        </w:rPr>
      </w:pPr>
      <w:r w:rsidRPr="001C4BA0">
        <w:rPr>
          <w:rFonts w:eastAsia="DFKai-SB" w:hint="eastAsia"/>
          <w:color w:val="auto"/>
          <w:sz w:val="20"/>
          <w:szCs w:val="20"/>
          <w:lang w:val="en-GB"/>
        </w:rPr>
        <w:t>粒子的初始速度</w:t>
      </w:r>
      <w:r>
        <w:rPr>
          <w:rFonts w:eastAsia="DFKai-SB" w:hint="eastAsia"/>
          <w:color w:val="auto"/>
          <w:sz w:val="20"/>
          <w:szCs w:val="20"/>
          <w:lang w:val="en-GB"/>
        </w:rPr>
        <w:t>在</w:t>
      </w:r>
      <w:r w:rsidRPr="001C4BA0">
        <w:rPr>
          <w:rFonts w:eastAsia="DFKai-SB" w:hint="eastAsia"/>
          <w:color w:val="auto"/>
          <w:sz w:val="20"/>
          <w:szCs w:val="20"/>
          <w:lang w:val="en-GB"/>
        </w:rPr>
        <w:t>限定範圍</w:t>
      </w:r>
      <w:r>
        <w:rPr>
          <w:rFonts w:eastAsia="DFKai-SB" w:hint="eastAsia"/>
          <w:color w:val="auto"/>
          <w:sz w:val="20"/>
          <w:szCs w:val="20"/>
          <w:lang w:val="en-GB"/>
        </w:rPr>
        <w:t>內</w:t>
      </w:r>
      <w:r w:rsidRPr="001C4BA0">
        <w:rPr>
          <w:rFonts w:eastAsia="DFKai-SB" w:hint="eastAsia"/>
          <w:color w:val="auto"/>
          <w:sz w:val="20"/>
          <w:szCs w:val="20"/>
          <w:lang w:val="en-GB"/>
        </w:rPr>
        <w:t>隨機生成的。</w:t>
      </w:r>
    </w:p>
    <w:p w14:paraId="3FDE6951" w14:textId="2F253454" w:rsidR="001C4BA0" w:rsidRDefault="001C4BA0" w:rsidP="001C4BA0">
      <w:pPr>
        <w:ind w:left="432"/>
        <w:jc w:val="both"/>
        <w:rPr>
          <w:rFonts w:eastAsia="DFKai-SB"/>
          <w:color w:val="auto"/>
          <w:sz w:val="20"/>
          <w:szCs w:val="20"/>
          <w:lang w:val="en-GB"/>
        </w:rPr>
      </w:pPr>
      <w:r>
        <w:rPr>
          <w:rFonts w:eastAsia="DFKai-SB" w:hint="eastAsia"/>
          <w:color w:val="auto"/>
          <w:sz w:val="20"/>
          <w:szCs w:val="20"/>
          <w:lang w:val="en-GB"/>
        </w:rPr>
        <w:t xml:space="preserve">2. </w:t>
      </w:r>
      <w:r w:rsidRPr="001C4BA0">
        <w:rPr>
          <w:rFonts w:eastAsia="DFKai-SB" w:hint="eastAsia"/>
          <w:color w:val="auto"/>
          <w:sz w:val="20"/>
          <w:szCs w:val="20"/>
          <w:lang w:val="en-GB"/>
        </w:rPr>
        <w:t>直到迭代結束</w:t>
      </w:r>
      <w:r>
        <w:rPr>
          <w:rFonts w:eastAsia="DFKai-SB" w:hint="eastAsia"/>
          <w:color w:val="auto"/>
          <w:sz w:val="20"/>
          <w:szCs w:val="20"/>
          <w:lang w:val="en-GB"/>
        </w:rPr>
        <w:t>前</w:t>
      </w:r>
      <w:r w:rsidRPr="001C4BA0">
        <w:rPr>
          <w:rFonts w:eastAsia="DFKai-SB" w:hint="eastAsia"/>
          <w:color w:val="auto"/>
          <w:sz w:val="20"/>
          <w:szCs w:val="20"/>
          <w:lang w:val="en-GB"/>
        </w:rPr>
        <w:t>歷遍每個粒子</w:t>
      </w:r>
      <w:r>
        <w:rPr>
          <w:rFonts w:eastAsia="DFKai-SB" w:hint="eastAsia"/>
          <w:color w:val="auto"/>
          <w:sz w:val="20"/>
          <w:szCs w:val="20"/>
          <w:lang w:val="en-GB"/>
        </w:rPr>
        <w:t>：</w:t>
      </w:r>
    </w:p>
    <w:p w14:paraId="7D154D16" w14:textId="77777777" w:rsidR="001C4BA0" w:rsidRPr="001C4BA0" w:rsidRDefault="001C4BA0" w:rsidP="001C4BA0">
      <w:pPr>
        <w:pStyle w:val="ListParagraph"/>
        <w:numPr>
          <w:ilvl w:val="0"/>
          <w:numId w:val="16"/>
        </w:numPr>
        <w:ind w:leftChars="0"/>
        <w:jc w:val="both"/>
        <w:rPr>
          <w:rFonts w:eastAsia="DFKai-SB"/>
          <w:color w:val="auto"/>
          <w:sz w:val="20"/>
          <w:szCs w:val="20"/>
          <w:lang w:val="en-GB"/>
        </w:rPr>
      </w:pPr>
      <w:r w:rsidRPr="001C4BA0">
        <w:rPr>
          <w:rFonts w:eastAsia="DFKai-SB" w:hint="eastAsia"/>
          <w:color w:val="auto"/>
          <w:sz w:val="20"/>
          <w:szCs w:val="20"/>
          <w:lang w:val="en-GB"/>
        </w:rPr>
        <w:t>更新粒子速度</w:t>
      </w:r>
    </w:p>
    <w:p w14:paraId="3D3F27E5" w14:textId="1EA1A3ED" w:rsidR="001C4BA0" w:rsidRPr="00950B7F" w:rsidRDefault="00000000" w:rsidP="001C4BA0">
      <w:pPr>
        <w:ind w:left="720"/>
        <w:jc w:val="both"/>
        <w:rPr>
          <w:rFonts w:eastAsia="DFKai-SB"/>
          <w:color w:val="auto"/>
          <w:sz w:val="20"/>
          <w:szCs w:val="20"/>
          <w:lang w:val="en-GB"/>
        </w:rPr>
      </w:pPr>
      <m:oMathPara>
        <m:oMath>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v</m:t>
              </m:r>
            </m:e>
            <m:sub>
              <m:r>
                <w:rPr>
                  <w:rFonts w:ascii="Cambria Math" w:eastAsia="DFKai-SB" w:hAnsi="Cambria Math"/>
                  <w:color w:val="auto"/>
                  <w:sz w:val="20"/>
                  <w:szCs w:val="20"/>
                  <w:lang w:val="en-GB"/>
                </w:rPr>
                <m:t>i</m:t>
              </m:r>
            </m:sub>
          </m:sSub>
          <m:r>
            <w:rPr>
              <w:rFonts w:ascii="Cambria Math" w:eastAsia="DFKai-SB" w:hAnsi="Cambria Math"/>
              <w:color w:val="auto"/>
              <w:sz w:val="20"/>
              <w:szCs w:val="20"/>
              <w:lang w:val="en-GB"/>
            </w:rPr>
            <m:t>=w</m:t>
          </m:r>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v</m:t>
              </m:r>
            </m:e>
            <m:sub>
              <m:r>
                <w:rPr>
                  <w:rFonts w:ascii="Cambria Math" w:eastAsia="DFKai-SB" w:hAnsi="Cambria Math"/>
                  <w:color w:val="auto"/>
                  <w:sz w:val="20"/>
                  <w:szCs w:val="20"/>
                  <w:lang w:val="en-GB"/>
                </w:rPr>
                <m:t>i</m:t>
              </m:r>
            </m:sub>
          </m:sSub>
          <m:r>
            <w:rPr>
              <w:rFonts w:ascii="Cambria Math" w:eastAsia="DFKai-SB" w:hAnsi="Cambria Math"/>
              <w:color w:val="auto"/>
              <w:sz w:val="20"/>
              <w:szCs w:val="20"/>
              <w:lang w:val="en-GB"/>
            </w:rPr>
            <m:t>+</m:t>
          </m:r>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c</m:t>
              </m:r>
            </m:e>
            <m:sub>
              <m:r>
                <w:rPr>
                  <w:rFonts w:ascii="Cambria Math" w:eastAsia="DFKai-SB" w:hAnsi="Cambria Math"/>
                  <w:color w:val="auto"/>
                  <w:sz w:val="20"/>
                  <w:szCs w:val="20"/>
                  <w:lang w:val="en-GB"/>
                </w:rPr>
                <m:t>1</m:t>
              </m:r>
            </m:sub>
          </m:sSub>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r</m:t>
              </m:r>
            </m:e>
            <m:sub>
              <m:r>
                <w:rPr>
                  <w:rFonts w:ascii="Cambria Math" w:eastAsia="DFKai-SB" w:hAnsi="Cambria Math"/>
                  <w:color w:val="auto"/>
                  <w:sz w:val="20"/>
                  <w:szCs w:val="20"/>
                  <w:lang w:val="en-GB"/>
                </w:rPr>
                <m:t>1</m:t>
              </m:r>
            </m:sub>
          </m:sSub>
          <m:d>
            <m:dPr>
              <m:ctrlPr>
                <w:rPr>
                  <w:rFonts w:ascii="Cambria Math" w:eastAsia="DFKai-SB" w:hAnsi="Cambria Math"/>
                  <w:i/>
                  <w:color w:val="auto"/>
                  <w:sz w:val="20"/>
                  <w:szCs w:val="20"/>
                  <w:lang w:val="en-GB"/>
                </w:rPr>
              </m:ctrlPr>
            </m:dPr>
            <m:e>
              <m:r>
                <w:rPr>
                  <w:rFonts w:ascii="Cambria Math" w:eastAsia="DFKai-SB" w:hAnsi="Cambria Math"/>
                  <w:color w:val="auto"/>
                  <w:sz w:val="20"/>
                  <w:szCs w:val="20"/>
                  <w:lang w:val="en-GB"/>
                </w:rPr>
                <m:t>PBes</m:t>
              </m:r>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t</m:t>
                  </m:r>
                </m:e>
                <m:sub>
                  <m:r>
                    <w:rPr>
                      <w:rFonts w:ascii="Cambria Math" w:eastAsia="DFKai-SB" w:hAnsi="Cambria Math"/>
                      <w:color w:val="auto"/>
                      <w:sz w:val="20"/>
                      <w:szCs w:val="20"/>
                      <w:lang w:val="en-GB"/>
                    </w:rPr>
                    <m:t>i</m:t>
                  </m:r>
                </m:sub>
              </m:sSub>
              <m:r>
                <w:rPr>
                  <w:rFonts w:ascii="Cambria Math" w:eastAsia="DFKai-SB" w:hAnsi="Cambria Math"/>
                  <w:color w:val="auto"/>
                  <w:sz w:val="20"/>
                  <w:szCs w:val="20"/>
                  <w:lang w:val="en-GB"/>
                </w:rPr>
                <m:t>-</m:t>
              </m:r>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x</m:t>
                  </m:r>
                </m:e>
                <m:sub>
                  <m:r>
                    <w:rPr>
                      <w:rFonts w:ascii="Cambria Math" w:eastAsia="DFKai-SB" w:hAnsi="Cambria Math"/>
                      <w:color w:val="auto"/>
                      <w:sz w:val="20"/>
                      <w:szCs w:val="20"/>
                      <w:lang w:val="en-GB"/>
                    </w:rPr>
                    <m:t>i</m:t>
                  </m:r>
                </m:sub>
              </m:sSub>
            </m:e>
          </m:d>
          <m:r>
            <w:rPr>
              <w:rFonts w:ascii="Cambria Math" w:eastAsia="DFKai-SB" w:hAnsi="Cambria Math"/>
              <w:color w:val="auto"/>
              <w:sz w:val="20"/>
              <w:szCs w:val="20"/>
              <w:lang w:val="en-GB"/>
            </w:rPr>
            <m:t>+</m:t>
          </m:r>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c</m:t>
              </m:r>
            </m:e>
            <m:sub>
              <m:r>
                <w:rPr>
                  <w:rFonts w:ascii="Cambria Math" w:eastAsia="DFKai-SB" w:hAnsi="Cambria Math"/>
                  <w:color w:val="auto"/>
                  <w:sz w:val="20"/>
                  <w:szCs w:val="20"/>
                  <w:lang w:val="en-GB"/>
                </w:rPr>
                <m:t>2</m:t>
              </m:r>
            </m:sub>
          </m:sSub>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r</m:t>
              </m:r>
            </m:e>
            <m:sub>
              <m:r>
                <w:rPr>
                  <w:rFonts w:ascii="Cambria Math" w:eastAsia="DFKai-SB" w:hAnsi="Cambria Math"/>
                  <w:color w:val="auto"/>
                  <w:sz w:val="20"/>
                  <w:szCs w:val="20"/>
                  <w:lang w:val="en-GB"/>
                </w:rPr>
                <m:t>2</m:t>
              </m:r>
            </m:sub>
          </m:sSub>
          <m:d>
            <m:dPr>
              <m:ctrlPr>
                <w:rPr>
                  <w:rFonts w:ascii="Cambria Math" w:eastAsia="DFKai-SB" w:hAnsi="Cambria Math"/>
                  <w:i/>
                  <w:color w:val="auto"/>
                  <w:sz w:val="20"/>
                  <w:szCs w:val="20"/>
                  <w:lang w:val="en-GB"/>
                </w:rPr>
              </m:ctrlPr>
            </m:dPr>
            <m:e>
              <m:r>
                <w:rPr>
                  <w:rFonts w:ascii="Cambria Math" w:eastAsia="DFKai-SB" w:hAnsi="Cambria Math"/>
                  <w:color w:val="auto"/>
                  <w:sz w:val="20"/>
                  <w:szCs w:val="20"/>
                  <w:lang w:val="en-GB"/>
                </w:rPr>
                <m:t>GBest-</m:t>
              </m:r>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x</m:t>
                  </m:r>
                </m:e>
                <m:sub>
                  <m:r>
                    <w:rPr>
                      <w:rFonts w:ascii="Cambria Math" w:eastAsia="DFKai-SB" w:hAnsi="Cambria Math"/>
                      <w:color w:val="auto"/>
                      <w:sz w:val="20"/>
                      <w:szCs w:val="20"/>
                      <w:lang w:val="en-GB"/>
                    </w:rPr>
                    <m:t>i</m:t>
                  </m:r>
                </m:sub>
              </m:sSub>
            </m:e>
          </m:d>
        </m:oMath>
      </m:oMathPara>
    </w:p>
    <w:p w14:paraId="42B7A9B0" w14:textId="77777777" w:rsidR="00950B7F" w:rsidRDefault="00950B7F" w:rsidP="00950B7F">
      <w:pPr>
        <w:ind w:left="720"/>
        <w:jc w:val="both"/>
        <w:rPr>
          <w:rFonts w:eastAsia="DFKai-SB"/>
          <w:color w:val="auto"/>
          <w:sz w:val="20"/>
          <w:szCs w:val="20"/>
          <w:lang w:val="en-GB"/>
        </w:rPr>
      </w:pPr>
    </w:p>
    <w:p w14:paraId="3A08608A" w14:textId="7E7AA923" w:rsidR="00950B7F" w:rsidRPr="00950B7F" w:rsidRDefault="00000000" w:rsidP="00950B7F">
      <w:pPr>
        <w:ind w:left="720"/>
        <w:jc w:val="both"/>
        <w:rPr>
          <w:rFonts w:eastAsia="DFKai-SB"/>
          <w:color w:val="auto"/>
          <w:sz w:val="20"/>
          <w:szCs w:val="20"/>
          <w:lang w:val="en-GB"/>
        </w:rPr>
      </w:pPr>
      <m:oMath>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v</m:t>
            </m:r>
          </m:e>
          <m:sub>
            <m:r>
              <w:rPr>
                <w:rFonts w:ascii="Cambria Math" w:eastAsia="DFKai-SB" w:hAnsi="Cambria Math"/>
                <w:color w:val="auto"/>
                <w:sz w:val="20"/>
                <w:szCs w:val="20"/>
                <w:lang w:val="en-GB"/>
              </w:rPr>
              <m:t>i</m:t>
            </m:r>
          </m:sub>
        </m:sSub>
      </m:oMath>
      <w:r w:rsidR="00950B7F">
        <w:rPr>
          <w:rFonts w:eastAsia="DFKai-SB" w:hint="eastAsia"/>
          <w:color w:val="auto"/>
          <w:sz w:val="20"/>
          <w:szCs w:val="20"/>
          <w:lang w:val="en-GB"/>
        </w:rPr>
        <w:t xml:space="preserve"> </w:t>
      </w:r>
      <w:r w:rsidR="00950B7F" w:rsidRPr="00950B7F">
        <w:rPr>
          <w:rFonts w:eastAsia="DFKai-SB" w:hint="eastAsia"/>
          <w:color w:val="auto"/>
          <w:sz w:val="20"/>
          <w:szCs w:val="20"/>
          <w:lang w:val="en-GB"/>
        </w:rPr>
        <w:t>第</w:t>
      </w:r>
      <w:r w:rsidR="00950B7F" w:rsidRPr="00950B7F">
        <w:rPr>
          <w:rFonts w:eastAsia="DFKai-SB" w:hint="eastAsia"/>
          <w:color w:val="auto"/>
          <w:sz w:val="20"/>
          <w:szCs w:val="20"/>
          <w:lang w:val="en-GB"/>
        </w:rPr>
        <w:t xml:space="preserve"> </w:t>
      </w:r>
      <w:proofErr w:type="spellStart"/>
      <w:r w:rsidR="00950B7F" w:rsidRPr="00950B7F">
        <w:rPr>
          <w:rFonts w:eastAsia="DFKai-SB"/>
          <w:i/>
          <w:iCs/>
          <w:color w:val="auto"/>
          <w:sz w:val="20"/>
          <w:szCs w:val="20"/>
        </w:rPr>
        <w:t>i</w:t>
      </w:r>
      <w:proofErr w:type="spellEnd"/>
      <w:r w:rsidR="00950B7F" w:rsidRPr="00950B7F">
        <w:rPr>
          <w:rFonts w:eastAsia="DFKai-SB" w:hint="eastAsia"/>
          <w:color w:val="auto"/>
          <w:sz w:val="20"/>
          <w:szCs w:val="20"/>
          <w:lang w:val="en-GB"/>
        </w:rPr>
        <w:t xml:space="preserve"> </w:t>
      </w:r>
      <w:r w:rsidR="00950B7F" w:rsidRPr="00950B7F">
        <w:rPr>
          <w:rFonts w:eastAsia="DFKai-SB" w:hint="eastAsia"/>
          <w:color w:val="auto"/>
          <w:sz w:val="20"/>
          <w:szCs w:val="20"/>
          <w:lang w:val="en-GB"/>
        </w:rPr>
        <w:t>個粒子的新速度</w:t>
      </w:r>
      <w:r w:rsidR="00950B7F">
        <w:rPr>
          <w:rFonts w:eastAsia="DFKai-SB"/>
          <w:color w:val="auto"/>
          <w:sz w:val="20"/>
          <w:szCs w:val="20"/>
          <w:lang w:val="en-GB"/>
        </w:rPr>
        <w:t xml:space="preserve"> w</w:t>
      </w:r>
      <w:r w:rsidR="00950B7F" w:rsidRPr="00950B7F">
        <w:rPr>
          <w:rFonts w:eastAsia="DFKai-SB" w:hint="eastAsia"/>
          <w:color w:val="auto"/>
          <w:sz w:val="20"/>
          <w:szCs w:val="20"/>
          <w:lang w:val="en-GB"/>
        </w:rPr>
        <w:t>是慣性權重</w:t>
      </w:r>
      <w:r w:rsidR="00950B7F" w:rsidRPr="00950B7F">
        <w:rPr>
          <w:rFonts w:eastAsia="DFKai-SB"/>
          <w:color w:val="auto"/>
          <w:sz w:val="20"/>
          <w:szCs w:val="20"/>
          <w:lang w:val="en-GB"/>
        </w:rPr>
        <w:tab/>
        <w:t>​</w:t>
      </w:r>
    </w:p>
    <w:p w14:paraId="233E4592" w14:textId="1AF59616" w:rsidR="00950B7F" w:rsidRPr="00950B7F" w:rsidRDefault="00950B7F" w:rsidP="00950B7F">
      <w:pPr>
        <w:ind w:left="720"/>
        <w:jc w:val="both"/>
        <w:rPr>
          <w:rFonts w:eastAsia="DFKai-SB"/>
          <w:color w:val="auto"/>
          <w:sz w:val="20"/>
          <w:szCs w:val="20"/>
          <w:lang w:val="en-GB"/>
        </w:rPr>
      </w:pPr>
      <w:r w:rsidRPr="00950B7F">
        <w:rPr>
          <w:rFonts w:eastAsia="DFKai-SB" w:hint="eastAsia"/>
          <w:color w:val="auto"/>
          <w:sz w:val="20"/>
          <w:szCs w:val="20"/>
          <w:lang w:val="en-GB"/>
        </w:rPr>
        <w:t xml:space="preserve">  </w:t>
      </w:r>
      <m:oMath>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c</m:t>
            </m:r>
          </m:e>
          <m:sub>
            <m:r>
              <w:rPr>
                <w:rFonts w:ascii="Cambria Math" w:eastAsia="DFKai-SB" w:hAnsi="Cambria Math"/>
                <w:color w:val="auto"/>
                <w:sz w:val="20"/>
                <w:szCs w:val="20"/>
                <w:lang w:val="en-GB"/>
              </w:rPr>
              <m:t>1</m:t>
            </m:r>
          </m:sub>
        </m:sSub>
      </m:oMath>
      <w:r>
        <w:rPr>
          <w:rFonts w:eastAsia="DFKai-SB"/>
          <w:color w:val="auto"/>
          <w:sz w:val="20"/>
          <w:szCs w:val="20"/>
          <w:lang w:val="en-GB"/>
        </w:rPr>
        <w:t xml:space="preserve"> </w:t>
      </w:r>
      <w:r>
        <w:rPr>
          <w:rFonts w:eastAsia="DFKai-SB" w:hint="eastAsia"/>
          <w:color w:val="auto"/>
          <w:sz w:val="20"/>
          <w:szCs w:val="20"/>
          <w:lang w:val="en-GB"/>
        </w:rPr>
        <w:t>和</w:t>
      </w:r>
      <m:oMath>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c</m:t>
            </m:r>
          </m:e>
          <m:sub>
            <m:r>
              <w:rPr>
                <w:rFonts w:ascii="Cambria Math" w:eastAsia="DFKai-SB" w:hAnsi="Cambria Math"/>
                <w:color w:val="auto"/>
                <w:sz w:val="20"/>
                <w:szCs w:val="20"/>
                <w:lang w:val="en-GB"/>
              </w:rPr>
              <m:t>2</m:t>
            </m:r>
          </m:sub>
        </m:sSub>
      </m:oMath>
      <w:r w:rsidRPr="00950B7F">
        <w:rPr>
          <w:rFonts w:eastAsia="DFKai-SB" w:hint="eastAsia"/>
          <w:color w:val="auto"/>
          <w:sz w:val="20"/>
          <w:szCs w:val="20"/>
          <w:lang w:val="en-GB"/>
        </w:rPr>
        <w:t>是加速係數</w:t>
      </w:r>
      <w:r>
        <w:rPr>
          <w:rFonts w:eastAsia="DFKai-SB" w:hint="eastAsia"/>
          <w:color w:val="auto"/>
          <w:sz w:val="20"/>
          <w:szCs w:val="20"/>
          <w:lang w:val="en-GB"/>
        </w:rPr>
        <w:t xml:space="preserve"> </w:t>
      </w:r>
      <m:oMath>
        <m:r>
          <w:rPr>
            <w:rFonts w:ascii="Cambria Math" w:eastAsia="DFKai-SB" w:hAnsi="Cambria Math"/>
            <w:color w:val="auto"/>
            <w:sz w:val="20"/>
            <w:szCs w:val="20"/>
            <w:lang w:val="en-GB"/>
          </w:rPr>
          <m:t>PBes</m:t>
        </m:r>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t</m:t>
            </m:r>
          </m:e>
          <m:sub>
            <m:r>
              <w:rPr>
                <w:rFonts w:ascii="Cambria Math" w:eastAsia="DFKai-SB" w:hAnsi="Cambria Math"/>
                <w:color w:val="auto"/>
                <w:sz w:val="20"/>
                <w:szCs w:val="20"/>
                <w:lang w:val="en-GB"/>
              </w:rPr>
              <m:t>i</m:t>
            </m:r>
          </m:sub>
        </m:sSub>
      </m:oMath>
      <w:r>
        <w:rPr>
          <w:rFonts w:eastAsia="DFKai-SB" w:hint="eastAsia"/>
          <w:color w:val="auto"/>
          <w:sz w:val="20"/>
          <w:szCs w:val="20"/>
          <w:lang w:val="en-GB"/>
        </w:rPr>
        <w:t xml:space="preserve"> </w:t>
      </w:r>
      <w:r w:rsidRPr="00950B7F">
        <w:rPr>
          <w:rFonts w:eastAsia="DFKai-SB" w:hint="eastAsia"/>
          <w:color w:val="auto"/>
          <w:sz w:val="20"/>
          <w:szCs w:val="20"/>
          <w:lang w:val="en-GB"/>
        </w:rPr>
        <w:t>是該粒子的個體最優解</w:t>
      </w:r>
      <w:r>
        <w:rPr>
          <w:rFonts w:eastAsia="DFKai-SB" w:hint="eastAsia"/>
          <w:color w:val="auto"/>
          <w:sz w:val="20"/>
          <w:szCs w:val="20"/>
          <w:lang w:val="en-GB"/>
        </w:rPr>
        <w:t xml:space="preserve"> </w:t>
      </w:r>
      <m:oMath>
        <m:r>
          <w:rPr>
            <w:rFonts w:ascii="Cambria Math" w:eastAsia="DFKai-SB" w:hAnsi="Cambria Math"/>
            <w:color w:val="auto"/>
            <w:sz w:val="20"/>
            <w:szCs w:val="20"/>
            <w:lang w:val="en-GB"/>
          </w:rPr>
          <m:t>GBest</m:t>
        </m:r>
      </m:oMath>
      <w:r>
        <w:rPr>
          <w:rFonts w:eastAsia="DFKai-SB" w:hint="eastAsia"/>
          <w:color w:val="auto"/>
          <w:sz w:val="20"/>
          <w:szCs w:val="20"/>
          <w:lang w:val="en-GB"/>
        </w:rPr>
        <w:t xml:space="preserve"> </w:t>
      </w:r>
      <w:r w:rsidRPr="00950B7F">
        <w:rPr>
          <w:rFonts w:eastAsia="DFKai-SB" w:hint="eastAsia"/>
          <w:color w:val="auto"/>
          <w:sz w:val="20"/>
          <w:szCs w:val="20"/>
          <w:lang w:val="en-GB"/>
        </w:rPr>
        <w:t>是整個粒子群的全局最優解</w:t>
      </w:r>
      <w:r>
        <w:rPr>
          <w:rFonts w:eastAsia="DFKai-SB"/>
          <w:color w:val="auto"/>
          <w:sz w:val="20"/>
          <w:szCs w:val="20"/>
          <w:lang w:val="en-GB"/>
        </w:rPr>
        <w:t xml:space="preserve"> </w:t>
      </w:r>
      <m:oMath>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r</m:t>
            </m:r>
          </m:e>
          <m:sub>
            <m:r>
              <w:rPr>
                <w:rFonts w:ascii="Cambria Math" w:eastAsia="DFKai-SB" w:hAnsi="Cambria Math"/>
                <w:color w:val="auto"/>
                <w:sz w:val="20"/>
                <w:szCs w:val="20"/>
                <w:lang w:val="en-GB"/>
              </w:rPr>
              <m:t>1</m:t>
            </m:r>
          </m:sub>
        </m:sSub>
      </m:oMath>
      <w:r>
        <w:rPr>
          <w:rFonts w:eastAsia="DFKai-SB" w:hint="eastAsia"/>
          <w:color w:val="auto"/>
          <w:sz w:val="20"/>
          <w:szCs w:val="20"/>
          <w:lang w:val="en-GB"/>
        </w:rPr>
        <w:t xml:space="preserve"> </w:t>
      </w:r>
      <w:r>
        <w:rPr>
          <w:rFonts w:eastAsia="DFKai-SB" w:hint="eastAsia"/>
          <w:color w:val="auto"/>
          <w:sz w:val="20"/>
          <w:szCs w:val="20"/>
          <w:lang w:val="en-GB"/>
        </w:rPr>
        <w:t>和</w:t>
      </w:r>
      <w:r>
        <w:rPr>
          <w:rFonts w:eastAsia="DFKai-SB" w:hint="eastAsia"/>
          <w:color w:val="auto"/>
          <w:sz w:val="20"/>
          <w:szCs w:val="20"/>
          <w:lang w:val="en-GB"/>
        </w:rPr>
        <w:t xml:space="preserve"> </w:t>
      </w:r>
      <w:r>
        <w:rPr>
          <w:rFonts w:eastAsia="DFKai-SB"/>
          <w:color w:val="auto"/>
          <w:sz w:val="20"/>
          <w:szCs w:val="20"/>
        </w:rPr>
        <w:t xml:space="preserve"> </w:t>
      </w:r>
      <m:oMath>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r</m:t>
            </m:r>
          </m:e>
          <m:sub>
            <m:r>
              <w:rPr>
                <w:rFonts w:ascii="Cambria Math" w:eastAsia="DFKai-SB" w:hAnsi="Cambria Math"/>
                <w:color w:val="auto"/>
                <w:sz w:val="20"/>
                <w:szCs w:val="20"/>
                <w:lang w:val="en-GB"/>
              </w:rPr>
              <m:t>2</m:t>
            </m:r>
          </m:sub>
        </m:sSub>
      </m:oMath>
      <w:r>
        <w:rPr>
          <w:rFonts w:eastAsia="DFKai-SB"/>
          <w:color w:val="auto"/>
          <w:sz w:val="20"/>
          <w:szCs w:val="20"/>
        </w:rPr>
        <w:t xml:space="preserve"> [0,1]</w:t>
      </w:r>
      <w:r w:rsidRPr="00950B7F">
        <w:rPr>
          <w:rFonts w:eastAsia="DFKai-SB" w:hint="eastAsia"/>
          <w:color w:val="auto"/>
          <w:sz w:val="20"/>
          <w:szCs w:val="20"/>
          <w:lang w:val="en-GB"/>
        </w:rPr>
        <w:t>的隨機數</w:t>
      </w:r>
      <w:r>
        <w:rPr>
          <w:rFonts w:eastAsia="DFKai-SB" w:hint="eastAsia"/>
          <w:color w:val="auto"/>
          <w:sz w:val="20"/>
          <w:szCs w:val="20"/>
          <w:lang w:val="en-GB"/>
        </w:rPr>
        <w:t>。</w:t>
      </w:r>
    </w:p>
    <w:p w14:paraId="3AEA54E8" w14:textId="77777777" w:rsidR="001C4BA0" w:rsidRPr="001C4BA0" w:rsidRDefault="001C4BA0" w:rsidP="001C4BA0">
      <w:pPr>
        <w:pStyle w:val="ListParagraph"/>
        <w:numPr>
          <w:ilvl w:val="0"/>
          <w:numId w:val="16"/>
        </w:numPr>
        <w:ind w:leftChars="0"/>
        <w:jc w:val="both"/>
        <w:rPr>
          <w:rFonts w:eastAsia="DFKai-SB"/>
          <w:color w:val="auto"/>
          <w:sz w:val="20"/>
          <w:szCs w:val="20"/>
          <w:lang w:val="en-GB"/>
        </w:rPr>
      </w:pPr>
      <w:r w:rsidRPr="001C4BA0">
        <w:rPr>
          <w:rFonts w:eastAsia="DFKai-SB" w:hint="eastAsia"/>
          <w:color w:val="auto"/>
          <w:sz w:val="20"/>
          <w:szCs w:val="20"/>
          <w:lang w:val="en-GB"/>
        </w:rPr>
        <w:t>更新粒子位置</w:t>
      </w:r>
    </w:p>
    <w:p w14:paraId="387826CE" w14:textId="546B17C0" w:rsidR="00950B7F" w:rsidRPr="00950B7F" w:rsidRDefault="00000000" w:rsidP="00950B7F">
      <w:pPr>
        <w:ind w:left="432"/>
        <w:jc w:val="both"/>
        <w:rPr>
          <w:rFonts w:eastAsia="DFKai-SB"/>
          <w:color w:val="auto"/>
          <w:sz w:val="20"/>
          <w:szCs w:val="20"/>
          <w:lang w:val="en-GB"/>
        </w:rPr>
      </w:pPr>
      <m:oMathPara>
        <m:oMath>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x</m:t>
              </m:r>
            </m:e>
            <m:sub>
              <m:r>
                <w:rPr>
                  <w:rFonts w:ascii="Cambria Math" w:eastAsia="DFKai-SB" w:hAnsi="Cambria Math"/>
                  <w:color w:val="auto"/>
                  <w:sz w:val="20"/>
                  <w:szCs w:val="20"/>
                  <w:lang w:val="en-GB"/>
                </w:rPr>
                <m:t>i</m:t>
              </m:r>
            </m:sub>
          </m:sSub>
          <m:r>
            <w:rPr>
              <w:rFonts w:ascii="Cambria Math" w:eastAsia="DFKai-SB" w:hAnsi="Cambria Math"/>
              <w:color w:val="auto"/>
              <w:sz w:val="20"/>
              <w:szCs w:val="20"/>
              <w:lang w:val="en-GB"/>
            </w:rPr>
            <m:t>=</m:t>
          </m:r>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x</m:t>
              </m:r>
            </m:e>
            <m:sub>
              <m:r>
                <w:rPr>
                  <w:rFonts w:ascii="Cambria Math" w:eastAsia="DFKai-SB" w:hAnsi="Cambria Math"/>
                  <w:color w:val="auto"/>
                  <w:sz w:val="20"/>
                  <w:szCs w:val="20"/>
                  <w:lang w:val="en-GB"/>
                </w:rPr>
                <m:t>i</m:t>
              </m:r>
            </m:sub>
          </m:sSub>
          <m:r>
            <w:rPr>
              <w:rFonts w:ascii="Cambria Math" w:eastAsia="DFKai-SB" w:hAnsi="Cambria Math"/>
              <w:color w:val="auto"/>
              <w:sz w:val="20"/>
              <w:szCs w:val="20"/>
              <w:lang w:val="en-GB"/>
            </w:rPr>
            <m:t>+</m:t>
          </m:r>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v</m:t>
              </m:r>
            </m:e>
            <m:sub>
              <m:r>
                <w:rPr>
                  <w:rFonts w:ascii="Cambria Math" w:eastAsia="DFKai-SB" w:hAnsi="Cambria Math"/>
                  <w:color w:val="auto"/>
                  <w:sz w:val="20"/>
                  <w:szCs w:val="20"/>
                  <w:lang w:val="en-GB"/>
                </w:rPr>
                <m:t>i</m:t>
              </m:r>
            </m:sub>
          </m:sSub>
        </m:oMath>
      </m:oMathPara>
    </w:p>
    <w:p w14:paraId="28BB3B38" w14:textId="77777777" w:rsidR="00950B7F" w:rsidRPr="00950B7F" w:rsidRDefault="00950B7F" w:rsidP="00950B7F">
      <w:pPr>
        <w:jc w:val="both"/>
        <w:rPr>
          <w:rFonts w:eastAsia="DFKai-SB"/>
          <w:i/>
          <w:color w:val="auto"/>
          <w:sz w:val="20"/>
          <w:szCs w:val="20"/>
        </w:rPr>
      </w:pPr>
    </w:p>
    <w:p w14:paraId="06ECA543" w14:textId="31DB9090" w:rsidR="00950B7F" w:rsidRPr="00950B7F" w:rsidRDefault="00000000" w:rsidP="00950B7F">
      <w:pPr>
        <w:ind w:left="432" w:firstLine="288"/>
        <w:jc w:val="both"/>
        <w:rPr>
          <w:rFonts w:eastAsia="DFKai-SB"/>
          <w:color w:val="auto"/>
          <w:sz w:val="20"/>
          <w:szCs w:val="20"/>
          <w:lang w:val="en-GB"/>
        </w:rPr>
      </w:pPr>
      <m:oMath>
        <m:sSub>
          <m:sSubPr>
            <m:ctrlPr>
              <w:rPr>
                <w:rFonts w:ascii="Cambria Math" w:eastAsia="DFKai-SB" w:hAnsi="Cambria Math"/>
                <w:i/>
                <w:color w:val="auto"/>
                <w:sz w:val="20"/>
                <w:szCs w:val="20"/>
                <w:lang w:val="en-GB"/>
              </w:rPr>
            </m:ctrlPr>
          </m:sSubPr>
          <m:e>
            <m:r>
              <w:rPr>
                <w:rFonts w:ascii="Cambria Math" w:eastAsia="DFKai-SB" w:hAnsi="Cambria Math"/>
                <w:color w:val="auto"/>
                <w:sz w:val="20"/>
                <w:szCs w:val="20"/>
                <w:lang w:val="en-GB"/>
              </w:rPr>
              <m:t>x</m:t>
            </m:r>
          </m:e>
          <m:sub>
            <m:r>
              <w:rPr>
                <w:rFonts w:ascii="Cambria Math" w:eastAsia="DFKai-SB" w:hAnsi="Cambria Math"/>
                <w:color w:val="auto"/>
                <w:sz w:val="20"/>
                <w:szCs w:val="20"/>
                <w:lang w:val="en-GB"/>
              </w:rPr>
              <m:t>i</m:t>
            </m:r>
          </m:sub>
        </m:sSub>
      </m:oMath>
      <w:r w:rsidR="00950B7F">
        <w:rPr>
          <w:rFonts w:eastAsia="DFKai-SB" w:hint="eastAsia"/>
          <w:color w:val="auto"/>
          <w:sz w:val="20"/>
          <w:szCs w:val="20"/>
          <w:lang w:val="en-GB"/>
        </w:rPr>
        <w:t xml:space="preserve"> </w:t>
      </w:r>
      <w:r w:rsidR="00950B7F">
        <w:rPr>
          <w:rFonts w:eastAsia="DFKai-SB" w:hint="eastAsia"/>
          <w:color w:val="auto"/>
          <w:sz w:val="20"/>
          <w:szCs w:val="20"/>
        </w:rPr>
        <w:t>是</w:t>
      </w:r>
      <w:r w:rsidR="00950B7F" w:rsidRPr="00950B7F">
        <w:rPr>
          <w:rFonts w:eastAsia="DFKai-SB" w:hint="eastAsia"/>
          <w:color w:val="auto"/>
          <w:sz w:val="20"/>
          <w:szCs w:val="20"/>
          <w:lang w:val="en-GB"/>
        </w:rPr>
        <w:t>第</w:t>
      </w:r>
      <w:r w:rsidR="00950B7F" w:rsidRPr="00950B7F">
        <w:rPr>
          <w:rFonts w:eastAsia="DFKai-SB" w:hint="eastAsia"/>
          <w:color w:val="auto"/>
          <w:sz w:val="20"/>
          <w:szCs w:val="20"/>
          <w:lang w:val="en-GB"/>
        </w:rPr>
        <w:t xml:space="preserve"> </w:t>
      </w:r>
      <w:proofErr w:type="spellStart"/>
      <w:r w:rsidR="00950B7F" w:rsidRPr="00950B7F">
        <w:rPr>
          <w:rFonts w:eastAsia="DFKai-SB" w:hint="eastAsia"/>
          <w:i/>
          <w:iCs/>
          <w:color w:val="auto"/>
          <w:sz w:val="20"/>
          <w:szCs w:val="20"/>
          <w:lang w:val="en-GB"/>
        </w:rPr>
        <w:t>i</w:t>
      </w:r>
      <w:proofErr w:type="spellEnd"/>
      <w:r w:rsidR="00950B7F" w:rsidRPr="00950B7F">
        <w:rPr>
          <w:rFonts w:eastAsia="DFKai-SB" w:hint="eastAsia"/>
          <w:color w:val="auto"/>
          <w:sz w:val="20"/>
          <w:szCs w:val="20"/>
          <w:lang w:val="en-GB"/>
        </w:rPr>
        <w:t xml:space="preserve"> </w:t>
      </w:r>
      <w:r w:rsidR="00950B7F" w:rsidRPr="00950B7F">
        <w:rPr>
          <w:rFonts w:eastAsia="DFKai-SB" w:hint="eastAsia"/>
          <w:color w:val="auto"/>
          <w:sz w:val="20"/>
          <w:szCs w:val="20"/>
          <w:lang w:val="en-GB"/>
        </w:rPr>
        <w:t>個粒子的新位置</w:t>
      </w:r>
      <w:r w:rsidR="00950B7F">
        <w:rPr>
          <w:rFonts w:eastAsia="DFKai-SB" w:hint="eastAsia"/>
          <w:color w:val="auto"/>
          <w:sz w:val="20"/>
          <w:szCs w:val="20"/>
          <w:lang w:val="en-GB"/>
        </w:rPr>
        <w:t>。</w:t>
      </w:r>
    </w:p>
    <w:p w14:paraId="271676B7" w14:textId="77777777" w:rsidR="001C4BA0" w:rsidRDefault="001C4BA0" w:rsidP="001C4BA0">
      <w:pPr>
        <w:pStyle w:val="ListParagraph"/>
        <w:numPr>
          <w:ilvl w:val="0"/>
          <w:numId w:val="16"/>
        </w:numPr>
        <w:ind w:leftChars="0"/>
        <w:jc w:val="both"/>
        <w:rPr>
          <w:rFonts w:eastAsia="DFKai-SB"/>
          <w:color w:val="auto"/>
          <w:sz w:val="20"/>
          <w:szCs w:val="20"/>
          <w:lang w:val="en-GB"/>
        </w:rPr>
      </w:pPr>
      <w:r w:rsidRPr="001C4BA0">
        <w:rPr>
          <w:rFonts w:eastAsia="DFKai-SB" w:hint="eastAsia"/>
          <w:color w:val="auto"/>
          <w:sz w:val="20"/>
          <w:szCs w:val="20"/>
          <w:lang w:val="en-GB"/>
        </w:rPr>
        <w:t>更新個體最優解</w:t>
      </w:r>
    </w:p>
    <w:p w14:paraId="48E6F44F" w14:textId="20362440" w:rsidR="001C4BA0" w:rsidRPr="001C4BA0" w:rsidRDefault="001C4BA0" w:rsidP="001C4BA0">
      <w:pPr>
        <w:pStyle w:val="ListParagraph"/>
        <w:ind w:leftChars="0" w:left="1152"/>
        <w:jc w:val="both"/>
        <w:rPr>
          <w:rFonts w:eastAsia="DFKai-SB"/>
          <w:color w:val="auto"/>
          <w:sz w:val="20"/>
          <w:szCs w:val="20"/>
          <w:lang w:val="en-GB"/>
        </w:rPr>
      </w:pPr>
      <w:r w:rsidRPr="001C4BA0">
        <w:rPr>
          <w:rFonts w:eastAsia="DFKai-SB" w:hint="eastAsia"/>
          <w:color w:val="auto"/>
          <w:sz w:val="20"/>
          <w:szCs w:val="20"/>
          <w:lang w:val="en-GB"/>
        </w:rPr>
        <w:t>比較其新位置的目標函數值和其個體最優解的目標函數值，如果新位置更好，則將其設置為新的個體最優解。</w:t>
      </w:r>
    </w:p>
    <w:p w14:paraId="7F6FD14C" w14:textId="23D524C5" w:rsidR="001C4BA0" w:rsidRDefault="001C4BA0" w:rsidP="001C4BA0">
      <w:pPr>
        <w:pStyle w:val="ListParagraph"/>
        <w:numPr>
          <w:ilvl w:val="0"/>
          <w:numId w:val="16"/>
        </w:numPr>
        <w:ind w:leftChars="0"/>
        <w:jc w:val="both"/>
        <w:rPr>
          <w:rFonts w:eastAsia="DFKai-SB"/>
          <w:color w:val="auto"/>
          <w:sz w:val="20"/>
          <w:szCs w:val="20"/>
          <w:lang w:val="en-GB"/>
        </w:rPr>
      </w:pPr>
      <w:r w:rsidRPr="001C4BA0">
        <w:rPr>
          <w:rFonts w:eastAsia="DFKai-SB" w:hint="eastAsia"/>
          <w:color w:val="auto"/>
          <w:sz w:val="20"/>
          <w:szCs w:val="20"/>
          <w:lang w:val="en-GB"/>
        </w:rPr>
        <w:t>更新全局最優解</w:t>
      </w:r>
    </w:p>
    <w:p w14:paraId="7F10EBBA" w14:textId="08939134" w:rsidR="001C4BA0" w:rsidRPr="001C4BA0" w:rsidRDefault="00950B7F" w:rsidP="00950B7F">
      <w:pPr>
        <w:pStyle w:val="ListParagraph"/>
        <w:ind w:leftChars="0" w:left="1152"/>
        <w:jc w:val="both"/>
        <w:rPr>
          <w:rFonts w:eastAsia="DFKai-SB"/>
          <w:color w:val="auto"/>
          <w:sz w:val="20"/>
          <w:szCs w:val="20"/>
          <w:lang w:val="en-GB"/>
        </w:rPr>
      </w:pPr>
      <w:r w:rsidRPr="00950B7F">
        <w:rPr>
          <w:rFonts w:eastAsia="DFKai-SB" w:hint="eastAsia"/>
          <w:color w:val="auto"/>
          <w:sz w:val="20"/>
          <w:szCs w:val="20"/>
          <w:lang w:val="en-GB"/>
        </w:rPr>
        <w:t>比較所有粒子的個體最優解，找出最優的解作為全局最優解。</w:t>
      </w:r>
    </w:p>
    <w:p w14:paraId="721F93D5" w14:textId="6D41FFAC" w:rsidR="002223D4" w:rsidRPr="00950B7F" w:rsidRDefault="002223D4" w:rsidP="00950B7F">
      <w:pPr>
        <w:jc w:val="both"/>
        <w:rPr>
          <w:rFonts w:eastAsia="DFKai-SB"/>
          <w:color w:val="auto"/>
          <w:sz w:val="20"/>
          <w:szCs w:val="20"/>
        </w:rPr>
      </w:pPr>
      <w:bookmarkStart w:id="2" w:name="h.3znysh7" w:colFirst="0" w:colLast="0"/>
      <w:bookmarkEnd w:id="2"/>
    </w:p>
    <w:p w14:paraId="407734FC" w14:textId="250EA9C4" w:rsidR="00B6457C" w:rsidRPr="00950B7F" w:rsidRDefault="00B6457C" w:rsidP="00950B7F">
      <w:pPr>
        <w:pStyle w:val="ListParagraph"/>
        <w:numPr>
          <w:ilvl w:val="0"/>
          <w:numId w:val="1"/>
        </w:numPr>
        <w:ind w:leftChars="0"/>
        <w:rPr>
          <w:rFonts w:eastAsia="DFKai-SB"/>
          <w:b/>
          <w:color w:val="auto"/>
        </w:rPr>
      </w:pPr>
      <w:r w:rsidRPr="00950B7F">
        <w:rPr>
          <w:rFonts w:eastAsia="DFKai-SB"/>
          <w:b/>
          <w:color w:val="auto"/>
        </w:rPr>
        <w:t>實驗</w:t>
      </w:r>
      <w:r w:rsidR="00214052">
        <w:rPr>
          <w:rFonts w:eastAsia="DFKai-SB" w:hint="eastAsia"/>
          <w:b/>
          <w:color w:val="auto"/>
        </w:rPr>
        <w:t>設計</w:t>
      </w:r>
    </w:p>
    <w:p w14:paraId="765604A6" w14:textId="77777777" w:rsidR="00214052" w:rsidRPr="00214052" w:rsidRDefault="00214052" w:rsidP="00214052">
      <w:pPr>
        <w:jc w:val="both"/>
        <w:rPr>
          <w:rFonts w:eastAsia="DFKai-SB"/>
          <w:color w:val="auto"/>
          <w:sz w:val="20"/>
          <w:szCs w:val="20"/>
        </w:rPr>
      </w:pPr>
    </w:p>
    <w:p w14:paraId="5CFD4B84" w14:textId="77777777" w:rsidR="00214052" w:rsidRPr="00214052" w:rsidRDefault="00214052" w:rsidP="00214052">
      <w:pPr>
        <w:jc w:val="both"/>
        <w:rPr>
          <w:rFonts w:eastAsia="DFKai-SB"/>
          <w:color w:val="auto"/>
          <w:sz w:val="20"/>
          <w:szCs w:val="20"/>
        </w:rPr>
      </w:pPr>
      <w:r w:rsidRPr="00214052">
        <w:rPr>
          <w:rFonts w:eastAsia="DFKai-SB" w:hint="eastAsia"/>
          <w:color w:val="auto"/>
          <w:sz w:val="20"/>
          <w:szCs w:val="20"/>
        </w:rPr>
        <w:t>在這個實驗中，我們將使用</w:t>
      </w:r>
      <w:r w:rsidRPr="00214052">
        <w:rPr>
          <w:rFonts w:eastAsia="DFKai-SB" w:hint="eastAsia"/>
          <w:color w:val="auto"/>
          <w:sz w:val="20"/>
          <w:szCs w:val="20"/>
        </w:rPr>
        <w:t>Particle Swarm Optimization (PSO)</w:t>
      </w:r>
      <w:r w:rsidRPr="00214052">
        <w:rPr>
          <w:rFonts w:eastAsia="DFKai-SB" w:hint="eastAsia"/>
          <w:color w:val="auto"/>
          <w:sz w:val="20"/>
          <w:szCs w:val="20"/>
        </w:rPr>
        <w:t>演算法來解決實參數單目標最佳化問題。我們將針對六種不同的測試函數（</w:t>
      </w:r>
      <w:r w:rsidRPr="00214052">
        <w:rPr>
          <w:rFonts w:eastAsia="DFKai-SB" w:hint="eastAsia"/>
          <w:color w:val="auto"/>
          <w:sz w:val="20"/>
          <w:szCs w:val="20"/>
        </w:rPr>
        <w:t>Ackley</w:t>
      </w:r>
      <w:r w:rsidRPr="00214052">
        <w:rPr>
          <w:rFonts w:eastAsia="DFKai-SB" w:hint="eastAsia"/>
          <w:color w:val="auto"/>
          <w:sz w:val="20"/>
          <w:szCs w:val="20"/>
        </w:rPr>
        <w:t>、</w:t>
      </w:r>
      <w:proofErr w:type="spellStart"/>
      <w:r w:rsidRPr="00214052">
        <w:rPr>
          <w:rFonts w:eastAsia="DFKai-SB" w:hint="eastAsia"/>
          <w:color w:val="auto"/>
          <w:sz w:val="20"/>
          <w:szCs w:val="20"/>
        </w:rPr>
        <w:t>Rastrigin</w:t>
      </w:r>
      <w:proofErr w:type="spellEnd"/>
      <w:r w:rsidRPr="00214052">
        <w:rPr>
          <w:rFonts w:eastAsia="DFKai-SB" w:hint="eastAsia"/>
          <w:color w:val="auto"/>
          <w:sz w:val="20"/>
          <w:szCs w:val="20"/>
        </w:rPr>
        <w:t>、</w:t>
      </w:r>
      <w:proofErr w:type="spellStart"/>
      <w:r w:rsidRPr="00214052">
        <w:rPr>
          <w:rFonts w:eastAsia="DFKai-SB" w:hint="eastAsia"/>
          <w:color w:val="auto"/>
          <w:sz w:val="20"/>
          <w:szCs w:val="20"/>
        </w:rPr>
        <w:t>HappyCat</w:t>
      </w:r>
      <w:proofErr w:type="spellEnd"/>
      <w:r w:rsidRPr="00214052">
        <w:rPr>
          <w:rFonts w:eastAsia="DFKai-SB" w:hint="eastAsia"/>
          <w:color w:val="auto"/>
          <w:sz w:val="20"/>
          <w:szCs w:val="20"/>
        </w:rPr>
        <w:t>、</w:t>
      </w:r>
      <w:proofErr w:type="spellStart"/>
      <w:r w:rsidRPr="00214052">
        <w:rPr>
          <w:rFonts w:eastAsia="DFKai-SB" w:hint="eastAsia"/>
          <w:color w:val="auto"/>
          <w:sz w:val="20"/>
          <w:szCs w:val="20"/>
        </w:rPr>
        <w:t>Rosenbrock</w:t>
      </w:r>
      <w:proofErr w:type="spellEnd"/>
      <w:r w:rsidRPr="00214052">
        <w:rPr>
          <w:rFonts w:eastAsia="DFKai-SB" w:hint="eastAsia"/>
          <w:color w:val="auto"/>
          <w:sz w:val="20"/>
          <w:szCs w:val="20"/>
        </w:rPr>
        <w:t>、</w:t>
      </w:r>
      <w:proofErr w:type="spellStart"/>
      <w:r w:rsidRPr="00214052">
        <w:rPr>
          <w:rFonts w:eastAsia="DFKai-SB" w:hint="eastAsia"/>
          <w:color w:val="auto"/>
          <w:sz w:val="20"/>
          <w:szCs w:val="20"/>
        </w:rPr>
        <w:t>Zakharov</w:t>
      </w:r>
      <w:proofErr w:type="spellEnd"/>
      <w:r w:rsidRPr="00214052">
        <w:rPr>
          <w:rFonts w:eastAsia="DFKai-SB" w:hint="eastAsia"/>
          <w:color w:val="auto"/>
          <w:sz w:val="20"/>
          <w:szCs w:val="20"/>
        </w:rPr>
        <w:t xml:space="preserve"> </w:t>
      </w:r>
      <w:r w:rsidRPr="00214052">
        <w:rPr>
          <w:rFonts w:eastAsia="DFKai-SB" w:hint="eastAsia"/>
          <w:color w:val="auto"/>
          <w:sz w:val="20"/>
          <w:szCs w:val="20"/>
        </w:rPr>
        <w:t>和</w:t>
      </w:r>
      <w:r w:rsidRPr="00214052">
        <w:rPr>
          <w:rFonts w:eastAsia="DFKai-SB" w:hint="eastAsia"/>
          <w:color w:val="auto"/>
          <w:sz w:val="20"/>
          <w:szCs w:val="20"/>
        </w:rPr>
        <w:t xml:space="preserve"> </w:t>
      </w:r>
      <w:proofErr w:type="spellStart"/>
      <w:r w:rsidRPr="00214052">
        <w:rPr>
          <w:rFonts w:eastAsia="DFKai-SB" w:hint="eastAsia"/>
          <w:color w:val="auto"/>
          <w:sz w:val="20"/>
          <w:szCs w:val="20"/>
        </w:rPr>
        <w:t>Michalewicz</w:t>
      </w:r>
      <w:proofErr w:type="spellEnd"/>
      <w:r w:rsidRPr="00214052">
        <w:rPr>
          <w:rFonts w:eastAsia="DFKai-SB" w:hint="eastAsia"/>
          <w:color w:val="auto"/>
          <w:sz w:val="20"/>
          <w:szCs w:val="20"/>
        </w:rPr>
        <w:t>）進行實驗，並分別評估其在</w:t>
      </w:r>
      <w:r w:rsidRPr="00214052">
        <w:rPr>
          <w:rFonts w:eastAsia="DFKai-SB" w:hint="eastAsia"/>
          <w:color w:val="auto"/>
          <w:sz w:val="20"/>
          <w:szCs w:val="20"/>
        </w:rPr>
        <w:t>2</w:t>
      </w:r>
      <w:r w:rsidRPr="00214052">
        <w:rPr>
          <w:rFonts w:eastAsia="DFKai-SB" w:hint="eastAsia"/>
          <w:color w:val="auto"/>
          <w:sz w:val="20"/>
          <w:szCs w:val="20"/>
        </w:rPr>
        <w:t>維、</w:t>
      </w:r>
      <w:r w:rsidRPr="00214052">
        <w:rPr>
          <w:rFonts w:eastAsia="DFKai-SB" w:hint="eastAsia"/>
          <w:color w:val="auto"/>
          <w:sz w:val="20"/>
          <w:szCs w:val="20"/>
        </w:rPr>
        <w:t>10</w:t>
      </w:r>
      <w:r w:rsidRPr="00214052">
        <w:rPr>
          <w:rFonts w:eastAsia="DFKai-SB" w:hint="eastAsia"/>
          <w:color w:val="auto"/>
          <w:sz w:val="20"/>
          <w:szCs w:val="20"/>
        </w:rPr>
        <w:t>維和</w:t>
      </w:r>
      <w:r w:rsidRPr="00214052">
        <w:rPr>
          <w:rFonts w:eastAsia="DFKai-SB" w:hint="eastAsia"/>
          <w:color w:val="auto"/>
          <w:sz w:val="20"/>
          <w:szCs w:val="20"/>
        </w:rPr>
        <w:t>30</w:t>
      </w:r>
      <w:r w:rsidRPr="00214052">
        <w:rPr>
          <w:rFonts w:eastAsia="DFKai-SB" w:hint="eastAsia"/>
          <w:color w:val="auto"/>
          <w:sz w:val="20"/>
          <w:szCs w:val="20"/>
        </w:rPr>
        <w:t>維空間中的性能。</w:t>
      </w:r>
    </w:p>
    <w:p w14:paraId="7C46E07D" w14:textId="77777777" w:rsidR="00214052" w:rsidRPr="00214052" w:rsidRDefault="00214052" w:rsidP="00214052">
      <w:pPr>
        <w:jc w:val="both"/>
        <w:rPr>
          <w:rFonts w:eastAsia="DFKai-SB"/>
          <w:color w:val="auto"/>
          <w:sz w:val="20"/>
          <w:szCs w:val="20"/>
        </w:rPr>
      </w:pPr>
    </w:p>
    <w:p w14:paraId="5A0EB9E3" w14:textId="77777777" w:rsidR="00214052" w:rsidRPr="00214052" w:rsidRDefault="00214052" w:rsidP="00214052">
      <w:pPr>
        <w:jc w:val="both"/>
        <w:rPr>
          <w:rFonts w:eastAsia="DFKai-SB"/>
          <w:color w:val="auto"/>
          <w:sz w:val="20"/>
          <w:szCs w:val="20"/>
        </w:rPr>
      </w:pPr>
      <w:r w:rsidRPr="00214052">
        <w:rPr>
          <w:rFonts w:eastAsia="DFKai-SB" w:hint="eastAsia"/>
          <w:color w:val="auto"/>
          <w:sz w:val="20"/>
          <w:szCs w:val="20"/>
        </w:rPr>
        <w:t>我們將使用線性遞減慣性權重（</w:t>
      </w:r>
      <w:r w:rsidRPr="00214052">
        <w:rPr>
          <w:rFonts w:eastAsia="DFKai-SB" w:hint="eastAsia"/>
          <w:color w:val="auto"/>
          <w:sz w:val="20"/>
          <w:szCs w:val="20"/>
        </w:rPr>
        <w:t>linear decrease</w:t>
      </w:r>
      <w:r w:rsidRPr="00214052">
        <w:rPr>
          <w:rFonts w:eastAsia="DFKai-SB" w:hint="eastAsia"/>
          <w:color w:val="auto"/>
          <w:sz w:val="20"/>
          <w:szCs w:val="20"/>
        </w:rPr>
        <w:t>）的方式來調整粒子的速度更新，其中慣性權重</w:t>
      </w:r>
      <m:oMath>
        <m:r>
          <m:rPr>
            <m:lit/>
            <m:sty m:val="p"/>
          </m:rPr>
          <w:rPr>
            <w:rFonts w:ascii="Cambria Math" w:eastAsia="DFKai-SB" w:hAnsi="Cambria Math" w:hint="eastAsia"/>
            <w:color w:val="auto"/>
            <w:sz w:val="20"/>
            <w:szCs w:val="20"/>
          </w:rPr>
          <m:t>(</m:t>
        </m:r>
        <m:r>
          <m:rPr>
            <m:sty m:val="p"/>
          </m:rPr>
          <w:rPr>
            <w:rFonts w:ascii="Cambria Math" w:eastAsia="DFKai-SB" w:hAnsi="Cambria Math" w:hint="eastAsia"/>
            <w:color w:val="auto"/>
            <w:sz w:val="20"/>
            <w:szCs w:val="20"/>
          </w:rPr>
          <m:t xml:space="preserve"> w </m:t>
        </m:r>
        <m:r>
          <m:rPr>
            <m:lit/>
            <m:sty m:val="p"/>
          </m:rPr>
          <w:rPr>
            <w:rFonts w:ascii="Cambria Math" w:eastAsia="DFKai-SB" w:hAnsi="Cambria Math" w:hint="eastAsia"/>
            <w:color w:val="auto"/>
            <w:sz w:val="20"/>
            <w:szCs w:val="20"/>
          </w:rPr>
          <m:t>)</m:t>
        </m:r>
        <m:r>
          <m:rPr>
            <m:sty m:val="p"/>
          </m:rPr>
          <w:rPr>
            <w:rFonts w:ascii="Cambria Math" w:eastAsia="DFKai-SB" w:hAnsi="Cambria Math" w:hint="eastAsia"/>
            <w:color w:val="auto"/>
            <w:sz w:val="20"/>
            <w:szCs w:val="20"/>
          </w:rPr>
          <m:t xml:space="preserve"> </m:t>
        </m:r>
      </m:oMath>
    </w:p>
    <w:p w14:paraId="32E66F09" w14:textId="77777777" w:rsidR="00214052" w:rsidRDefault="00214052" w:rsidP="00214052">
      <w:pPr>
        <w:jc w:val="both"/>
        <w:rPr>
          <w:rFonts w:eastAsia="DFKai-SB"/>
          <w:color w:val="auto"/>
          <w:sz w:val="20"/>
          <w:szCs w:val="20"/>
        </w:rPr>
      </w:pPr>
      <w:r w:rsidRPr="00214052">
        <w:rPr>
          <w:rFonts w:eastAsia="DFKai-SB" w:hint="eastAsia"/>
          <w:color w:val="auto"/>
          <w:sz w:val="20"/>
          <w:szCs w:val="20"/>
        </w:rPr>
        <w:t>的計算方式為</w:t>
      </w:r>
    </w:p>
    <w:p w14:paraId="2127B638" w14:textId="76A46AA2" w:rsidR="00214052" w:rsidRPr="00214052" w:rsidRDefault="00214052" w:rsidP="00214052">
      <w:pPr>
        <w:jc w:val="both"/>
        <w:rPr>
          <w:rFonts w:eastAsia="DFKai-SB"/>
          <w:color w:val="auto"/>
          <w:sz w:val="20"/>
          <w:szCs w:val="20"/>
        </w:rPr>
      </w:pPr>
    </w:p>
    <w:p w14:paraId="6120383F" w14:textId="1C9BC768" w:rsidR="00214052" w:rsidRDefault="00214052" w:rsidP="00214052">
      <w:pPr>
        <w:jc w:val="both"/>
        <w:rPr>
          <w:rFonts w:eastAsia="DFKai-SB"/>
          <w:color w:val="auto"/>
          <w:sz w:val="20"/>
          <w:szCs w:val="20"/>
        </w:rPr>
      </w:pPr>
      <m:oMathPara>
        <m:oMath>
          <m:r>
            <w:rPr>
              <w:rFonts w:ascii="Cambria Math" w:eastAsia="DFKai-SB" w:hAnsi="Cambria Math"/>
              <w:color w:val="auto"/>
              <w:sz w:val="20"/>
              <w:szCs w:val="20"/>
            </w:rPr>
            <m:t>w=wMax-t×(wMax-wMin)/maxIter</m:t>
          </m:r>
        </m:oMath>
      </m:oMathPara>
    </w:p>
    <w:p w14:paraId="3EF0FB4E" w14:textId="77777777" w:rsidR="00214052" w:rsidRPr="00214052" w:rsidRDefault="00214052" w:rsidP="00214052">
      <w:pPr>
        <w:jc w:val="both"/>
        <w:rPr>
          <w:rFonts w:eastAsia="DFKai-SB"/>
          <w:color w:val="auto"/>
          <w:sz w:val="20"/>
          <w:szCs w:val="20"/>
        </w:rPr>
      </w:pPr>
    </w:p>
    <w:p w14:paraId="461F1DEF" w14:textId="7A0ACBCE" w:rsidR="00214052" w:rsidRPr="00214052" w:rsidRDefault="00214052" w:rsidP="00214052">
      <w:pPr>
        <w:jc w:val="both"/>
        <w:rPr>
          <w:rFonts w:eastAsia="DFKai-SB"/>
          <w:color w:val="auto"/>
          <w:sz w:val="20"/>
          <w:szCs w:val="20"/>
        </w:rPr>
      </w:pPr>
      <w:r w:rsidRPr="00214052">
        <w:rPr>
          <w:rFonts w:eastAsia="DFKai-SB" w:hint="eastAsia"/>
          <w:color w:val="auto"/>
          <w:sz w:val="20"/>
          <w:szCs w:val="20"/>
        </w:rPr>
        <w:t>，其中</w:t>
      </w:r>
      <w:r w:rsidRPr="00214052">
        <w:rPr>
          <w:rFonts w:eastAsia="DFKai-SB" w:hint="eastAsia"/>
          <w:color w:val="auto"/>
          <w:sz w:val="20"/>
          <w:szCs w:val="20"/>
        </w:rPr>
        <w:t xml:space="preserve"> </w:t>
      </w:r>
      <w:proofErr w:type="spellStart"/>
      <w:r w:rsidRPr="00B850BE">
        <w:rPr>
          <w:rFonts w:eastAsia="DFKai-SB" w:hint="eastAsia"/>
          <w:i/>
          <w:iCs/>
          <w:color w:val="auto"/>
          <w:sz w:val="20"/>
          <w:szCs w:val="20"/>
        </w:rPr>
        <w:t>wMax</w:t>
      </w:r>
      <w:proofErr w:type="spellEnd"/>
      <w:r w:rsidRPr="00214052">
        <w:rPr>
          <w:rFonts w:eastAsia="DFKai-SB" w:hint="eastAsia"/>
          <w:color w:val="auto"/>
          <w:sz w:val="20"/>
          <w:szCs w:val="20"/>
        </w:rPr>
        <w:t xml:space="preserve"> </w:t>
      </w:r>
      <w:r w:rsidRPr="00214052">
        <w:rPr>
          <w:rFonts w:eastAsia="DFKai-SB" w:hint="eastAsia"/>
          <w:color w:val="auto"/>
          <w:sz w:val="20"/>
          <w:szCs w:val="20"/>
        </w:rPr>
        <w:t>和</w:t>
      </w:r>
      <w:r w:rsidRPr="00214052">
        <w:rPr>
          <w:rFonts w:eastAsia="DFKai-SB" w:hint="eastAsia"/>
          <w:color w:val="auto"/>
          <w:sz w:val="20"/>
          <w:szCs w:val="20"/>
        </w:rPr>
        <w:t xml:space="preserve"> </w:t>
      </w:r>
      <w:r w:rsidR="00B850BE">
        <w:rPr>
          <w:rFonts w:eastAsia="DFKai-SB" w:hint="eastAsia"/>
          <w:color w:val="auto"/>
          <w:sz w:val="20"/>
          <w:szCs w:val="20"/>
        </w:rPr>
        <w:t xml:space="preserve"> </w:t>
      </w:r>
      <w:proofErr w:type="spellStart"/>
      <w:r w:rsidRPr="00B850BE">
        <w:rPr>
          <w:rFonts w:eastAsia="DFKai-SB" w:hint="eastAsia"/>
          <w:i/>
          <w:iCs/>
          <w:color w:val="auto"/>
          <w:sz w:val="20"/>
          <w:szCs w:val="20"/>
        </w:rPr>
        <w:t>wMin</w:t>
      </w:r>
      <w:proofErr w:type="spellEnd"/>
      <w:r w:rsidRPr="00214052">
        <w:rPr>
          <w:rFonts w:eastAsia="DFKai-SB" w:hint="eastAsia"/>
          <w:color w:val="auto"/>
          <w:sz w:val="20"/>
          <w:szCs w:val="20"/>
        </w:rPr>
        <w:t xml:space="preserve">  </w:t>
      </w:r>
      <w:r w:rsidRPr="00214052">
        <w:rPr>
          <w:rFonts w:eastAsia="DFKai-SB" w:hint="eastAsia"/>
          <w:color w:val="auto"/>
          <w:sz w:val="20"/>
          <w:szCs w:val="20"/>
        </w:rPr>
        <w:t>分別表示慣性權重的最大值和最小值，</w:t>
      </w:r>
      <w:r w:rsidRPr="00214052">
        <w:rPr>
          <w:rFonts w:eastAsia="DFKai-SB" w:hint="eastAsia"/>
          <w:color w:val="auto"/>
          <w:sz w:val="20"/>
          <w:szCs w:val="20"/>
        </w:rPr>
        <w:t xml:space="preserve"> </w:t>
      </w:r>
      <w:r w:rsidRPr="00B850BE">
        <w:rPr>
          <w:rFonts w:eastAsia="DFKai-SB" w:hint="eastAsia"/>
          <w:i/>
          <w:iCs/>
          <w:color w:val="auto"/>
          <w:sz w:val="20"/>
          <w:szCs w:val="20"/>
        </w:rPr>
        <w:t>t</w:t>
      </w:r>
      <w:r w:rsidRPr="00214052">
        <w:rPr>
          <w:rFonts w:eastAsia="DFKai-SB" w:hint="eastAsia"/>
          <w:color w:val="auto"/>
          <w:sz w:val="20"/>
          <w:szCs w:val="20"/>
        </w:rPr>
        <w:t xml:space="preserve"> </w:t>
      </w:r>
      <w:r w:rsidRPr="00214052">
        <w:rPr>
          <w:rFonts w:eastAsia="DFKai-SB" w:hint="eastAsia"/>
          <w:color w:val="auto"/>
          <w:sz w:val="20"/>
          <w:szCs w:val="20"/>
        </w:rPr>
        <w:t>是當前迭代次數，而</w:t>
      </w:r>
      <w:r w:rsidRPr="00214052">
        <w:rPr>
          <w:rFonts w:eastAsia="DFKai-SB" w:hint="eastAsia"/>
          <w:color w:val="auto"/>
          <w:sz w:val="20"/>
          <w:szCs w:val="20"/>
        </w:rPr>
        <w:t xml:space="preserve"> </w:t>
      </w:r>
      <w:r w:rsidR="00B850BE">
        <w:rPr>
          <w:rFonts w:eastAsia="DFKai-SB" w:hint="eastAsia"/>
          <w:color w:val="auto"/>
          <w:sz w:val="20"/>
          <w:szCs w:val="20"/>
        </w:rPr>
        <w:t xml:space="preserve"> </w:t>
      </w:r>
      <w:proofErr w:type="spellStart"/>
      <w:r w:rsidRPr="00B850BE">
        <w:rPr>
          <w:rFonts w:eastAsia="DFKai-SB" w:hint="eastAsia"/>
          <w:i/>
          <w:iCs/>
          <w:color w:val="auto"/>
          <w:sz w:val="20"/>
          <w:szCs w:val="20"/>
        </w:rPr>
        <w:t>maxIter</w:t>
      </w:r>
      <w:proofErr w:type="spellEnd"/>
      <w:r w:rsidRPr="00B850BE">
        <w:rPr>
          <w:rFonts w:eastAsia="DFKai-SB" w:hint="eastAsia"/>
          <w:i/>
          <w:iCs/>
          <w:color w:val="auto"/>
          <w:sz w:val="20"/>
          <w:szCs w:val="20"/>
        </w:rPr>
        <w:t xml:space="preserve"> </w:t>
      </w:r>
      <w:r w:rsidRPr="00214052">
        <w:rPr>
          <w:rFonts w:eastAsia="DFKai-SB" w:hint="eastAsia"/>
          <w:color w:val="auto"/>
          <w:sz w:val="20"/>
          <w:szCs w:val="20"/>
        </w:rPr>
        <w:t xml:space="preserve"> </w:t>
      </w:r>
      <w:r w:rsidRPr="00214052">
        <w:rPr>
          <w:rFonts w:eastAsia="DFKai-SB" w:hint="eastAsia"/>
          <w:color w:val="auto"/>
          <w:sz w:val="20"/>
          <w:szCs w:val="20"/>
        </w:rPr>
        <w:t>則是設定的最大迭代次數。</w:t>
      </w:r>
    </w:p>
    <w:p w14:paraId="32CC43B3" w14:textId="77777777" w:rsidR="00214052" w:rsidRPr="00214052" w:rsidRDefault="00214052" w:rsidP="00214052">
      <w:pPr>
        <w:jc w:val="both"/>
        <w:rPr>
          <w:rFonts w:eastAsia="DFKai-SB"/>
          <w:color w:val="auto"/>
          <w:sz w:val="20"/>
          <w:szCs w:val="20"/>
        </w:rPr>
      </w:pPr>
    </w:p>
    <w:p w14:paraId="614DF6C1" w14:textId="3C320F71" w:rsidR="00214052" w:rsidRPr="00214052" w:rsidRDefault="00214052" w:rsidP="00214052">
      <w:pPr>
        <w:jc w:val="both"/>
        <w:rPr>
          <w:rFonts w:eastAsia="DFKai-SB"/>
          <w:color w:val="auto"/>
          <w:sz w:val="20"/>
          <w:szCs w:val="20"/>
        </w:rPr>
      </w:pPr>
      <w:r w:rsidRPr="00214052">
        <w:rPr>
          <w:rFonts w:eastAsia="DFKai-SB" w:hint="eastAsia"/>
          <w:color w:val="auto"/>
          <w:sz w:val="20"/>
          <w:szCs w:val="20"/>
        </w:rPr>
        <w:t>在</w:t>
      </w:r>
      <w:r w:rsidRPr="00214052">
        <w:rPr>
          <w:rFonts w:eastAsia="DFKai-SB" w:hint="eastAsia"/>
          <w:color w:val="auto"/>
          <w:sz w:val="20"/>
          <w:szCs w:val="20"/>
        </w:rPr>
        <w:t>PSO</w:t>
      </w:r>
      <w:r w:rsidRPr="00214052">
        <w:rPr>
          <w:rFonts w:eastAsia="DFKai-SB" w:hint="eastAsia"/>
          <w:color w:val="auto"/>
          <w:sz w:val="20"/>
          <w:szCs w:val="20"/>
        </w:rPr>
        <w:t>演算法中，我們將設定加速係數</w:t>
      </w:r>
      <w:r w:rsidRPr="00214052">
        <w:rPr>
          <w:rFonts w:eastAsia="DFKai-SB" w:hint="eastAsia"/>
          <w:color w:val="auto"/>
          <w:sz w:val="20"/>
          <w:szCs w:val="20"/>
        </w:rPr>
        <w:t xml:space="preserve">  </w:t>
      </w:r>
      <w:r w:rsidRPr="00B850BE">
        <w:rPr>
          <w:rFonts w:eastAsia="DFKai-SB" w:hint="eastAsia"/>
          <w:i/>
          <w:iCs/>
          <w:color w:val="auto"/>
          <w:sz w:val="20"/>
          <w:szCs w:val="20"/>
        </w:rPr>
        <w:t>c1</w:t>
      </w:r>
      <w:r w:rsidRPr="00214052">
        <w:rPr>
          <w:rFonts w:eastAsia="DFKai-SB" w:hint="eastAsia"/>
          <w:color w:val="auto"/>
          <w:sz w:val="20"/>
          <w:szCs w:val="20"/>
        </w:rPr>
        <w:t xml:space="preserve"> </w:t>
      </w:r>
      <w:r w:rsidRPr="00214052">
        <w:rPr>
          <w:rFonts w:eastAsia="DFKai-SB" w:hint="eastAsia"/>
          <w:color w:val="auto"/>
          <w:sz w:val="20"/>
          <w:szCs w:val="20"/>
        </w:rPr>
        <w:t>和</w:t>
      </w:r>
      <w:r w:rsidRPr="00214052">
        <w:rPr>
          <w:rFonts w:eastAsia="DFKai-SB" w:hint="eastAsia"/>
          <w:color w:val="auto"/>
          <w:sz w:val="20"/>
          <w:szCs w:val="20"/>
        </w:rPr>
        <w:t xml:space="preserve">  </w:t>
      </w:r>
      <w:r w:rsidRPr="00B850BE">
        <w:rPr>
          <w:rFonts w:eastAsia="DFKai-SB" w:hint="eastAsia"/>
          <w:i/>
          <w:iCs/>
          <w:color w:val="auto"/>
          <w:sz w:val="20"/>
          <w:szCs w:val="20"/>
        </w:rPr>
        <w:t xml:space="preserve">c2 </w:t>
      </w:r>
      <w:r w:rsidRPr="00214052">
        <w:rPr>
          <w:rFonts w:eastAsia="DFKai-SB" w:hint="eastAsia"/>
          <w:color w:val="auto"/>
          <w:sz w:val="20"/>
          <w:szCs w:val="20"/>
        </w:rPr>
        <w:t>都為</w:t>
      </w:r>
      <w:r w:rsidRPr="00214052">
        <w:rPr>
          <w:rFonts w:eastAsia="DFKai-SB" w:hint="eastAsia"/>
          <w:color w:val="auto"/>
          <w:sz w:val="20"/>
          <w:szCs w:val="20"/>
        </w:rPr>
        <w:t>1.5</w:t>
      </w:r>
      <w:r w:rsidRPr="00214052">
        <w:rPr>
          <w:rFonts w:eastAsia="DFKai-SB" w:hint="eastAsia"/>
          <w:color w:val="auto"/>
          <w:sz w:val="20"/>
          <w:szCs w:val="20"/>
        </w:rPr>
        <w:t>，</w:t>
      </w:r>
      <w:r w:rsidR="00B850BE">
        <w:rPr>
          <w:rFonts w:eastAsia="DFKai-SB" w:hint="eastAsia"/>
          <w:color w:val="auto"/>
          <w:sz w:val="20"/>
          <w:szCs w:val="20"/>
        </w:rPr>
        <w:t>然後</w:t>
      </w:r>
      <w:r w:rsidRPr="00214052">
        <w:rPr>
          <w:rFonts w:eastAsia="DFKai-SB" w:hint="eastAsia"/>
          <w:color w:val="auto"/>
          <w:sz w:val="20"/>
          <w:szCs w:val="20"/>
        </w:rPr>
        <w:t>分別使用</w:t>
      </w:r>
      <w:r w:rsidRPr="00214052">
        <w:rPr>
          <w:rFonts w:eastAsia="DFKai-SB" w:hint="eastAsia"/>
          <w:color w:val="auto"/>
          <w:sz w:val="20"/>
          <w:szCs w:val="20"/>
        </w:rPr>
        <w:t>50</w:t>
      </w:r>
      <w:r w:rsidRPr="00214052">
        <w:rPr>
          <w:rFonts w:eastAsia="DFKai-SB" w:hint="eastAsia"/>
          <w:color w:val="auto"/>
          <w:sz w:val="20"/>
          <w:szCs w:val="20"/>
        </w:rPr>
        <w:t>、</w:t>
      </w:r>
      <w:r w:rsidRPr="00214052">
        <w:rPr>
          <w:rFonts w:eastAsia="DFKai-SB" w:hint="eastAsia"/>
          <w:color w:val="auto"/>
          <w:sz w:val="20"/>
          <w:szCs w:val="20"/>
        </w:rPr>
        <w:t>100</w:t>
      </w:r>
      <w:r w:rsidRPr="00214052">
        <w:rPr>
          <w:rFonts w:eastAsia="DFKai-SB" w:hint="eastAsia"/>
          <w:color w:val="auto"/>
          <w:sz w:val="20"/>
          <w:szCs w:val="20"/>
        </w:rPr>
        <w:t>和</w:t>
      </w:r>
      <w:r w:rsidRPr="00214052">
        <w:rPr>
          <w:rFonts w:eastAsia="DFKai-SB" w:hint="eastAsia"/>
          <w:color w:val="auto"/>
          <w:sz w:val="20"/>
          <w:szCs w:val="20"/>
        </w:rPr>
        <w:t>200</w:t>
      </w:r>
      <w:r w:rsidRPr="00214052">
        <w:rPr>
          <w:rFonts w:eastAsia="DFKai-SB" w:hint="eastAsia"/>
          <w:color w:val="auto"/>
          <w:sz w:val="20"/>
          <w:szCs w:val="20"/>
        </w:rPr>
        <w:t>個粒子來構建粒子群，以觀察不同粒子數量對演算法性能的影響。</w:t>
      </w:r>
    </w:p>
    <w:p w14:paraId="070023F5" w14:textId="77777777" w:rsidR="00214052" w:rsidRPr="00214052" w:rsidRDefault="00214052" w:rsidP="00214052">
      <w:pPr>
        <w:jc w:val="both"/>
        <w:rPr>
          <w:rFonts w:eastAsia="DFKai-SB"/>
          <w:color w:val="auto"/>
          <w:sz w:val="20"/>
          <w:szCs w:val="20"/>
        </w:rPr>
      </w:pPr>
    </w:p>
    <w:p w14:paraId="383882E3" w14:textId="4A45292C" w:rsidR="00B6457C" w:rsidRDefault="00214052" w:rsidP="00214052">
      <w:pPr>
        <w:jc w:val="both"/>
        <w:rPr>
          <w:rFonts w:eastAsia="DFKai-SB"/>
          <w:color w:val="auto"/>
          <w:sz w:val="20"/>
          <w:szCs w:val="20"/>
        </w:rPr>
      </w:pPr>
      <w:r w:rsidRPr="00214052">
        <w:rPr>
          <w:rFonts w:eastAsia="DFKai-SB" w:hint="eastAsia"/>
          <w:color w:val="auto"/>
          <w:sz w:val="20"/>
          <w:szCs w:val="20"/>
        </w:rPr>
        <w:t>對於每個測試函數，我們將分別計算其平均適應度（</w:t>
      </w:r>
      <w:r w:rsidRPr="00214052">
        <w:rPr>
          <w:rFonts w:eastAsia="DFKai-SB" w:hint="eastAsia"/>
          <w:color w:val="auto"/>
          <w:sz w:val="20"/>
          <w:szCs w:val="20"/>
        </w:rPr>
        <w:t>Average Fitness</w:t>
      </w:r>
      <w:r w:rsidRPr="00214052">
        <w:rPr>
          <w:rFonts w:eastAsia="DFKai-SB" w:hint="eastAsia"/>
          <w:color w:val="auto"/>
          <w:sz w:val="20"/>
          <w:szCs w:val="20"/>
        </w:rPr>
        <w:t>）、最差適應度（</w:t>
      </w:r>
      <w:r w:rsidRPr="00214052">
        <w:rPr>
          <w:rFonts w:eastAsia="DFKai-SB" w:hint="eastAsia"/>
          <w:color w:val="auto"/>
          <w:sz w:val="20"/>
          <w:szCs w:val="20"/>
        </w:rPr>
        <w:t>Worst Fitness</w:t>
      </w:r>
      <w:r w:rsidRPr="00214052">
        <w:rPr>
          <w:rFonts w:eastAsia="DFKai-SB" w:hint="eastAsia"/>
          <w:color w:val="auto"/>
          <w:sz w:val="20"/>
          <w:szCs w:val="20"/>
        </w:rPr>
        <w:t>）和最佳適應度（</w:t>
      </w:r>
      <w:r w:rsidRPr="00214052">
        <w:rPr>
          <w:rFonts w:eastAsia="DFKai-SB" w:hint="eastAsia"/>
          <w:color w:val="auto"/>
          <w:sz w:val="20"/>
          <w:szCs w:val="20"/>
        </w:rPr>
        <w:t>Best Fitness</w:t>
      </w:r>
      <w:r w:rsidRPr="00214052">
        <w:rPr>
          <w:rFonts w:eastAsia="DFKai-SB" w:hint="eastAsia"/>
          <w:color w:val="auto"/>
          <w:sz w:val="20"/>
          <w:szCs w:val="20"/>
        </w:rPr>
        <w:t>），以評估</w:t>
      </w:r>
      <w:r w:rsidRPr="00214052">
        <w:rPr>
          <w:rFonts w:eastAsia="DFKai-SB" w:hint="eastAsia"/>
          <w:color w:val="auto"/>
          <w:sz w:val="20"/>
          <w:szCs w:val="20"/>
        </w:rPr>
        <w:t>PSO</w:t>
      </w:r>
      <w:r w:rsidRPr="00214052">
        <w:rPr>
          <w:rFonts w:eastAsia="DFKai-SB" w:hint="eastAsia"/>
          <w:color w:val="auto"/>
          <w:sz w:val="20"/>
          <w:szCs w:val="20"/>
        </w:rPr>
        <w:t>演算法在不同維度和不同粒子數量下的表現。這些評估指標將幫助我們了解</w:t>
      </w:r>
      <w:r w:rsidRPr="00214052">
        <w:rPr>
          <w:rFonts w:eastAsia="DFKai-SB" w:hint="eastAsia"/>
          <w:color w:val="auto"/>
          <w:sz w:val="20"/>
          <w:szCs w:val="20"/>
        </w:rPr>
        <w:t>PSO</w:t>
      </w:r>
      <w:r w:rsidRPr="00214052">
        <w:rPr>
          <w:rFonts w:eastAsia="DFKai-SB" w:hint="eastAsia"/>
          <w:color w:val="auto"/>
          <w:sz w:val="20"/>
          <w:szCs w:val="20"/>
        </w:rPr>
        <w:t>演算法的搜索能力和收斂速度。</w:t>
      </w:r>
    </w:p>
    <w:p w14:paraId="13D7871A" w14:textId="77777777" w:rsidR="00E94472" w:rsidRDefault="00E94472" w:rsidP="00214052">
      <w:pPr>
        <w:jc w:val="both"/>
        <w:rPr>
          <w:rFonts w:eastAsia="DFKai-SB"/>
          <w:color w:val="auto"/>
          <w:sz w:val="20"/>
          <w:szCs w:val="20"/>
        </w:rPr>
      </w:pPr>
    </w:p>
    <w:p w14:paraId="53663E00" w14:textId="30093489" w:rsidR="00E94472" w:rsidRPr="00E94472" w:rsidRDefault="00E94472" w:rsidP="00E94472">
      <w:pPr>
        <w:pStyle w:val="ListParagraph"/>
        <w:numPr>
          <w:ilvl w:val="0"/>
          <w:numId w:val="1"/>
        </w:numPr>
        <w:ind w:leftChars="0"/>
        <w:rPr>
          <w:rFonts w:eastAsia="DFKai-SB"/>
          <w:b/>
          <w:color w:val="auto"/>
        </w:rPr>
      </w:pPr>
      <w:r w:rsidRPr="00950B7F">
        <w:rPr>
          <w:rFonts w:eastAsia="DFKai-SB"/>
          <w:b/>
          <w:color w:val="auto"/>
        </w:rPr>
        <w:t>實驗</w:t>
      </w:r>
      <w:r>
        <w:rPr>
          <w:rFonts w:eastAsia="DFKai-SB" w:hint="eastAsia"/>
          <w:b/>
          <w:color w:val="auto"/>
        </w:rPr>
        <w:t>結果</w:t>
      </w:r>
    </w:p>
    <w:p w14:paraId="6B02020C" w14:textId="6E82DEFA" w:rsidR="00267C2A" w:rsidRDefault="00267C2A" w:rsidP="00267C2A">
      <w:pPr>
        <w:keepNext/>
        <w:spacing w:before="120" w:after="120"/>
        <w:jc w:val="center"/>
        <w:rPr>
          <w:rFonts w:eastAsia="DFKai-SB"/>
          <w:b/>
          <w:color w:val="auto"/>
          <w:sz w:val="20"/>
          <w:szCs w:val="20"/>
        </w:rPr>
      </w:pPr>
      <w:r w:rsidRPr="00712632">
        <w:rPr>
          <w:rFonts w:eastAsia="DFKai-SB"/>
          <w:b/>
          <w:color w:val="auto"/>
          <w:sz w:val="20"/>
          <w:szCs w:val="20"/>
        </w:rPr>
        <w:t>表</w:t>
      </w:r>
      <w:r w:rsidR="00B850BE">
        <w:rPr>
          <w:rFonts w:eastAsia="DFKai-SB" w:hint="eastAsia"/>
          <w:b/>
          <w:color w:val="auto"/>
          <w:sz w:val="20"/>
          <w:szCs w:val="20"/>
        </w:rPr>
        <w:t>1</w:t>
      </w:r>
      <w:r w:rsidRPr="00712632">
        <w:rPr>
          <w:rFonts w:eastAsia="DFKai-SB"/>
          <w:b/>
          <w:color w:val="auto"/>
          <w:sz w:val="20"/>
          <w:szCs w:val="20"/>
        </w:rPr>
        <w:t xml:space="preserve">. </w:t>
      </w:r>
      <w:r w:rsidR="00B850BE" w:rsidRPr="00B850BE">
        <w:rPr>
          <w:rFonts w:eastAsia="DFKai-SB"/>
          <w:b/>
          <w:color w:val="auto"/>
          <w:sz w:val="20"/>
          <w:szCs w:val="20"/>
        </w:rPr>
        <w:t>Ackley</w:t>
      </w:r>
      <w:r w:rsidR="00B850BE">
        <w:rPr>
          <w:rFonts w:eastAsia="DFKai-SB" w:hint="eastAsia"/>
          <w:b/>
          <w:color w:val="auto"/>
          <w:sz w:val="20"/>
          <w:szCs w:val="20"/>
        </w:rPr>
        <w:t>在粒子數</w:t>
      </w:r>
      <w:r w:rsidR="00B850BE">
        <w:rPr>
          <w:rFonts w:eastAsia="DFKai-SB" w:hint="eastAsia"/>
          <w:b/>
          <w:color w:val="auto"/>
          <w:sz w:val="20"/>
          <w:szCs w:val="20"/>
        </w:rPr>
        <w:t xml:space="preserve"> 50</w:t>
      </w:r>
      <w:r w:rsidRPr="00712632">
        <w:rPr>
          <w:rFonts w:eastAsia="DFKai-SB"/>
          <w:b/>
          <w:color w:val="auto"/>
          <w:sz w:val="20"/>
          <w:szCs w:val="20"/>
        </w:rPr>
        <w:t>實驗結果</w:t>
      </w:r>
    </w:p>
    <w:tbl>
      <w:tblPr>
        <w:tblStyle w:val="TableGrid"/>
        <w:tblW w:w="4534" w:type="dxa"/>
        <w:tblLook w:val="04A0" w:firstRow="1" w:lastRow="0" w:firstColumn="1" w:lastColumn="0" w:noHBand="0" w:noVBand="1"/>
      </w:tblPr>
      <w:tblGrid>
        <w:gridCol w:w="1300"/>
        <w:gridCol w:w="1078"/>
        <w:gridCol w:w="1078"/>
        <w:gridCol w:w="1078"/>
      </w:tblGrid>
      <w:tr w:rsidR="00B850BE" w:rsidRPr="00B850BE" w14:paraId="23DA4B79" w14:textId="77777777" w:rsidTr="00B850BE">
        <w:trPr>
          <w:trHeight w:val="320"/>
        </w:trPr>
        <w:tc>
          <w:tcPr>
            <w:tcW w:w="1300" w:type="dxa"/>
            <w:noWrap/>
            <w:hideMark/>
          </w:tcPr>
          <w:p w14:paraId="3140E704" w14:textId="76473E33" w:rsidR="00B850BE" w:rsidRPr="00B850BE" w:rsidRDefault="00B850BE" w:rsidP="00B850BE">
            <w:pPr>
              <w:keepNext/>
              <w:spacing w:before="120" w:after="120"/>
              <w:jc w:val="center"/>
              <w:rPr>
                <w:rFonts w:eastAsia="DFKai-SB"/>
                <w:b/>
                <w:color w:val="auto"/>
                <w:sz w:val="20"/>
                <w:szCs w:val="20"/>
              </w:rPr>
            </w:pPr>
          </w:p>
        </w:tc>
        <w:tc>
          <w:tcPr>
            <w:tcW w:w="1078" w:type="dxa"/>
            <w:noWrap/>
            <w:hideMark/>
          </w:tcPr>
          <w:p w14:paraId="21EB5E72" w14:textId="1F904F37" w:rsidR="00B850BE" w:rsidRPr="00B850BE" w:rsidRDefault="007A6931" w:rsidP="00B850BE">
            <w:pPr>
              <w:keepNext/>
              <w:spacing w:before="120" w:after="120"/>
              <w:jc w:val="center"/>
              <w:rPr>
                <w:rFonts w:eastAsia="DFKai-SB"/>
                <w:b/>
                <w:color w:val="auto"/>
                <w:sz w:val="20"/>
                <w:szCs w:val="20"/>
              </w:rPr>
            </w:pPr>
            <w:r w:rsidRPr="00214052">
              <w:rPr>
                <w:rFonts w:eastAsia="DFKai-SB" w:hint="eastAsia"/>
                <w:color w:val="auto"/>
                <w:sz w:val="20"/>
                <w:szCs w:val="20"/>
              </w:rPr>
              <w:t>平均適應度</w:t>
            </w:r>
          </w:p>
        </w:tc>
        <w:tc>
          <w:tcPr>
            <w:tcW w:w="1078" w:type="dxa"/>
            <w:noWrap/>
            <w:hideMark/>
          </w:tcPr>
          <w:p w14:paraId="5D92F4A8" w14:textId="3BFF51C2" w:rsidR="00B850BE" w:rsidRPr="00B850BE" w:rsidRDefault="007A6931" w:rsidP="00B850BE">
            <w:pPr>
              <w:keepNext/>
              <w:spacing w:before="120" w:after="120"/>
              <w:jc w:val="center"/>
              <w:rPr>
                <w:rFonts w:eastAsia="DFKai-SB"/>
                <w:b/>
                <w:color w:val="auto"/>
                <w:sz w:val="20"/>
                <w:szCs w:val="20"/>
              </w:rPr>
            </w:pPr>
            <w:r w:rsidRPr="00214052">
              <w:rPr>
                <w:rFonts w:eastAsia="DFKai-SB" w:hint="eastAsia"/>
                <w:color w:val="auto"/>
                <w:sz w:val="20"/>
                <w:szCs w:val="20"/>
              </w:rPr>
              <w:t>最差適應度</w:t>
            </w:r>
          </w:p>
        </w:tc>
        <w:tc>
          <w:tcPr>
            <w:tcW w:w="1078" w:type="dxa"/>
            <w:noWrap/>
            <w:hideMark/>
          </w:tcPr>
          <w:p w14:paraId="69C0C88A" w14:textId="7FFB90E1" w:rsidR="00B850BE" w:rsidRPr="00B850BE" w:rsidRDefault="007A6931" w:rsidP="00B850BE">
            <w:pPr>
              <w:keepNext/>
              <w:spacing w:before="120" w:after="120"/>
              <w:jc w:val="center"/>
              <w:rPr>
                <w:rFonts w:eastAsia="DFKai-SB"/>
                <w:b/>
                <w:color w:val="auto"/>
                <w:sz w:val="20"/>
                <w:szCs w:val="20"/>
              </w:rPr>
            </w:pPr>
            <w:r w:rsidRPr="00214052">
              <w:rPr>
                <w:rFonts w:eastAsia="DFKai-SB" w:hint="eastAsia"/>
                <w:color w:val="auto"/>
                <w:sz w:val="20"/>
                <w:szCs w:val="20"/>
              </w:rPr>
              <w:t>最佳適應度</w:t>
            </w:r>
          </w:p>
        </w:tc>
      </w:tr>
      <w:tr w:rsidR="00B850BE" w:rsidRPr="00B850BE" w14:paraId="686D2530" w14:textId="77777777" w:rsidTr="00B850BE">
        <w:trPr>
          <w:trHeight w:val="320"/>
        </w:trPr>
        <w:tc>
          <w:tcPr>
            <w:tcW w:w="1300" w:type="dxa"/>
            <w:noWrap/>
            <w:hideMark/>
          </w:tcPr>
          <w:p w14:paraId="088E25AC" w14:textId="3851D527" w:rsidR="00B850BE" w:rsidRPr="00B850BE" w:rsidRDefault="00B850BE" w:rsidP="00B850BE">
            <w:pPr>
              <w:keepNext/>
              <w:spacing w:before="120" w:after="120"/>
              <w:jc w:val="center"/>
              <w:rPr>
                <w:rFonts w:eastAsia="DFKai-SB"/>
                <w:b/>
                <w:color w:val="auto"/>
                <w:sz w:val="20"/>
                <w:szCs w:val="20"/>
              </w:rPr>
            </w:pPr>
            <w:r w:rsidRPr="00B850BE">
              <w:rPr>
                <w:rFonts w:eastAsia="DFKai-SB"/>
                <w:b/>
                <w:color w:val="auto"/>
                <w:sz w:val="20"/>
                <w:szCs w:val="20"/>
              </w:rPr>
              <w:t>Ackley</w:t>
            </w:r>
            <w:r>
              <w:rPr>
                <w:rFonts w:eastAsia="DFKai-SB" w:hint="eastAsia"/>
                <w:b/>
                <w:color w:val="auto"/>
                <w:sz w:val="20"/>
                <w:szCs w:val="20"/>
              </w:rPr>
              <w:t xml:space="preserve"> </w:t>
            </w:r>
            <w:r w:rsidRPr="00B850BE">
              <w:rPr>
                <w:rFonts w:eastAsia="DFKai-SB"/>
                <w:b/>
                <w:color w:val="auto"/>
                <w:sz w:val="20"/>
                <w:szCs w:val="20"/>
              </w:rPr>
              <w:t>2D</w:t>
            </w:r>
          </w:p>
        </w:tc>
        <w:tc>
          <w:tcPr>
            <w:tcW w:w="1078" w:type="dxa"/>
            <w:noWrap/>
            <w:hideMark/>
          </w:tcPr>
          <w:p w14:paraId="5047DA40" w14:textId="77777777" w:rsidR="00B850BE" w:rsidRPr="00B850BE" w:rsidRDefault="00B850BE" w:rsidP="00B850BE">
            <w:pPr>
              <w:keepNext/>
              <w:spacing w:before="120" w:after="120"/>
              <w:jc w:val="center"/>
              <w:rPr>
                <w:rFonts w:eastAsia="DFKai-SB"/>
                <w:b/>
                <w:color w:val="auto"/>
                <w:sz w:val="20"/>
                <w:szCs w:val="20"/>
              </w:rPr>
            </w:pPr>
            <w:r w:rsidRPr="00B850BE">
              <w:rPr>
                <w:rFonts w:eastAsia="DFKai-SB"/>
                <w:b/>
                <w:color w:val="auto"/>
                <w:sz w:val="20"/>
                <w:szCs w:val="20"/>
              </w:rPr>
              <w:t>5.30E-03</w:t>
            </w:r>
          </w:p>
        </w:tc>
        <w:tc>
          <w:tcPr>
            <w:tcW w:w="1078" w:type="dxa"/>
            <w:noWrap/>
            <w:hideMark/>
          </w:tcPr>
          <w:p w14:paraId="6F8CADE0" w14:textId="77777777" w:rsidR="00B850BE" w:rsidRPr="00B850BE" w:rsidRDefault="00B850BE" w:rsidP="00B850BE">
            <w:pPr>
              <w:keepNext/>
              <w:spacing w:before="120" w:after="120"/>
              <w:jc w:val="center"/>
              <w:rPr>
                <w:rFonts w:eastAsia="DFKai-SB"/>
                <w:b/>
                <w:color w:val="auto"/>
                <w:sz w:val="20"/>
                <w:szCs w:val="20"/>
              </w:rPr>
            </w:pPr>
            <w:r w:rsidRPr="00B850BE">
              <w:rPr>
                <w:rFonts w:eastAsia="DFKai-SB"/>
                <w:b/>
                <w:color w:val="auto"/>
                <w:sz w:val="20"/>
                <w:szCs w:val="20"/>
              </w:rPr>
              <w:t>1.75E-02</w:t>
            </w:r>
          </w:p>
        </w:tc>
        <w:tc>
          <w:tcPr>
            <w:tcW w:w="1078" w:type="dxa"/>
            <w:noWrap/>
            <w:hideMark/>
          </w:tcPr>
          <w:p w14:paraId="02F76869" w14:textId="77777777" w:rsidR="00B850BE" w:rsidRPr="00B850BE" w:rsidRDefault="00B850BE" w:rsidP="00B850BE">
            <w:pPr>
              <w:keepNext/>
              <w:spacing w:before="120" w:after="120"/>
              <w:jc w:val="center"/>
              <w:rPr>
                <w:rFonts w:eastAsia="DFKai-SB"/>
                <w:b/>
                <w:color w:val="auto"/>
                <w:sz w:val="20"/>
                <w:szCs w:val="20"/>
              </w:rPr>
            </w:pPr>
            <w:r w:rsidRPr="00B850BE">
              <w:rPr>
                <w:rFonts w:eastAsia="DFKai-SB"/>
                <w:b/>
                <w:color w:val="auto"/>
                <w:sz w:val="20"/>
                <w:szCs w:val="20"/>
              </w:rPr>
              <w:t>3.21E-04</w:t>
            </w:r>
          </w:p>
        </w:tc>
      </w:tr>
      <w:tr w:rsidR="00B850BE" w:rsidRPr="00B850BE" w14:paraId="4EA31A78" w14:textId="77777777" w:rsidTr="00B850BE">
        <w:trPr>
          <w:trHeight w:val="320"/>
        </w:trPr>
        <w:tc>
          <w:tcPr>
            <w:tcW w:w="1300" w:type="dxa"/>
            <w:noWrap/>
            <w:hideMark/>
          </w:tcPr>
          <w:p w14:paraId="3E388040" w14:textId="44046E10" w:rsidR="00B850BE" w:rsidRPr="00B850BE" w:rsidRDefault="00B850BE" w:rsidP="00B850BE">
            <w:pPr>
              <w:keepNext/>
              <w:spacing w:before="120" w:after="120"/>
              <w:jc w:val="center"/>
              <w:rPr>
                <w:rFonts w:eastAsia="DFKai-SB"/>
                <w:b/>
                <w:color w:val="auto"/>
                <w:sz w:val="20"/>
                <w:szCs w:val="20"/>
              </w:rPr>
            </w:pPr>
            <w:r w:rsidRPr="00B850BE">
              <w:rPr>
                <w:rFonts w:eastAsia="DFKai-SB"/>
                <w:b/>
                <w:color w:val="auto"/>
                <w:sz w:val="20"/>
                <w:szCs w:val="20"/>
              </w:rPr>
              <w:t>Ackley</w:t>
            </w:r>
            <w:r>
              <w:rPr>
                <w:rFonts w:eastAsia="DFKai-SB" w:hint="eastAsia"/>
                <w:b/>
                <w:color w:val="auto"/>
                <w:sz w:val="20"/>
                <w:szCs w:val="20"/>
              </w:rPr>
              <w:t xml:space="preserve"> </w:t>
            </w:r>
            <w:r w:rsidRPr="00B850BE">
              <w:rPr>
                <w:rFonts w:eastAsia="DFKai-SB"/>
                <w:b/>
                <w:color w:val="auto"/>
                <w:sz w:val="20"/>
                <w:szCs w:val="20"/>
              </w:rPr>
              <w:t>10D</w:t>
            </w:r>
          </w:p>
        </w:tc>
        <w:tc>
          <w:tcPr>
            <w:tcW w:w="1078" w:type="dxa"/>
            <w:noWrap/>
            <w:hideMark/>
          </w:tcPr>
          <w:p w14:paraId="189CF19E" w14:textId="77777777" w:rsidR="00B850BE" w:rsidRPr="00B850BE" w:rsidRDefault="00B850BE" w:rsidP="00B850BE">
            <w:pPr>
              <w:keepNext/>
              <w:spacing w:before="120" w:after="120"/>
              <w:jc w:val="center"/>
              <w:rPr>
                <w:rFonts w:eastAsia="DFKai-SB"/>
                <w:b/>
                <w:color w:val="auto"/>
                <w:sz w:val="20"/>
                <w:szCs w:val="20"/>
              </w:rPr>
            </w:pPr>
            <w:r w:rsidRPr="00B850BE">
              <w:rPr>
                <w:rFonts w:eastAsia="DFKai-SB"/>
                <w:b/>
                <w:color w:val="auto"/>
                <w:sz w:val="20"/>
                <w:szCs w:val="20"/>
              </w:rPr>
              <w:t>3.20E+00</w:t>
            </w:r>
          </w:p>
        </w:tc>
        <w:tc>
          <w:tcPr>
            <w:tcW w:w="1078" w:type="dxa"/>
            <w:noWrap/>
            <w:hideMark/>
          </w:tcPr>
          <w:p w14:paraId="57EDF01F" w14:textId="77777777" w:rsidR="00B850BE" w:rsidRPr="00B850BE" w:rsidRDefault="00B850BE" w:rsidP="00B850BE">
            <w:pPr>
              <w:keepNext/>
              <w:spacing w:before="120" w:after="120"/>
              <w:jc w:val="center"/>
              <w:rPr>
                <w:rFonts w:eastAsia="DFKai-SB"/>
                <w:b/>
                <w:color w:val="auto"/>
                <w:sz w:val="20"/>
                <w:szCs w:val="20"/>
              </w:rPr>
            </w:pPr>
            <w:r w:rsidRPr="00B850BE">
              <w:rPr>
                <w:rFonts w:eastAsia="DFKai-SB"/>
                <w:b/>
                <w:color w:val="auto"/>
                <w:sz w:val="20"/>
                <w:szCs w:val="20"/>
              </w:rPr>
              <w:t>6.92E+00</w:t>
            </w:r>
          </w:p>
        </w:tc>
        <w:tc>
          <w:tcPr>
            <w:tcW w:w="1078" w:type="dxa"/>
            <w:noWrap/>
            <w:hideMark/>
          </w:tcPr>
          <w:p w14:paraId="5E21B82A" w14:textId="77777777" w:rsidR="00B850BE" w:rsidRPr="00B850BE" w:rsidRDefault="00B850BE" w:rsidP="00B850BE">
            <w:pPr>
              <w:keepNext/>
              <w:spacing w:before="120" w:after="120"/>
              <w:jc w:val="center"/>
              <w:rPr>
                <w:rFonts w:eastAsia="DFKai-SB"/>
                <w:b/>
                <w:color w:val="auto"/>
                <w:sz w:val="20"/>
                <w:szCs w:val="20"/>
              </w:rPr>
            </w:pPr>
            <w:r w:rsidRPr="00B850BE">
              <w:rPr>
                <w:rFonts w:eastAsia="DFKai-SB"/>
                <w:b/>
                <w:color w:val="auto"/>
                <w:sz w:val="20"/>
                <w:szCs w:val="20"/>
              </w:rPr>
              <w:t>2.96E-02</w:t>
            </w:r>
          </w:p>
        </w:tc>
      </w:tr>
      <w:tr w:rsidR="00B850BE" w:rsidRPr="00B850BE" w14:paraId="18B3147A" w14:textId="77777777" w:rsidTr="00B850BE">
        <w:trPr>
          <w:trHeight w:val="320"/>
        </w:trPr>
        <w:tc>
          <w:tcPr>
            <w:tcW w:w="1300" w:type="dxa"/>
            <w:noWrap/>
            <w:hideMark/>
          </w:tcPr>
          <w:p w14:paraId="623B470E" w14:textId="72CB2D0D" w:rsidR="00B850BE" w:rsidRPr="00B850BE" w:rsidRDefault="00B850BE" w:rsidP="00B850BE">
            <w:pPr>
              <w:keepNext/>
              <w:spacing w:before="120" w:after="120"/>
              <w:jc w:val="center"/>
              <w:rPr>
                <w:rFonts w:eastAsia="DFKai-SB"/>
                <w:b/>
                <w:color w:val="auto"/>
                <w:sz w:val="20"/>
                <w:szCs w:val="20"/>
              </w:rPr>
            </w:pPr>
            <w:r w:rsidRPr="00B850BE">
              <w:rPr>
                <w:rFonts w:eastAsia="DFKai-SB"/>
                <w:b/>
                <w:color w:val="auto"/>
                <w:sz w:val="20"/>
                <w:szCs w:val="20"/>
              </w:rPr>
              <w:t>Ackley</w:t>
            </w:r>
            <w:r>
              <w:rPr>
                <w:rFonts w:eastAsia="DFKai-SB" w:hint="eastAsia"/>
                <w:b/>
                <w:color w:val="auto"/>
                <w:sz w:val="20"/>
                <w:szCs w:val="20"/>
              </w:rPr>
              <w:t xml:space="preserve"> </w:t>
            </w:r>
            <w:r w:rsidRPr="00B850BE">
              <w:rPr>
                <w:rFonts w:eastAsia="DFKai-SB"/>
                <w:b/>
                <w:color w:val="auto"/>
                <w:sz w:val="20"/>
                <w:szCs w:val="20"/>
              </w:rPr>
              <w:t>30D</w:t>
            </w:r>
          </w:p>
        </w:tc>
        <w:tc>
          <w:tcPr>
            <w:tcW w:w="1078" w:type="dxa"/>
            <w:noWrap/>
            <w:hideMark/>
          </w:tcPr>
          <w:p w14:paraId="1721DFA5" w14:textId="77777777" w:rsidR="00B850BE" w:rsidRPr="00B850BE" w:rsidRDefault="00B850BE" w:rsidP="00B850BE">
            <w:pPr>
              <w:keepNext/>
              <w:spacing w:before="120" w:after="120"/>
              <w:jc w:val="center"/>
              <w:rPr>
                <w:rFonts w:eastAsia="DFKai-SB"/>
                <w:b/>
                <w:color w:val="auto"/>
                <w:sz w:val="20"/>
                <w:szCs w:val="20"/>
              </w:rPr>
            </w:pPr>
            <w:r w:rsidRPr="00B850BE">
              <w:rPr>
                <w:rFonts w:eastAsia="DFKai-SB"/>
                <w:b/>
                <w:color w:val="auto"/>
                <w:sz w:val="20"/>
                <w:szCs w:val="20"/>
              </w:rPr>
              <w:t>5.78E+00</w:t>
            </w:r>
          </w:p>
        </w:tc>
        <w:tc>
          <w:tcPr>
            <w:tcW w:w="1078" w:type="dxa"/>
            <w:noWrap/>
            <w:hideMark/>
          </w:tcPr>
          <w:p w14:paraId="098D8494" w14:textId="77777777" w:rsidR="00B850BE" w:rsidRPr="00B850BE" w:rsidRDefault="00B850BE" w:rsidP="00B850BE">
            <w:pPr>
              <w:keepNext/>
              <w:spacing w:before="120" w:after="120"/>
              <w:jc w:val="center"/>
              <w:rPr>
                <w:rFonts w:eastAsia="DFKai-SB"/>
                <w:b/>
                <w:color w:val="auto"/>
                <w:sz w:val="20"/>
                <w:szCs w:val="20"/>
              </w:rPr>
            </w:pPr>
            <w:r w:rsidRPr="00B850BE">
              <w:rPr>
                <w:rFonts w:eastAsia="DFKai-SB"/>
                <w:b/>
                <w:color w:val="auto"/>
                <w:sz w:val="20"/>
                <w:szCs w:val="20"/>
              </w:rPr>
              <w:t>7.94E+00</w:t>
            </w:r>
          </w:p>
        </w:tc>
        <w:tc>
          <w:tcPr>
            <w:tcW w:w="1078" w:type="dxa"/>
            <w:noWrap/>
            <w:hideMark/>
          </w:tcPr>
          <w:p w14:paraId="1523C7C2" w14:textId="77777777" w:rsidR="00B850BE" w:rsidRPr="00B850BE" w:rsidRDefault="00B850BE" w:rsidP="00B850BE">
            <w:pPr>
              <w:keepNext/>
              <w:spacing w:before="120" w:after="120"/>
              <w:jc w:val="center"/>
              <w:rPr>
                <w:rFonts w:eastAsia="DFKai-SB"/>
                <w:b/>
                <w:color w:val="auto"/>
                <w:sz w:val="20"/>
                <w:szCs w:val="20"/>
              </w:rPr>
            </w:pPr>
            <w:r w:rsidRPr="00B850BE">
              <w:rPr>
                <w:rFonts w:eastAsia="DFKai-SB"/>
                <w:b/>
                <w:color w:val="auto"/>
                <w:sz w:val="20"/>
                <w:szCs w:val="20"/>
              </w:rPr>
              <w:t>3.71E+00</w:t>
            </w:r>
          </w:p>
        </w:tc>
      </w:tr>
    </w:tbl>
    <w:p w14:paraId="3220EE2C" w14:textId="77777777" w:rsidR="00B850BE" w:rsidRDefault="00B850BE" w:rsidP="00B850BE">
      <w:pPr>
        <w:rPr>
          <w:rFonts w:eastAsia="DFKai-SB"/>
          <w:b/>
          <w:color w:val="auto"/>
          <w:sz w:val="20"/>
          <w:szCs w:val="20"/>
        </w:rPr>
      </w:pPr>
    </w:p>
    <w:p w14:paraId="5ADCA752" w14:textId="0265E7BB" w:rsidR="00B850BE" w:rsidRPr="007A6931" w:rsidRDefault="00B850BE" w:rsidP="00B850BE">
      <w:pPr>
        <w:rPr>
          <w:rFonts w:eastAsia="DFKai-SB"/>
          <w:bCs/>
          <w:color w:val="auto"/>
          <w:sz w:val="20"/>
          <w:szCs w:val="20"/>
        </w:rPr>
      </w:pPr>
      <w:r w:rsidRPr="007A6931">
        <w:rPr>
          <w:rFonts w:eastAsia="DFKai-SB" w:hint="eastAsia"/>
          <w:bCs/>
          <w:color w:val="auto"/>
          <w:sz w:val="20"/>
          <w:szCs w:val="20"/>
        </w:rPr>
        <w:t>以</w:t>
      </w:r>
      <w:r w:rsidRPr="007A6931">
        <w:rPr>
          <w:rFonts w:eastAsia="DFKai-SB" w:hint="eastAsia"/>
          <w:bCs/>
          <w:color w:val="auto"/>
          <w:sz w:val="20"/>
          <w:szCs w:val="20"/>
        </w:rPr>
        <w:t>Ackley</w:t>
      </w:r>
      <w:r w:rsidRPr="007A6931">
        <w:rPr>
          <w:rFonts w:eastAsia="DFKai-SB" w:hint="eastAsia"/>
          <w:bCs/>
          <w:color w:val="auto"/>
          <w:sz w:val="20"/>
          <w:szCs w:val="20"/>
        </w:rPr>
        <w:t>實驗結果為例適應度表現並不理想，</w:t>
      </w:r>
      <w:r w:rsidRPr="007A6931">
        <w:rPr>
          <w:rFonts w:eastAsia="DFKai-SB" w:hint="eastAsia"/>
          <w:bCs/>
          <w:color w:val="auto"/>
          <w:sz w:val="20"/>
          <w:szCs w:val="20"/>
        </w:rPr>
        <w:t>10</w:t>
      </w:r>
      <w:r w:rsidRPr="007A6931">
        <w:rPr>
          <w:rFonts w:eastAsia="DFKai-SB" w:hint="eastAsia"/>
          <w:bCs/>
          <w:color w:val="auto"/>
          <w:sz w:val="20"/>
          <w:szCs w:val="20"/>
        </w:rPr>
        <w:t>維</w:t>
      </w:r>
      <w:r w:rsidRPr="007A6931">
        <w:rPr>
          <w:rFonts w:eastAsia="DFKai-SB" w:hint="eastAsia"/>
          <w:bCs/>
          <w:color w:val="auto"/>
          <w:sz w:val="20"/>
          <w:szCs w:val="20"/>
        </w:rPr>
        <w:t xml:space="preserve"> </w:t>
      </w:r>
      <w:r w:rsidRPr="007A6931">
        <w:rPr>
          <w:rFonts w:eastAsia="DFKai-SB" w:hint="eastAsia"/>
          <w:bCs/>
          <w:color w:val="auto"/>
          <w:sz w:val="20"/>
          <w:szCs w:val="20"/>
        </w:rPr>
        <w:t>和</w:t>
      </w:r>
      <w:r w:rsidRPr="007A6931">
        <w:rPr>
          <w:rFonts w:eastAsia="DFKai-SB" w:hint="eastAsia"/>
          <w:bCs/>
          <w:color w:val="auto"/>
          <w:sz w:val="20"/>
          <w:szCs w:val="20"/>
        </w:rPr>
        <w:t xml:space="preserve"> 30</w:t>
      </w:r>
      <w:r w:rsidRPr="007A6931">
        <w:rPr>
          <w:rFonts w:eastAsia="DFKai-SB" w:hint="eastAsia"/>
          <w:bCs/>
          <w:color w:val="auto"/>
          <w:sz w:val="20"/>
          <w:szCs w:val="20"/>
        </w:rPr>
        <w:t>維</w:t>
      </w:r>
      <w:r w:rsidRPr="007A6931">
        <w:rPr>
          <w:rFonts w:eastAsia="DFKai-SB" w:hint="eastAsia"/>
          <w:bCs/>
          <w:color w:val="auto"/>
          <w:sz w:val="20"/>
          <w:szCs w:val="20"/>
        </w:rPr>
        <w:t xml:space="preserve"> </w:t>
      </w:r>
      <w:r w:rsidRPr="007A6931">
        <w:rPr>
          <w:rFonts w:eastAsia="DFKai-SB" w:hint="eastAsia"/>
          <w:bCs/>
          <w:color w:val="auto"/>
          <w:sz w:val="20"/>
          <w:szCs w:val="20"/>
        </w:rPr>
        <w:t>和最佳解</w:t>
      </w:r>
      <w:r w:rsidRPr="007A6931">
        <w:rPr>
          <w:rFonts w:eastAsia="DFKai-SB" w:hint="eastAsia"/>
          <w:bCs/>
          <w:color w:val="auto"/>
          <w:sz w:val="20"/>
          <w:szCs w:val="20"/>
        </w:rPr>
        <w:t>0E0</w:t>
      </w:r>
      <w:r w:rsidRPr="007A6931">
        <w:rPr>
          <w:rFonts w:eastAsia="DFKai-SB" w:hint="eastAsia"/>
          <w:bCs/>
          <w:color w:val="auto"/>
          <w:sz w:val="20"/>
          <w:szCs w:val="20"/>
        </w:rPr>
        <w:t>差距很大，可見粒子群在</w:t>
      </w:r>
      <w:r w:rsidR="00164FFD" w:rsidRPr="007A6931">
        <w:rPr>
          <w:rFonts w:eastAsia="DFKai-SB" w:hint="eastAsia"/>
          <w:bCs/>
          <w:color w:val="auto"/>
          <w:sz w:val="20"/>
          <w:szCs w:val="20"/>
        </w:rPr>
        <w:t>高維度的問題上</w:t>
      </w:r>
      <w:r w:rsidRPr="007A6931">
        <w:rPr>
          <w:rFonts w:eastAsia="DFKai-SB" w:hint="eastAsia"/>
          <w:bCs/>
          <w:color w:val="auto"/>
          <w:sz w:val="20"/>
          <w:szCs w:val="20"/>
        </w:rPr>
        <w:t>全局探索能力上的不足，容易陷入局部最佳解</w:t>
      </w:r>
      <w:r w:rsidR="00164FFD" w:rsidRPr="007A6931">
        <w:rPr>
          <w:rFonts w:eastAsia="DFKai-SB" w:hint="eastAsia"/>
          <w:bCs/>
          <w:color w:val="auto"/>
          <w:sz w:val="20"/>
          <w:szCs w:val="20"/>
        </w:rPr>
        <w:t>。最佳和最差適應度之間的差距表明了粒子群在探索解空間時遇到的困難。這種差距的擴大通常表明粒子群很可能陷入了局部最優解，而無法有效地搜索到更好的解。</w:t>
      </w:r>
    </w:p>
    <w:p w14:paraId="2CB98220" w14:textId="77777777" w:rsidR="007A6931" w:rsidRDefault="007A6931" w:rsidP="007A6931">
      <w:pPr>
        <w:keepNext/>
        <w:spacing w:before="120" w:after="120"/>
        <w:jc w:val="center"/>
        <w:rPr>
          <w:rFonts w:eastAsia="DFKai-SB"/>
          <w:b/>
          <w:color w:val="auto"/>
          <w:sz w:val="20"/>
          <w:szCs w:val="20"/>
        </w:rPr>
      </w:pPr>
      <w:r>
        <w:rPr>
          <w:rFonts w:eastAsia="DFKai-SB"/>
          <w:b/>
          <w:noProof/>
          <w:color w:val="auto"/>
          <w:sz w:val="20"/>
          <w:szCs w:val="20"/>
        </w:rPr>
        <w:lastRenderedPageBreak/>
        <w:drawing>
          <wp:inline distT="0" distB="0" distL="0" distR="0" wp14:anchorId="6EECEFEE" wp14:editId="20406B81">
            <wp:extent cx="2745105" cy="2058670"/>
            <wp:effectExtent l="0" t="0" r="0" b="0"/>
            <wp:docPr id="76321660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16602" name="Picture 1" descr="A graph with numbers an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5105" cy="2058670"/>
                    </a:xfrm>
                    <a:prstGeom prst="rect">
                      <a:avLst/>
                    </a:prstGeom>
                  </pic:spPr>
                </pic:pic>
              </a:graphicData>
            </a:graphic>
          </wp:inline>
        </w:drawing>
      </w:r>
    </w:p>
    <w:p w14:paraId="1F75CC1A" w14:textId="05E62AC5" w:rsidR="007A6931" w:rsidRDefault="007A6931" w:rsidP="007A6931">
      <w:pPr>
        <w:keepNext/>
        <w:spacing w:before="120" w:after="120"/>
        <w:jc w:val="center"/>
        <w:rPr>
          <w:rFonts w:eastAsia="DFKai-SB"/>
          <w:b/>
          <w:color w:val="auto"/>
          <w:sz w:val="20"/>
          <w:szCs w:val="20"/>
        </w:rPr>
      </w:pPr>
      <w:r>
        <w:rPr>
          <w:rFonts w:eastAsia="DFKai-SB" w:hint="eastAsia"/>
          <w:b/>
          <w:color w:val="auto"/>
          <w:sz w:val="20"/>
          <w:szCs w:val="20"/>
        </w:rPr>
        <w:t>圖一</w:t>
      </w:r>
      <w:r>
        <w:rPr>
          <w:rFonts w:eastAsia="DFKai-SB" w:hint="eastAsia"/>
          <w:b/>
          <w:color w:val="auto"/>
          <w:sz w:val="20"/>
          <w:szCs w:val="20"/>
        </w:rPr>
        <w:t xml:space="preserve"> Ackley 2</w:t>
      </w:r>
      <w:r>
        <w:rPr>
          <w:rFonts w:eastAsia="DFKai-SB" w:hint="eastAsia"/>
          <w:b/>
          <w:color w:val="auto"/>
          <w:sz w:val="20"/>
          <w:szCs w:val="20"/>
        </w:rPr>
        <w:t>維空間的收歛</w:t>
      </w:r>
    </w:p>
    <w:p w14:paraId="24F62A77" w14:textId="77777777" w:rsidR="007A6931" w:rsidRDefault="007A6931" w:rsidP="007A6931">
      <w:pPr>
        <w:keepNext/>
        <w:spacing w:before="120" w:after="120"/>
        <w:jc w:val="center"/>
        <w:rPr>
          <w:rFonts w:eastAsia="DFKai-SB"/>
          <w:b/>
          <w:color w:val="auto"/>
          <w:sz w:val="20"/>
          <w:szCs w:val="20"/>
        </w:rPr>
      </w:pPr>
      <w:r>
        <w:rPr>
          <w:rFonts w:eastAsia="DFKai-SB"/>
          <w:b/>
          <w:noProof/>
          <w:color w:val="auto"/>
          <w:sz w:val="20"/>
          <w:szCs w:val="20"/>
        </w:rPr>
        <w:drawing>
          <wp:inline distT="0" distB="0" distL="0" distR="0" wp14:anchorId="7FCF8732" wp14:editId="62690888">
            <wp:extent cx="2745105" cy="2058670"/>
            <wp:effectExtent l="0" t="0" r="0" b="0"/>
            <wp:docPr id="1640448181"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48181" name="Picture 2" descr="A graph with a red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5105" cy="2058670"/>
                    </a:xfrm>
                    <a:prstGeom prst="rect">
                      <a:avLst/>
                    </a:prstGeom>
                  </pic:spPr>
                </pic:pic>
              </a:graphicData>
            </a:graphic>
          </wp:inline>
        </w:drawing>
      </w:r>
    </w:p>
    <w:p w14:paraId="17C93BA2" w14:textId="77777777" w:rsidR="007A6931" w:rsidRDefault="007A6931" w:rsidP="007A6931">
      <w:pPr>
        <w:keepNext/>
        <w:spacing w:before="120" w:after="120"/>
        <w:jc w:val="center"/>
        <w:rPr>
          <w:rFonts w:eastAsia="DFKai-SB"/>
          <w:b/>
          <w:color w:val="auto"/>
          <w:sz w:val="20"/>
          <w:szCs w:val="20"/>
        </w:rPr>
      </w:pPr>
    </w:p>
    <w:p w14:paraId="1E0171DF" w14:textId="6B2C0364" w:rsidR="007A6931" w:rsidRDefault="007A6931" w:rsidP="007A6931">
      <w:pPr>
        <w:keepNext/>
        <w:spacing w:before="120" w:after="120"/>
        <w:jc w:val="center"/>
        <w:rPr>
          <w:rFonts w:eastAsia="DFKai-SB"/>
          <w:b/>
          <w:color w:val="auto"/>
          <w:sz w:val="20"/>
          <w:szCs w:val="20"/>
        </w:rPr>
      </w:pPr>
      <w:r>
        <w:rPr>
          <w:rFonts w:eastAsia="DFKai-SB" w:hint="eastAsia"/>
          <w:b/>
          <w:color w:val="auto"/>
          <w:sz w:val="20"/>
          <w:szCs w:val="20"/>
        </w:rPr>
        <w:t>圖二</w:t>
      </w:r>
      <w:r>
        <w:rPr>
          <w:rFonts w:eastAsia="DFKai-SB" w:hint="eastAsia"/>
          <w:b/>
          <w:color w:val="auto"/>
          <w:sz w:val="20"/>
          <w:szCs w:val="20"/>
        </w:rPr>
        <w:t xml:space="preserve"> Ackley 10</w:t>
      </w:r>
      <w:r>
        <w:rPr>
          <w:rFonts w:eastAsia="DFKai-SB" w:hint="eastAsia"/>
          <w:b/>
          <w:color w:val="auto"/>
          <w:sz w:val="20"/>
          <w:szCs w:val="20"/>
        </w:rPr>
        <w:t>維空間的收歛</w:t>
      </w:r>
    </w:p>
    <w:p w14:paraId="56A443F7" w14:textId="12C7D87F" w:rsidR="00B850BE" w:rsidRDefault="007A6931" w:rsidP="007A6931">
      <w:pPr>
        <w:keepNext/>
        <w:spacing w:before="120" w:after="120"/>
        <w:jc w:val="center"/>
        <w:rPr>
          <w:rFonts w:eastAsia="DFKai-SB"/>
          <w:b/>
          <w:color w:val="auto"/>
          <w:sz w:val="20"/>
          <w:szCs w:val="20"/>
        </w:rPr>
      </w:pPr>
      <w:r>
        <w:rPr>
          <w:rFonts w:eastAsia="DFKai-SB"/>
          <w:b/>
          <w:noProof/>
          <w:color w:val="auto"/>
          <w:sz w:val="20"/>
          <w:szCs w:val="20"/>
        </w:rPr>
        <w:drawing>
          <wp:inline distT="0" distB="0" distL="0" distR="0" wp14:anchorId="69A1C37A" wp14:editId="72792CFC">
            <wp:extent cx="2745105" cy="2058670"/>
            <wp:effectExtent l="0" t="0" r="0" b="0"/>
            <wp:docPr id="486473968" name="Picture 3"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73968" name="Picture 3" descr="A graph with a green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5105" cy="2058670"/>
                    </a:xfrm>
                    <a:prstGeom prst="rect">
                      <a:avLst/>
                    </a:prstGeom>
                  </pic:spPr>
                </pic:pic>
              </a:graphicData>
            </a:graphic>
          </wp:inline>
        </w:drawing>
      </w:r>
    </w:p>
    <w:p w14:paraId="5DEF88DE" w14:textId="03B747D7" w:rsidR="007A6931" w:rsidRDefault="007A6931" w:rsidP="007A6931">
      <w:pPr>
        <w:keepNext/>
        <w:spacing w:before="120" w:after="120"/>
        <w:jc w:val="center"/>
        <w:rPr>
          <w:rFonts w:eastAsia="DFKai-SB"/>
          <w:b/>
          <w:color w:val="auto"/>
          <w:sz w:val="20"/>
          <w:szCs w:val="20"/>
        </w:rPr>
      </w:pPr>
      <w:r>
        <w:rPr>
          <w:rFonts w:eastAsia="DFKai-SB" w:hint="eastAsia"/>
          <w:b/>
          <w:color w:val="auto"/>
          <w:sz w:val="20"/>
          <w:szCs w:val="20"/>
        </w:rPr>
        <w:t>圖三</w:t>
      </w:r>
      <w:r>
        <w:rPr>
          <w:rFonts w:eastAsia="DFKai-SB" w:hint="eastAsia"/>
          <w:b/>
          <w:color w:val="auto"/>
          <w:sz w:val="20"/>
          <w:szCs w:val="20"/>
        </w:rPr>
        <w:t xml:space="preserve"> Ackley 30</w:t>
      </w:r>
      <w:r>
        <w:rPr>
          <w:rFonts w:eastAsia="DFKai-SB" w:hint="eastAsia"/>
          <w:b/>
          <w:color w:val="auto"/>
          <w:sz w:val="20"/>
          <w:szCs w:val="20"/>
        </w:rPr>
        <w:t>維空間的收歛</w:t>
      </w:r>
    </w:p>
    <w:p w14:paraId="67711967" w14:textId="7DDE9DBC" w:rsidR="007A6931" w:rsidRDefault="007A6931" w:rsidP="00B850BE">
      <w:pPr>
        <w:keepNext/>
        <w:spacing w:before="120" w:after="120"/>
        <w:rPr>
          <w:rFonts w:eastAsia="DFKai-SB"/>
          <w:bCs/>
          <w:color w:val="auto"/>
          <w:sz w:val="20"/>
          <w:szCs w:val="20"/>
        </w:rPr>
      </w:pPr>
      <w:r w:rsidRPr="007A6931">
        <w:rPr>
          <w:rFonts w:eastAsia="DFKai-SB" w:hint="eastAsia"/>
          <w:bCs/>
          <w:color w:val="auto"/>
          <w:sz w:val="20"/>
          <w:szCs w:val="20"/>
        </w:rPr>
        <w:t>在圖一</w:t>
      </w:r>
      <w:r w:rsidR="00E94472">
        <w:rPr>
          <w:rFonts w:eastAsia="DFKai-SB" w:hint="eastAsia"/>
          <w:bCs/>
          <w:color w:val="auto"/>
          <w:sz w:val="20"/>
          <w:szCs w:val="20"/>
        </w:rPr>
        <w:t>至</w:t>
      </w:r>
      <w:r w:rsidRPr="007A6931">
        <w:rPr>
          <w:rFonts w:eastAsia="DFKai-SB" w:hint="eastAsia"/>
          <w:bCs/>
          <w:color w:val="auto"/>
          <w:sz w:val="20"/>
          <w:szCs w:val="20"/>
        </w:rPr>
        <w:t>圖三中，</w:t>
      </w:r>
      <w:r w:rsidRPr="007A6931">
        <w:rPr>
          <w:rFonts w:eastAsia="DFKai-SB"/>
          <w:bCs/>
          <w:color w:val="auto"/>
          <w:sz w:val="20"/>
          <w:szCs w:val="20"/>
        </w:rPr>
        <w:t>Ackley</w:t>
      </w:r>
      <w:r w:rsidRPr="007A6931">
        <w:rPr>
          <w:rFonts w:eastAsia="DFKai-SB" w:hint="eastAsia"/>
          <w:bCs/>
          <w:color w:val="auto"/>
          <w:sz w:val="20"/>
          <w:szCs w:val="20"/>
        </w:rPr>
        <w:t>在不同維度上收斂的表現能看出，雖然越高維度的測試函數有著再多的最大迭代次數，但是每個維度都在相似的次數中完成收斂，可見在高維度測試函數中更容易陷入局部最佳解，提高迭代次數無助得到更佳的結</w:t>
      </w:r>
      <w:r w:rsidRPr="007A6931">
        <w:rPr>
          <w:rFonts w:eastAsia="DFKai-SB" w:hint="eastAsia"/>
          <w:bCs/>
          <w:color w:val="auto"/>
          <w:sz w:val="20"/>
          <w:szCs w:val="20"/>
        </w:rPr>
        <w:t>果，應調整其他參數增加算法的探索能力。</w:t>
      </w:r>
    </w:p>
    <w:p w14:paraId="408825E3" w14:textId="77777777" w:rsidR="007C535C" w:rsidRDefault="007C535C" w:rsidP="00B6457C">
      <w:pPr>
        <w:spacing w:after="60"/>
        <w:jc w:val="both"/>
        <w:rPr>
          <w:rFonts w:eastAsia="DFKai-SB"/>
          <w:bCs/>
          <w:color w:val="auto"/>
          <w:sz w:val="20"/>
          <w:szCs w:val="20"/>
        </w:rPr>
      </w:pPr>
      <w:r w:rsidRPr="007A6931">
        <w:rPr>
          <w:rFonts w:eastAsia="DFKai-SB" w:hint="eastAsia"/>
          <w:bCs/>
          <w:color w:val="auto"/>
          <w:sz w:val="20"/>
          <w:szCs w:val="20"/>
        </w:rPr>
        <w:t>而無法有效地搜索到更好的解。</w:t>
      </w:r>
    </w:p>
    <w:p w14:paraId="23C2CA54" w14:textId="77777777" w:rsidR="007A6931" w:rsidRDefault="007A6931" w:rsidP="00B6457C">
      <w:pPr>
        <w:spacing w:after="60"/>
        <w:jc w:val="both"/>
        <w:rPr>
          <w:rFonts w:eastAsia="DFKai-SB"/>
          <w:color w:val="auto"/>
          <w:sz w:val="20"/>
          <w:szCs w:val="20"/>
        </w:rPr>
      </w:pPr>
    </w:p>
    <w:p w14:paraId="5D672DE3" w14:textId="107AFAE8" w:rsidR="0085027B" w:rsidRDefault="00E94472" w:rsidP="0085027B">
      <w:pPr>
        <w:spacing w:after="60"/>
        <w:jc w:val="both"/>
        <w:rPr>
          <w:rFonts w:eastAsia="DFKai-SB"/>
          <w:color w:val="auto"/>
          <w:sz w:val="20"/>
          <w:szCs w:val="20"/>
        </w:rPr>
      </w:pPr>
      <w:r>
        <w:rPr>
          <w:rFonts w:eastAsia="DFKai-SB"/>
          <w:noProof/>
          <w:color w:val="auto"/>
          <w:sz w:val="20"/>
          <w:szCs w:val="20"/>
        </w:rPr>
        <w:drawing>
          <wp:inline distT="0" distB="0" distL="0" distR="0" wp14:anchorId="58F861CF" wp14:editId="66B453FB">
            <wp:extent cx="2745105" cy="1647190"/>
            <wp:effectExtent l="0" t="0" r="0" b="3810"/>
            <wp:docPr id="988688990" name="Picture 4" descr="A graph of a number of people with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88990" name="Picture 4" descr="A graph of a number of people with different numbe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5105" cy="1647190"/>
                    </a:xfrm>
                    <a:prstGeom prst="rect">
                      <a:avLst/>
                    </a:prstGeom>
                  </pic:spPr>
                </pic:pic>
              </a:graphicData>
            </a:graphic>
          </wp:inline>
        </w:drawing>
      </w:r>
    </w:p>
    <w:p w14:paraId="7B425A31" w14:textId="33D5281B" w:rsidR="00E94472" w:rsidRDefault="00E94472" w:rsidP="00E94472">
      <w:pPr>
        <w:keepNext/>
        <w:spacing w:before="120" w:after="120"/>
        <w:jc w:val="center"/>
        <w:rPr>
          <w:rFonts w:eastAsia="DFKai-SB"/>
          <w:b/>
          <w:color w:val="auto"/>
          <w:sz w:val="20"/>
          <w:szCs w:val="20"/>
        </w:rPr>
      </w:pPr>
      <w:r>
        <w:rPr>
          <w:rFonts w:eastAsia="DFKai-SB" w:hint="eastAsia"/>
          <w:b/>
          <w:color w:val="auto"/>
          <w:sz w:val="20"/>
          <w:szCs w:val="20"/>
        </w:rPr>
        <w:t>圖四</w:t>
      </w:r>
      <w:r>
        <w:rPr>
          <w:rFonts w:eastAsia="DFKai-SB" w:hint="eastAsia"/>
          <w:b/>
          <w:color w:val="auto"/>
          <w:sz w:val="20"/>
          <w:szCs w:val="20"/>
        </w:rPr>
        <w:t xml:space="preserve"> </w:t>
      </w:r>
      <w:r w:rsidRPr="00E94472">
        <w:rPr>
          <w:rFonts w:eastAsia="DFKai-SB" w:hint="eastAsia"/>
          <w:b/>
          <w:color w:val="auto"/>
          <w:sz w:val="20"/>
          <w:szCs w:val="20"/>
        </w:rPr>
        <w:t>PSO</w:t>
      </w:r>
      <w:r w:rsidRPr="00E94472">
        <w:rPr>
          <w:rFonts w:eastAsia="DFKai-SB" w:hint="eastAsia"/>
          <w:b/>
          <w:color w:val="auto"/>
          <w:sz w:val="20"/>
          <w:szCs w:val="20"/>
        </w:rPr>
        <w:t>演算法不同個體數對平均適應度的影響</w:t>
      </w:r>
    </w:p>
    <w:p w14:paraId="1E261441" w14:textId="25A6B02B" w:rsidR="00E94472" w:rsidRPr="00E94472" w:rsidRDefault="00E94472" w:rsidP="00E94472">
      <w:pPr>
        <w:keepNext/>
        <w:spacing w:before="120" w:after="120"/>
        <w:rPr>
          <w:rFonts w:eastAsia="DFKai-SB"/>
          <w:color w:val="auto"/>
          <w:sz w:val="20"/>
          <w:szCs w:val="20"/>
        </w:rPr>
      </w:pPr>
      <w:r>
        <w:rPr>
          <w:rFonts w:eastAsia="DFKai-SB" w:hint="eastAsia"/>
          <w:color w:val="auto"/>
          <w:sz w:val="20"/>
          <w:szCs w:val="20"/>
        </w:rPr>
        <w:t>圖四中，</w:t>
      </w:r>
      <w:r w:rsidRPr="00E94472">
        <w:rPr>
          <w:rFonts w:eastAsia="DFKai-SB" w:hint="eastAsia"/>
          <w:color w:val="auto"/>
          <w:sz w:val="20"/>
          <w:szCs w:val="20"/>
        </w:rPr>
        <w:t>個體數量對算法性能的影響在不同維度下呈現出不同的特點。在</w:t>
      </w:r>
      <w:r w:rsidRPr="00E94472">
        <w:rPr>
          <w:rFonts w:eastAsia="DFKai-SB" w:hint="eastAsia"/>
          <w:color w:val="auto"/>
          <w:sz w:val="20"/>
          <w:szCs w:val="20"/>
        </w:rPr>
        <w:t>2</w:t>
      </w:r>
      <w:r w:rsidRPr="00E94472">
        <w:rPr>
          <w:rFonts w:eastAsia="DFKai-SB" w:hint="eastAsia"/>
          <w:color w:val="auto"/>
          <w:sz w:val="20"/>
          <w:szCs w:val="20"/>
        </w:rPr>
        <w:t>維</w:t>
      </w:r>
      <w:r w:rsidRPr="00E94472">
        <w:rPr>
          <w:rFonts w:eastAsia="DFKai-SB" w:hint="eastAsia"/>
          <w:color w:val="auto"/>
          <w:sz w:val="20"/>
          <w:szCs w:val="20"/>
        </w:rPr>
        <w:t>Ackley</w:t>
      </w:r>
      <w:r w:rsidRPr="00E94472">
        <w:rPr>
          <w:rFonts w:eastAsia="DFKai-SB" w:hint="eastAsia"/>
          <w:color w:val="auto"/>
          <w:sz w:val="20"/>
          <w:szCs w:val="20"/>
        </w:rPr>
        <w:t>函數的情況下，增加個體數量對適應度的改善影響不大。然而，在高維度的情況下，增加個體數量對算法性能的改善效果更加顯著。</w:t>
      </w:r>
    </w:p>
    <w:p w14:paraId="35E3B9CF" w14:textId="77777777" w:rsidR="00E94472" w:rsidRPr="00E94472" w:rsidRDefault="00E94472" w:rsidP="00E94472">
      <w:pPr>
        <w:keepNext/>
        <w:spacing w:before="120" w:after="120"/>
        <w:rPr>
          <w:rFonts w:eastAsia="DFKai-SB"/>
          <w:color w:val="auto"/>
          <w:sz w:val="20"/>
          <w:szCs w:val="20"/>
        </w:rPr>
      </w:pPr>
    </w:p>
    <w:p w14:paraId="7C5C1CE0" w14:textId="3C6C628D" w:rsidR="00E94472" w:rsidRPr="00E94472" w:rsidRDefault="00E94472" w:rsidP="00E94472">
      <w:pPr>
        <w:keepNext/>
        <w:spacing w:before="120" w:after="120"/>
        <w:rPr>
          <w:rFonts w:eastAsia="DFKai-SB"/>
          <w:color w:val="auto"/>
          <w:sz w:val="20"/>
          <w:szCs w:val="20"/>
        </w:rPr>
      </w:pPr>
      <w:r w:rsidRPr="00E94472">
        <w:rPr>
          <w:rFonts w:eastAsia="DFKai-SB" w:hint="eastAsia"/>
          <w:color w:val="auto"/>
          <w:sz w:val="20"/>
          <w:szCs w:val="20"/>
        </w:rPr>
        <w:t>對於</w:t>
      </w:r>
      <w:r w:rsidRPr="00E94472">
        <w:rPr>
          <w:rFonts w:eastAsia="DFKai-SB" w:hint="eastAsia"/>
          <w:color w:val="auto"/>
          <w:sz w:val="20"/>
          <w:szCs w:val="20"/>
        </w:rPr>
        <w:t>10</w:t>
      </w:r>
      <w:r w:rsidRPr="00E94472">
        <w:rPr>
          <w:rFonts w:eastAsia="DFKai-SB" w:hint="eastAsia"/>
          <w:color w:val="auto"/>
          <w:sz w:val="20"/>
          <w:szCs w:val="20"/>
        </w:rPr>
        <w:t>維和</w:t>
      </w:r>
      <w:r w:rsidRPr="00E94472">
        <w:rPr>
          <w:rFonts w:eastAsia="DFKai-SB" w:hint="eastAsia"/>
          <w:color w:val="auto"/>
          <w:sz w:val="20"/>
          <w:szCs w:val="20"/>
        </w:rPr>
        <w:t>30</w:t>
      </w:r>
      <w:r w:rsidRPr="00E94472">
        <w:rPr>
          <w:rFonts w:eastAsia="DFKai-SB" w:hint="eastAsia"/>
          <w:color w:val="auto"/>
          <w:sz w:val="20"/>
          <w:szCs w:val="20"/>
        </w:rPr>
        <w:t>維</w:t>
      </w:r>
      <w:r w:rsidRPr="00E94472">
        <w:rPr>
          <w:rFonts w:eastAsia="DFKai-SB" w:hint="eastAsia"/>
          <w:color w:val="auto"/>
          <w:sz w:val="20"/>
          <w:szCs w:val="20"/>
        </w:rPr>
        <w:t>Ackley</w:t>
      </w:r>
      <w:r w:rsidRPr="00E94472">
        <w:rPr>
          <w:rFonts w:eastAsia="DFKai-SB" w:hint="eastAsia"/>
          <w:color w:val="auto"/>
          <w:sz w:val="20"/>
          <w:szCs w:val="20"/>
        </w:rPr>
        <w:t>函數，隨著個體數量的增加，適應度呈現明顯的下降趨勢。這可能是因為高維度空間中搜索更加困難，需要更多的個體數量才能獲得更好的結果。</w:t>
      </w:r>
    </w:p>
    <w:p w14:paraId="74CCC60B" w14:textId="77777777" w:rsidR="00E94472" w:rsidRPr="00E94472" w:rsidRDefault="00E94472" w:rsidP="00E94472">
      <w:pPr>
        <w:keepNext/>
        <w:spacing w:before="120" w:after="120"/>
        <w:rPr>
          <w:rFonts w:eastAsia="DFKai-SB"/>
          <w:color w:val="auto"/>
          <w:sz w:val="20"/>
          <w:szCs w:val="20"/>
        </w:rPr>
      </w:pPr>
    </w:p>
    <w:p w14:paraId="32883A64" w14:textId="6ED679D2" w:rsidR="00E94472" w:rsidRDefault="00E94472" w:rsidP="00E94472">
      <w:pPr>
        <w:keepNext/>
        <w:spacing w:before="120" w:after="120"/>
        <w:rPr>
          <w:rFonts w:eastAsia="DFKai-SB"/>
          <w:color w:val="auto"/>
          <w:sz w:val="20"/>
          <w:szCs w:val="20"/>
        </w:rPr>
      </w:pPr>
      <w:r w:rsidRPr="00E94472">
        <w:rPr>
          <w:rFonts w:eastAsia="DFKai-SB" w:hint="eastAsia"/>
          <w:color w:val="auto"/>
          <w:sz w:val="20"/>
          <w:szCs w:val="20"/>
        </w:rPr>
        <w:t>同時，隨著維度的增加，測試函數的挑戰性也增加。在</w:t>
      </w:r>
      <w:r w:rsidRPr="00E94472">
        <w:rPr>
          <w:rFonts w:eastAsia="DFKai-SB" w:hint="eastAsia"/>
          <w:color w:val="auto"/>
          <w:sz w:val="20"/>
          <w:szCs w:val="20"/>
        </w:rPr>
        <w:t>10</w:t>
      </w:r>
      <w:r w:rsidRPr="00E94472">
        <w:rPr>
          <w:rFonts w:eastAsia="DFKai-SB" w:hint="eastAsia"/>
          <w:color w:val="auto"/>
          <w:sz w:val="20"/>
          <w:szCs w:val="20"/>
        </w:rPr>
        <w:t>維和</w:t>
      </w:r>
      <w:r w:rsidRPr="00E94472">
        <w:rPr>
          <w:rFonts w:eastAsia="DFKai-SB" w:hint="eastAsia"/>
          <w:color w:val="auto"/>
          <w:sz w:val="20"/>
          <w:szCs w:val="20"/>
        </w:rPr>
        <w:t>30</w:t>
      </w:r>
      <w:r w:rsidRPr="00E94472">
        <w:rPr>
          <w:rFonts w:eastAsia="DFKai-SB" w:hint="eastAsia"/>
          <w:color w:val="auto"/>
          <w:sz w:val="20"/>
          <w:szCs w:val="20"/>
        </w:rPr>
        <w:t>維</w:t>
      </w:r>
      <w:r w:rsidRPr="00E94472">
        <w:rPr>
          <w:rFonts w:eastAsia="DFKai-SB" w:hint="eastAsia"/>
          <w:color w:val="auto"/>
          <w:sz w:val="20"/>
          <w:szCs w:val="20"/>
        </w:rPr>
        <w:t>Ackley</w:t>
      </w:r>
      <w:r w:rsidRPr="00E94472">
        <w:rPr>
          <w:rFonts w:eastAsia="DFKai-SB" w:hint="eastAsia"/>
          <w:color w:val="auto"/>
          <w:sz w:val="20"/>
          <w:szCs w:val="20"/>
        </w:rPr>
        <w:t>函數的實驗結果中，這一趨勢得到了體現。在高維度下，算法更難找到全局最優解，需要更多的個體數量和更長的搜</w:t>
      </w:r>
      <w:r w:rsidRPr="00E94472">
        <w:rPr>
          <w:rFonts w:eastAsia="DFKai-SB" w:hint="eastAsia"/>
          <w:color w:val="auto"/>
          <w:sz w:val="20"/>
          <w:szCs w:val="20"/>
        </w:rPr>
        <w:lastRenderedPageBreak/>
        <w:t>索時間。</w:t>
      </w:r>
    </w:p>
    <w:p w14:paraId="7492E4D2" w14:textId="7C827F57" w:rsidR="00521D64" w:rsidRDefault="00521D64" w:rsidP="00E94472">
      <w:pPr>
        <w:keepNext/>
        <w:spacing w:before="120" w:after="120"/>
        <w:rPr>
          <w:rFonts w:eastAsia="DFKai-SB"/>
          <w:color w:val="auto"/>
          <w:sz w:val="20"/>
          <w:szCs w:val="20"/>
        </w:rPr>
      </w:pPr>
      <w:r>
        <w:rPr>
          <w:rFonts w:eastAsia="DFKai-SB"/>
          <w:noProof/>
          <w:color w:val="auto"/>
          <w:sz w:val="20"/>
          <w:szCs w:val="20"/>
        </w:rPr>
        <w:drawing>
          <wp:inline distT="0" distB="0" distL="0" distR="0" wp14:anchorId="355C1B47" wp14:editId="377E80FC">
            <wp:extent cx="2745105" cy="1647190"/>
            <wp:effectExtent l="0" t="0" r="0" b="3810"/>
            <wp:docPr id="387434613" name="Picture 5"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34613" name="Picture 5" descr="A bar graph with different colored bar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5105" cy="1647190"/>
                    </a:xfrm>
                    <a:prstGeom prst="rect">
                      <a:avLst/>
                    </a:prstGeom>
                  </pic:spPr>
                </pic:pic>
              </a:graphicData>
            </a:graphic>
          </wp:inline>
        </w:drawing>
      </w:r>
    </w:p>
    <w:p w14:paraId="7DD418AC" w14:textId="35A31D0E" w:rsidR="00FC6062" w:rsidRDefault="00FC6062" w:rsidP="00FC6062">
      <w:pPr>
        <w:keepNext/>
        <w:spacing w:before="120" w:after="120"/>
        <w:jc w:val="center"/>
        <w:rPr>
          <w:rFonts w:eastAsia="DFKai-SB"/>
          <w:b/>
          <w:color w:val="auto"/>
          <w:sz w:val="20"/>
          <w:szCs w:val="20"/>
        </w:rPr>
      </w:pPr>
      <w:r>
        <w:rPr>
          <w:rFonts w:eastAsia="DFKai-SB" w:hint="eastAsia"/>
          <w:b/>
          <w:color w:val="auto"/>
          <w:sz w:val="20"/>
          <w:szCs w:val="20"/>
        </w:rPr>
        <w:t>圖五</w:t>
      </w:r>
      <w:r>
        <w:rPr>
          <w:rFonts w:eastAsia="DFKai-SB" w:hint="eastAsia"/>
          <w:b/>
          <w:color w:val="auto"/>
          <w:sz w:val="20"/>
          <w:szCs w:val="20"/>
        </w:rPr>
        <w:t xml:space="preserve"> </w:t>
      </w:r>
      <w:r>
        <w:rPr>
          <w:rFonts w:eastAsia="DFKai-SB" w:hint="eastAsia"/>
          <w:b/>
          <w:color w:val="auto"/>
          <w:sz w:val="20"/>
          <w:szCs w:val="20"/>
        </w:rPr>
        <w:t>對比不同測試函數表現</w:t>
      </w:r>
    </w:p>
    <w:p w14:paraId="1B2A1EBF" w14:textId="3EBA7812" w:rsidR="00FC6062" w:rsidRPr="00FC6062" w:rsidRDefault="00FC6062" w:rsidP="00FC6062">
      <w:pPr>
        <w:keepNext/>
        <w:spacing w:before="120" w:after="120"/>
        <w:rPr>
          <w:rFonts w:eastAsia="DFKai-SB"/>
          <w:color w:val="auto"/>
          <w:sz w:val="20"/>
          <w:szCs w:val="20"/>
        </w:rPr>
      </w:pPr>
      <w:r w:rsidRPr="00E94472">
        <w:rPr>
          <w:rFonts w:eastAsia="DFKai-SB" w:hint="eastAsia"/>
          <w:color w:val="auto"/>
          <w:sz w:val="20"/>
          <w:szCs w:val="20"/>
        </w:rPr>
        <w:t>著</w:t>
      </w:r>
      <w:proofErr w:type="spellStart"/>
      <w:r w:rsidRPr="00FC6062">
        <w:rPr>
          <w:rFonts w:eastAsia="DFKai-SB" w:hint="eastAsia"/>
          <w:color w:val="auto"/>
          <w:sz w:val="20"/>
          <w:szCs w:val="20"/>
        </w:rPr>
        <w:t>HappyCat</w:t>
      </w:r>
      <w:proofErr w:type="spellEnd"/>
      <w:r w:rsidRPr="00FC6062">
        <w:rPr>
          <w:rFonts w:eastAsia="DFKai-SB" w:hint="eastAsia"/>
          <w:color w:val="auto"/>
          <w:sz w:val="20"/>
          <w:szCs w:val="20"/>
        </w:rPr>
        <w:t>函數是一個非凸函數，整體上是一個相對較為平滑的函數。這使得粒子群優化算法較容易找到較好的解</w:t>
      </w:r>
      <w:r>
        <w:rPr>
          <w:rFonts w:eastAsia="DFKai-SB" w:hint="eastAsia"/>
          <w:color w:val="auto"/>
          <w:sz w:val="20"/>
          <w:szCs w:val="20"/>
        </w:rPr>
        <w:t>。</w:t>
      </w:r>
    </w:p>
    <w:p w14:paraId="39EA3B09" w14:textId="77777777" w:rsidR="00FC6062" w:rsidRPr="00FC6062" w:rsidRDefault="00FC6062" w:rsidP="00FC6062">
      <w:pPr>
        <w:keepNext/>
        <w:spacing w:before="120" w:after="120"/>
        <w:rPr>
          <w:rFonts w:eastAsia="DFKai-SB"/>
          <w:color w:val="auto"/>
          <w:sz w:val="20"/>
          <w:szCs w:val="20"/>
        </w:rPr>
      </w:pPr>
    </w:p>
    <w:p w14:paraId="5250186D" w14:textId="7C73D33A" w:rsidR="00FC6062" w:rsidRPr="00FC6062" w:rsidRDefault="00FC6062" w:rsidP="00FC6062">
      <w:pPr>
        <w:keepNext/>
        <w:spacing w:before="120" w:after="120"/>
        <w:rPr>
          <w:rFonts w:eastAsia="DFKai-SB"/>
          <w:b/>
          <w:color w:val="auto"/>
          <w:sz w:val="20"/>
          <w:szCs w:val="20"/>
          <w:lang w:val="en-GB"/>
        </w:rPr>
      </w:pPr>
      <w:r w:rsidRPr="00FC6062">
        <w:rPr>
          <w:rFonts w:eastAsia="DFKai-SB" w:hint="eastAsia"/>
          <w:color w:val="auto"/>
          <w:sz w:val="20"/>
          <w:szCs w:val="20"/>
        </w:rPr>
        <w:t>相反，</w:t>
      </w:r>
      <w:proofErr w:type="spellStart"/>
      <w:r w:rsidRPr="00FC6062">
        <w:rPr>
          <w:rFonts w:eastAsia="DFKai-SB" w:hint="eastAsia"/>
          <w:color w:val="auto"/>
          <w:sz w:val="20"/>
          <w:szCs w:val="20"/>
        </w:rPr>
        <w:t>Rosenbrock</w:t>
      </w:r>
      <w:proofErr w:type="spellEnd"/>
      <w:r w:rsidRPr="00FC6062">
        <w:rPr>
          <w:rFonts w:eastAsia="DFKai-SB" w:hint="eastAsia"/>
          <w:color w:val="auto"/>
          <w:sz w:val="20"/>
          <w:szCs w:val="20"/>
        </w:rPr>
        <w:t>函數是一個高度非線性的函數，具有一個窄而深的碗形結構，其表面有許多平坦的區域和一個突出的最小值。這使得粒子群優化算法很難有效地探索解空間，容易陷入局部最佳解，導致平均適應度表現較差</w:t>
      </w:r>
      <w:r>
        <w:rPr>
          <w:rFonts w:eastAsia="DFKai-SB" w:hint="eastAsia"/>
          <w:color w:val="auto"/>
          <w:sz w:val="20"/>
          <w:szCs w:val="20"/>
        </w:rPr>
        <w:t>。</w:t>
      </w:r>
    </w:p>
    <w:p w14:paraId="27564B41" w14:textId="77777777" w:rsidR="00521D64" w:rsidRPr="00712632" w:rsidRDefault="00521D64" w:rsidP="00E94472">
      <w:pPr>
        <w:keepNext/>
        <w:spacing w:before="120" w:after="120"/>
        <w:rPr>
          <w:rFonts w:eastAsia="DFKai-SB"/>
          <w:color w:val="auto"/>
          <w:sz w:val="20"/>
          <w:szCs w:val="20"/>
        </w:rPr>
      </w:pPr>
    </w:p>
    <w:p w14:paraId="5A583594" w14:textId="77777777" w:rsidR="0085027B" w:rsidRPr="00712632" w:rsidRDefault="0085027B" w:rsidP="00950B7F">
      <w:pPr>
        <w:pStyle w:val="Heading2"/>
        <w:numPr>
          <w:ilvl w:val="0"/>
          <w:numId w:val="1"/>
        </w:numPr>
        <w:ind w:left="240" w:hanging="240"/>
        <w:rPr>
          <w:rFonts w:eastAsia="DFKai-SB"/>
          <w:color w:val="auto"/>
          <w:szCs w:val="20"/>
        </w:rPr>
      </w:pPr>
      <w:r w:rsidRPr="00712632">
        <w:rPr>
          <w:rFonts w:eastAsia="DFKai-SB"/>
          <w:color w:val="auto"/>
          <w:szCs w:val="20"/>
        </w:rPr>
        <w:t>結論</w:t>
      </w:r>
    </w:p>
    <w:p w14:paraId="2CBC0AC7" w14:textId="77777777" w:rsidR="00E94472" w:rsidRPr="00E94472" w:rsidRDefault="00E94472" w:rsidP="00E94472">
      <w:pPr>
        <w:snapToGrid w:val="0"/>
        <w:rPr>
          <w:rFonts w:eastAsia="DFKai-SB"/>
          <w:color w:val="auto"/>
          <w:sz w:val="20"/>
          <w:szCs w:val="20"/>
        </w:rPr>
      </w:pPr>
      <w:r w:rsidRPr="00E94472">
        <w:rPr>
          <w:rFonts w:eastAsia="DFKai-SB" w:hint="eastAsia"/>
          <w:color w:val="auto"/>
          <w:sz w:val="20"/>
          <w:szCs w:val="20"/>
        </w:rPr>
        <w:t>根據</w:t>
      </w:r>
      <w:r w:rsidRPr="00E94472">
        <w:rPr>
          <w:rFonts w:eastAsia="DFKai-SB" w:hint="eastAsia"/>
          <w:color w:val="auto"/>
          <w:sz w:val="20"/>
          <w:szCs w:val="20"/>
        </w:rPr>
        <w:t>Ackley</w:t>
      </w:r>
      <w:r w:rsidRPr="00E94472">
        <w:rPr>
          <w:rFonts w:eastAsia="DFKai-SB" w:hint="eastAsia"/>
          <w:color w:val="auto"/>
          <w:sz w:val="20"/>
          <w:szCs w:val="20"/>
        </w:rPr>
        <w:t>實驗結果，我們觀察到在高維度情況下，粒子群在全局探索能力上存在不足，容易陷入局部最佳解。這一現象在</w:t>
      </w:r>
      <w:r w:rsidRPr="00E94472">
        <w:rPr>
          <w:rFonts w:eastAsia="DFKai-SB" w:hint="eastAsia"/>
          <w:color w:val="auto"/>
          <w:sz w:val="20"/>
          <w:szCs w:val="20"/>
        </w:rPr>
        <w:t>10</w:t>
      </w:r>
      <w:r w:rsidRPr="00E94472">
        <w:rPr>
          <w:rFonts w:eastAsia="DFKai-SB" w:hint="eastAsia"/>
          <w:color w:val="auto"/>
          <w:sz w:val="20"/>
          <w:szCs w:val="20"/>
        </w:rPr>
        <w:t>維和</w:t>
      </w:r>
      <w:r w:rsidRPr="00E94472">
        <w:rPr>
          <w:rFonts w:eastAsia="DFKai-SB" w:hint="eastAsia"/>
          <w:color w:val="auto"/>
          <w:sz w:val="20"/>
          <w:szCs w:val="20"/>
        </w:rPr>
        <w:t>30</w:t>
      </w:r>
      <w:r w:rsidRPr="00E94472">
        <w:rPr>
          <w:rFonts w:eastAsia="DFKai-SB" w:hint="eastAsia"/>
          <w:color w:val="auto"/>
          <w:sz w:val="20"/>
          <w:szCs w:val="20"/>
        </w:rPr>
        <w:t>維</w:t>
      </w:r>
      <w:r w:rsidRPr="00E94472">
        <w:rPr>
          <w:rFonts w:eastAsia="DFKai-SB" w:hint="eastAsia"/>
          <w:color w:val="auto"/>
          <w:sz w:val="20"/>
          <w:szCs w:val="20"/>
        </w:rPr>
        <w:t>Ackley</w:t>
      </w:r>
      <w:r w:rsidRPr="00E94472">
        <w:rPr>
          <w:rFonts w:eastAsia="DFKai-SB" w:hint="eastAsia"/>
          <w:color w:val="auto"/>
          <w:sz w:val="20"/>
          <w:szCs w:val="20"/>
        </w:rPr>
        <w:t>函數中尤其顯著，最佳和最差適應度之間的差距擴大，表明了粒子群在探索解空間時遇到的困難。</w:t>
      </w:r>
    </w:p>
    <w:p w14:paraId="44F64C55" w14:textId="77777777" w:rsidR="00E94472" w:rsidRPr="00E94472" w:rsidRDefault="00E94472" w:rsidP="00E94472">
      <w:pPr>
        <w:snapToGrid w:val="0"/>
        <w:rPr>
          <w:rFonts w:eastAsia="DFKai-SB"/>
          <w:color w:val="auto"/>
          <w:sz w:val="20"/>
          <w:szCs w:val="20"/>
        </w:rPr>
      </w:pPr>
    </w:p>
    <w:p w14:paraId="37DB4321" w14:textId="26D2985C" w:rsidR="00E94472" w:rsidRPr="00E94472" w:rsidRDefault="00E94472" w:rsidP="00E94472">
      <w:pPr>
        <w:snapToGrid w:val="0"/>
        <w:rPr>
          <w:rFonts w:eastAsia="DFKai-SB"/>
          <w:color w:val="auto"/>
          <w:sz w:val="20"/>
          <w:szCs w:val="20"/>
        </w:rPr>
      </w:pPr>
      <w:r>
        <w:rPr>
          <w:rFonts w:eastAsia="DFKai-SB" w:hint="eastAsia"/>
          <w:color w:val="auto"/>
          <w:sz w:val="20"/>
          <w:szCs w:val="20"/>
        </w:rPr>
        <w:t>PSO</w:t>
      </w:r>
      <w:r w:rsidRPr="00E94472">
        <w:rPr>
          <w:rFonts w:eastAsia="DFKai-SB" w:hint="eastAsia"/>
          <w:color w:val="auto"/>
          <w:sz w:val="20"/>
          <w:szCs w:val="20"/>
        </w:rPr>
        <w:t>在不同維度下的收斂情況。儘管在高維度情況下迭代次數增加，但收斂的效果並不明顯。這</w:t>
      </w:r>
      <w:r>
        <w:rPr>
          <w:rFonts w:eastAsia="DFKai-SB" w:hint="eastAsia"/>
          <w:color w:val="auto"/>
          <w:sz w:val="20"/>
          <w:szCs w:val="20"/>
        </w:rPr>
        <w:t>能看出</w:t>
      </w:r>
      <w:r w:rsidRPr="00E94472">
        <w:rPr>
          <w:rFonts w:eastAsia="DFKai-SB" w:hint="eastAsia"/>
          <w:color w:val="auto"/>
          <w:sz w:val="20"/>
          <w:szCs w:val="20"/>
        </w:rPr>
        <w:t>在高維度測試函數中更容易陷入局部最佳解，增加迭代次數並不能有效改善結果。</w:t>
      </w:r>
    </w:p>
    <w:p w14:paraId="71AB1231" w14:textId="77777777" w:rsidR="00E94472" w:rsidRPr="00E94472" w:rsidRDefault="00E94472" w:rsidP="00E94472">
      <w:pPr>
        <w:snapToGrid w:val="0"/>
        <w:rPr>
          <w:rFonts w:eastAsia="DFKai-SB"/>
          <w:color w:val="auto"/>
          <w:sz w:val="20"/>
          <w:szCs w:val="20"/>
        </w:rPr>
      </w:pPr>
    </w:p>
    <w:p w14:paraId="4AE5CD66" w14:textId="7CA12EB2" w:rsidR="00E94472" w:rsidRPr="00E94472" w:rsidRDefault="00E94472" w:rsidP="00E94472">
      <w:pPr>
        <w:snapToGrid w:val="0"/>
        <w:rPr>
          <w:rFonts w:eastAsia="DFKai-SB"/>
          <w:color w:val="auto"/>
          <w:sz w:val="20"/>
          <w:szCs w:val="20"/>
        </w:rPr>
      </w:pPr>
      <w:r w:rsidRPr="00E94472">
        <w:rPr>
          <w:rFonts w:eastAsia="DFKai-SB" w:hint="eastAsia"/>
          <w:color w:val="auto"/>
          <w:sz w:val="20"/>
          <w:szCs w:val="20"/>
        </w:rPr>
        <w:t>圖四展示了個體數量對算法性能的影響。在</w:t>
      </w:r>
      <w:r w:rsidRPr="00E94472">
        <w:rPr>
          <w:rFonts w:eastAsia="DFKai-SB" w:hint="eastAsia"/>
          <w:color w:val="auto"/>
          <w:sz w:val="20"/>
          <w:szCs w:val="20"/>
        </w:rPr>
        <w:t>2</w:t>
      </w:r>
      <w:r w:rsidRPr="00E94472">
        <w:rPr>
          <w:rFonts w:eastAsia="DFKai-SB" w:hint="eastAsia"/>
          <w:color w:val="auto"/>
          <w:sz w:val="20"/>
          <w:szCs w:val="20"/>
        </w:rPr>
        <w:t>維</w:t>
      </w:r>
      <w:r w:rsidRPr="00E94472">
        <w:rPr>
          <w:rFonts w:eastAsia="DFKai-SB" w:hint="eastAsia"/>
          <w:color w:val="auto"/>
          <w:sz w:val="20"/>
          <w:szCs w:val="20"/>
        </w:rPr>
        <w:t>Ackley</w:t>
      </w:r>
      <w:r w:rsidRPr="00E94472">
        <w:rPr>
          <w:rFonts w:eastAsia="DFKai-SB" w:hint="eastAsia"/>
          <w:color w:val="auto"/>
          <w:sz w:val="20"/>
          <w:szCs w:val="20"/>
        </w:rPr>
        <w:t>函數中，增加個體數量對適應度改善影響不大，但在高維度情況下，增加個體數量可以明顯改善算法性能。然而，對於</w:t>
      </w:r>
      <w:r w:rsidRPr="00E94472">
        <w:rPr>
          <w:rFonts w:eastAsia="DFKai-SB" w:hint="eastAsia"/>
          <w:color w:val="auto"/>
          <w:sz w:val="20"/>
          <w:szCs w:val="20"/>
        </w:rPr>
        <w:t>10</w:t>
      </w:r>
      <w:r w:rsidRPr="00E94472">
        <w:rPr>
          <w:rFonts w:eastAsia="DFKai-SB" w:hint="eastAsia"/>
          <w:color w:val="auto"/>
          <w:sz w:val="20"/>
          <w:szCs w:val="20"/>
        </w:rPr>
        <w:t>維和</w:t>
      </w:r>
      <w:r w:rsidRPr="00E94472">
        <w:rPr>
          <w:rFonts w:eastAsia="DFKai-SB" w:hint="eastAsia"/>
          <w:color w:val="auto"/>
          <w:sz w:val="20"/>
          <w:szCs w:val="20"/>
        </w:rPr>
        <w:t>30</w:t>
      </w:r>
      <w:r w:rsidRPr="00E94472">
        <w:rPr>
          <w:rFonts w:eastAsia="DFKai-SB" w:hint="eastAsia"/>
          <w:color w:val="auto"/>
          <w:sz w:val="20"/>
          <w:szCs w:val="20"/>
        </w:rPr>
        <w:t>維</w:t>
      </w:r>
      <w:r w:rsidRPr="00E94472">
        <w:rPr>
          <w:rFonts w:eastAsia="DFKai-SB" w:hint="eastAsia"/>
          <w:color w:val="auto"/>
          <w:sz w:val="20"/>
          <w:szCs w:val="20"/>
        </w:rPr>
        <w:t>Ackley</w:t>
      </w:r>
      <w:r w:rsidRPr="00E94472">
        <w:rPr>
          <w:rFonts w:eastAsia="DFKai-SB" w:hint="eastAsia"/>
          <w:color w:val="auto"/>
          <w:sz w:val="20"/>
          <w:szCs w:val="20"/>
        </w:rPr>
        <w:t>函數，隨著個體數量增加，適應度呈現下降趨勢，這可能是</w:t>
      </w:r>
      <w:r>
        <w:rPr>
          <w:rFonts w:eastAsia="DFKai-SB" w:hint="eastAsia"/>
          <w:color w:val="auto"/>
          <w:sz w:val="20"/>
          <w:szCs w:val="20"/>
        </w:rPr>
        <w:t>因為</w:t>
      </w:r>
      <w:r w:rsidRPr="00E94472">
        <w:rPr>
          <w:rFonts w:eastAsia="DFKai-SB" w:hint="eastAsia"/>
          <w:color w:val="auto"/>
          <w:sz w:val="20"/>
          <w:szCs w:val="20"/>
        </w:rPr>
        <w:t>高維度空間中搜索困難。</w:t>
      </w:r>
    </w:p>
    <w:p w14:paraId="6D059599" w14:textId="77777777" w:rsidR="00E94472" w:rsidRPr="00E94472" w:rsidRDefault="00E94472" w:rsidP="00E94472">
      <w:pPr>
        <w:snapToGrid w:val="0"/>
        <w:rPr>
          <w:rFonts w:eastAsia="DFKai-SB"/>
          <w:color w:val="auto"/>
          <w:sz w:val="20"/>
          <w:szCs w:val="20"/>
        </w:rPr>
      </w:pPr>
    </w:p>
    <w:p w14:paraId="119CCF10" w14:textId="471A285F" w:rsidR="00367203" w:rsidRDefault="00E94472" w:rsidP="00E94472">
      <w:pPr>
        <w:snapToGrid w:val="0"/>
        <w:rPr>
          <w:rFonts w:eastAsia="DFKai-SB"/>
          <w:b/>
        </w:rPr>
      </w:pPr>
      <w:r w:rsidRPr="00E94472">
        <w:rPr>
          <w:rFonts w:eastAsia="DFKai-SB" w:hint="eastAsia"/>
          <w:color w:val="auto"/>
          <w:sz w:val="20"/>
          <w:szCs w:val="20"/>
        </w:rPr>
        <w:t>高維度的測試函數增加了算法的</w:t>
      </w:r>
      <w:r>
        <w:rPr>
          <w:rFonts w:eastAsia="DFKai-SB" w:hint="eastAsia"/>
          <w:color w:val="auto"/>
          <w:sz w:val="20"/>
          <w:szCs w:val="20"/>
        </w:rPr>
        <w:t>複雜性和難度</w:t>
      </w:r>
      <w:r w:rsidRPr="00E94472">
        <w:rPr>
          <w:rFonts w:eastAsia="DFKai-SB" w:hint="eastAsia"/>
          <w:color w:val="auto"/>
          <w:sz w:val="20"/>
          <w:szCs w:val="20"/>
        </w:rPr>
        <w:t>，粒子群容易受到局部最佳解的影響。因此，需要</w:t>
      </w:r>
      <w:r>
        <w:rPr>
          <w:rFonts w:eastAsia="DFKai-SB" w:hint="eastAsia"/>
          <w:color w:val="auto"/>
          <w:sz w:val="20"/>
          <w:szCs w:val="20"/>
        </w:rPr>
        <w:t>繼續</w:t>
      </w:r>
      <w:r w:rsidRPr="00E94472">
        <w:rPr>
          <w:rFonts w:eastAsia="DFKai-SB" w:hint="eastAsia"/>
          <w:color w:val="auto"/>
          <w:sz w:val="20"/>
          <w:szCs w:val="20"/>
        </w:rPr>
        <w:t>調整算法參數</w:t>
      </w:r>
      <w:r>
        <w:rPr>
          <w:rFonts w:eastAsia="DFKai-SB" w:hint="eastAsia"/>
          <w:color w:val="auto"/>
          <w:sz w:val="20"/>
          <w:szCs w:val="20"/>
        </w:rPr>
        <w:t>或</w:t>
      </w:r>
      <w:r w:rsidRPr="00E94472">
        <w:rPr>
          <w:rFonts w:eastAsia="DFKai-SB" w:hint="eastAsia"/>
          <w:color w:val="auto"/>
          <w:sz w:val="20"/>
          <w:szCs w:val="20"/>
        </w:rPr>
        <w:t>採取其他策略以提高全局搜索能力，以更好地應對高維度的優化問題。</w:t>
      </w:r>
    </w:p>
    <w:p w14:paraId="714828B7" w14:textId="77777777" w:rsidR="0085027B" w:rsidRPr="00367203" w:rsidRDefault="0085027B" w:rsidP="00367203">
      <w:pPr>
        <w:rPr>
          <w:rFonts w:eastAsia="DFKai-SB"/>
          <w:color w:val="auto"/>
        </w:rPr>
      </w:pPr>
    </w:p>
    <w:p w14:paraId="4EE1037C" w14:textId="0188051A" w:rsidR="00C633EB" w:rsidRPr="00164FFD" w:rsidRDefault="00C633EB" w:rsidP="00164FFD">
      <w:pPr>
        <w:spacing w:after="60"/>
        <w:rPr>
          <w:rFonts w:eastAsia="DFKai-SB"/>
          <w:color w:val="auto"/>
          <w:sz w:val="20"/>
          <w:szCs w:val="20"/>
        </w:rPr>
      </w:pPr>
    </w:p>
    <w:sectPr w:rsidR="00C633EB" w:rsidRPr="00164FFD" w:rsidSect="00564BBA">
      <w:type w:val="continuous"/>
      <w:pgSz w:w="11907" w:h="16840"/>
      <w:pgMar w:top="1418" w:right="1418" w:bottom="1418" w:left="1418" w:header="720" w:footer="720" w:gutter="0"/>
      <w:pgNumType w:start="1"/>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6A732" w14:textId="77777777" w:rsidR="00564BBA" w:rsidRDefault="00564BBA">
      <w:r>
        <w:separator/>
      </w:r>
    </w:p>
  </w:endnote>
  <w:endnote w:type="continuationSeparator" w:id="0">
    <w:p w14:paraId="75B1ACA2" w14:textId="77777777" w:rsidR="00564BBA" w:rsidRDefault="00564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FKai-SB">
    <w:altName w:val="Microsoft YaHei"/>
    <w:panose1 w:val="020B0604020202020204"/>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ingFang TC">
    <w:panose1 w:val="020B0400000000000000"/>
    <w:charset w:val="88"/>
    <w:family w:val="swiss"/>
    <w:pitch w:val="variable"/>
    <w:sig w:usb0="A00002FF" w:usb1="7ACFFDFB" w:usb2="00000017" w:usb3="00000000" w:csb0="001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5BB74" w14:textId="77777777" w:rsidR="00E802A3" w:rsidRDefault="00E8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6749" w14:textId="77777777" w:rsidR="00FF603F" w:rsidRDefault="00FF603F">
    <w:pPr>
      <w:tabs>
        <w:tab w:val="center" w:pos="4153"/>
        <w:tab w:val="right" w:pos="8306"/>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78D6" w14:textId="77777777" w:rsidR="00E802A3" w:rsidRDefault="00E8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48B53" w14:textId="77777777" w:rsidR="00564BBA" w:rsidRDefault="00564BBA">
      <w:r>
        <w:separator/>
      </w:r>
    </w:p>
  </w:footnote>
  <w:footnote w:type="continuationSeparator" w:id="0">
    <w:p w14:paraId="2DADAC34" w14:textId="77777777" w:rsidR="00564BBA" w:rsidRDefault="00564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F830" w14:textId="77777777" w:rsidR="00E802A3" w:rsidRDefault="00E802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FEB8" w14:textId="77777777" w:rsidR="00E802A3" w:rsidRDefault="00E802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5982" w14:textId="77777777" w:rsidR="00E802A3" w:rsidRDefault="00E80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472F"/>
    <w:multiLevelType w:val="hybridMultilevel"/>
    <w:tmpl w:val="1DB02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7111D46"/>
    <w:multiLevelType w:val="multilevel"/>
    <w:tmpl w:val="D186A290"/>
    <w:lvl w:ilvl="0">
      <w:start w:val="1"/>
      <w:numFmt w:val="decimal"/>
      <w:lvlText w:val="%1."/>
      <w:lvlJc w:val="left"/>
      <w:pPr>
        <w:ind w:left="0" w:firstLine="0"/>
      </w:pPr>
    </w:lvl>
    <w:lvl w:ilvl="1">
      <w:start w:val="1"/>
      <w:numFmt w:val="decimal"/>
      <w:lvlText w:val="%1.%2"/>
      <w:lvlJc w:val="left"/>
      <w:pPr>
        <w:ind w:left="432" w:firstLine="0"/>
      </w:pPr>
      <w:rPr>
        <w:rFonts w:ascii="Times New Roman" w:hAnsi="Times New Roman" w:cs="Times New Roman" w:hint="default"/>
      </w:rPr>
    </w:lvl>
    <w:lvl w:ilvl="2">
      <w:start w:val="1"/>
      <w:numFmt w:val="decimal"/>
      <w:lvlText w:val="%1.%2.%3"/>
      <w:lvlJc w:val="left"/>
      <w:pPr>
        <w:ind w:left="432" w:firstLine="0"/>
      </w:pPr>
    </w:lvl>
    <w:lvl w:ilvl="3">
      <w:start w:val="1"/>
      <w:numFmt w:val="decimal"/>
      <w:lvlText w:val="%1.%2.%3.%4"/>
      <w:lvlJc w:val="left"/>
      <w:pPr>
        <w:ind w:left="432" w:firstLine="0"/>
      </w:pPr>
    </w:lvl>
    <w:lvl w:ilvl="4">
      <w:start w:val="1"/>
      <w:numFmt w:val="decimal"/>
      <w:lvlText w:val="%1.%2.%3.%4.%5"/>
      <w:lvlJc w:val="left"/>
      <w:pPr>
        <w:ind w:left="432" w:firstLine="0"/>
      </w:pPr>
    </w:lvl>
    <w:lvl w:ilvl="5">
      <w:start w:val="1"/>
      <w:numFmt w:val="decimal"/>
      <w:lvlText w:val="%1.%2.%3.%4.%5.%6"/>
      <w:lvlJc w:val="left"/>
      <w:pPr>
        <w:ind w:left="432" w:firstLine="0"/>
      </w:pPr>
    </w:lvl>
    <w:lvl w:ilvl="6">
      <w:start w:val="1"/>
      <w:numFmt w:val="decimal"/>
      <w:lvlText w:val="%1.%2.%3.%4.%5.%6.%7"/>
      <w:lvlJc w:val="left"/>
      <w:pPr>
        <w:ind w:left="432" w:firstLine="0"/>
      </w:pPr>
    </w:lvl>
    <w:lvl w:ilvl="7">
      <w:start w:val="1"/>
      <w:numFmt w:val="decimal"/>
      <w:lvlText w:val="%1.%2.%3.%4.%5.%6.%7.%8"/>
      <w:lvlJc w:val="left"/>
      <w:pPr>
        <w:ind w:left="432" w:firstLine="0"/>
      </w:pPr>
    </w:lvl>
    <w:lvl w:ilvl="8">
      <w:start w:val="1"/>
      <w:numFmt w:val="decimal"/>
      <w:lvlText w:val="%1.%2.%3.%4.%5.%6.%7.%8.%9"/>
      <w:lvlJc w:val="left"/>
      <w:pPr>
        <w:ind w:left="432" w:firstLine="0"/>
      </w:pPr>
    </w:lvl>
  </w:abstractNum>
  <w:abstractNum w:abstractNumId="2" w15:restartNumberingAfterBreak="0">
    <w:nsid w:val="181A5DC6"/>
    <w:multiLevelType w:val="hybridMultilevel"/>
    <w:tmpl w:val="A00A13C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 w15:restartNumberingAfterBreak="0">
    <w:nsid w:val="23757EB7"/>
    <w:multiLevelType w:val="hybridMultilevel"/>
    <w:tmpl w:val="2F505B82"/>
    <w:lvl w:ilvl="0" w:tplc="EE4C9EA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3AC445E"/>
    <w:multiLevelType w:val="hybridMultilevel"/>
    <w:tmpl w:val="38801256"/>
    <w:lvl w:ilvl="0" w:tplc="7C6A571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5125D75"/>
    <w:multiLevelType w:val="hybridMultilevel"/>
    <w:tmpl w:val="82047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7B00EA"/>
    <w:multiLevelType w:val="hybridMultilevel"/>
    <w:tmpl w:val="050C06BE"/>
    <w:lvl w:ilvl="0" w:tplc="96AE17E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 w15:restartNumberingAfterBreak="0">
    <w:nsid w:val="32727758"/>
    <w:multiLevelType w:val="hybridMultilevel"/>
    <w:tmpl w:val="649071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15:restartNumberingAfterBreak="0">
    <w:nsid w:val="3E2A192C"/>
    <w:multiLevelType w:val="hybridMultilevel"/>
    <w:tmpl w:val="89DAE998"/>
    <w:lvl w:ilvl="0" w:tplc="1DA22226">
      <w:start w:val="1"/>
      <w:numFmt w:val="decimal"/>
      <w:lvlText w:val="(%1)"/>
      <w:lvlJc w:val="left"/>
      <w:pPr>
        <w:ind w:left="792" w:hanging="360"/>
      </w:pPr>
      <w:rPr>
        <w:rFonts w:hint="default"/>
      </w:rPr>
    </w:lvl>
    <w:lvl w:ilvl="1" w:tplc="04090019" w:tentative="1">
      <w:start w:val="1"/>
      <w:numFmt w:val="ideographTraditional"/>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ideographTraditional"/>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ideographTraditional"/>
      <w:lvlText w:val="%8、"/>
      <w:lvlJc w:val="left"/>
      <w:pPr>
        <w:ind w:left="4272" w:hanging="480"/>
      </w:pPr>
    </w:lvl>
    <w:lvl w:ilvl="8" w:tplc="0409001B" w:tentative="1">
      <w:start w:val="1"/>
      <w:numFmt w:val="lowerRoman"/>
      <w:lvlText w:val="%9."/>
      <w:lvlJc w:val="right"/>
      <w:pPr>
        <w:ind w:left="4752" w:hanging="480"/>
      </w:pPr>
    </w:lvl>
  </w:abstractNum>
  <w:abstractNum w:abstractNumId="9" w15:restartNumberingAfterBreak="0">
    <w:nsid w:val="420F7871"/>
    <w:multiLevelType w:val="multilevel"/>
    <w:tmpl w:val="BD48ECDA"/>
    <w:lvl w:ilvl="0">
      <w:start w:val="1"/>
      <w:numFmt w:val="decimal"/>
      <w:lvlText w:val="[%1]"/>
      <w:lvlJc w:val="left"/>
      <w:pPr>
        <w:ind w:left="28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4C8771E"/>
    <w:multiLevelType w:val="hybridMultilevel"/>
    <w:tmpl w:val="A9B4CDD0"/>
    <w:lvl w:ilvl="0" w:tplc="2196DDE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81D153D"/>
    <w:multiLevelType w:val="hybridMultilevel"/>
    <w:tmpl w:val="177C689A"/>
    <w:lvl w:ilvl="0" w:tplc="C7361BB0">
      <w:start w:val="2"/>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8F6739F"/>
    <w:multiLevelType w:val="multilevel"/>
    <w:tmpl w:val="BD48ECDA"/>
    <w:lvl w:ilvl="0">
      <w:start w:val="1"/>
      <w:numFmt w:val="decimal"/>
      <w:lvlText w:val="[%1]"/>
      <w:lvlJc w:val="left"/>
      <w:pPr>
        <w:ind w:left="28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6CFE1B25"/>
    <w:multiLevelType w:val="hybridMultilevel"/>
    <w:tmpl w:val="5C0C8B34"/>
    <w:lvl w:ilvl="0" w:tplc="B352D53E">
      <w:start w:val="1"/>
      <w:numFmt w:val="upperLetter"/>
      <w:lvlText w:val="%1."/>
      <w:lvlJc w:val="left"/>
      <w:pPr>
        <w:ind w:left="360" w:hanging="360"/>
      </w:pPr>
      <w:rPr>
        <w:rFonts w:hint="default"/>
        <w:sz w:val="22"/>
        <w:szCs w:val="2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E4D5076"/>
    <w:multiLevelType w:val="hybridMultilevel"/>
    <w:tmpl w:val="F45E40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E391C52"/>
    <w:multiLevelType w:val="hybridMultilevel"/>
    <w:tmpl w:val="E7B4AAE0"/>
    <w:lvl w:ilvl="0" w:tplc="586A581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14079378">
    <w:abstractNumId w:val="1"/>
  </w:num>
  <w:num w:numId="2" w16cid:durableId="486551851">
    <w:abstractNumId w:val="9"/>
  </w:num>
  <w:num w:numId="3" w16cid:durableId="16322911">
    <w:abstractNumId w:val="8"/>
  </w:num>
  <w:num w:numId="4" w16cid:durableId="1132097271">
    <w:abstractNumId w:val="0"/>
  </w:num>
  <w:num w:numId="5" w16cid:durableId="1214267195">
    <w:abstractNumId w:val="12"/>
  </w:num>
  <w:num w:numId="6" w16cid:durableId="1614557901">
    <w:abstractNumId w:val="7"/>
  </w:num>
  <w:num w:numId="7" w16cid:durableId="139664378">
    <w:abstractNumId w:val="6"/>
  </w:num>
  <w:num w:numId="8" w16cid:durableId="177503333">
    <w:abstractNumId w:val="10"/>
  </w:num>
  <w:num w:numId="9" w16cid:durableId="1783762075">
    <w:abstractNumId w:val="15"/>
  </w:num>
  <w:num w:numId="10" w16cid:durableId="1629967454">
    <w:abstractNumId w:val="13"/>
  </w:num>
  <w:num w:numId="11" w16cid:durableId="1396272578">
    <w:abstractNumId w:val="3"/>
  </w:num>
  <w:num w:numId="12" w16cid:durableId="1618561661">
    <w:abstractNumId w:val="11"/>
  </w:num>
  <w:num w:numId="13" w16cid:durableId="2035419291">
    <w:abstractNumId w:val="4"/>
  </w:num>
  <w:num w:numId="14" w16cid:durableId="173998317">
    <w:abstractNumId w:val="5"/>
  </w:num>
  <w:num w:numId="15" w16cid:durableId="1339233477">
    <w:abstractNumId w:val="14"/>
  </w:num>
  <w:num w:numId="16" w16cid:durableId="160513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AA"/>
    <w:rsid w:val="0000096B"/>
    <w:rsid w:val="000111E0"/>
    <w:rsid w:val="0001548B"/>
    <w:rsid w:val="00017BF5"/>
    <w:rsid w:val="00021BBB"/>
    <w:rsid w:val="000237EB"/>
    <w:rsid w:val="0002425A"/>
    <w:rsid w:val="00031EDB"/>
    <w:rsid w:val="00034AB2"/>
    <w:rsid w:val="00043364"/>
    <w:rsid w:val="00050081"/>
    <w:rsid w:val="0006056D"/>
    <w:rsid w:val="00060A73"/>
    <w:rsid w:val="0006691A"/>
    <w:rsid w:val="000716A8"/>
    <w:rsid w:val="00072C5F"/>
    <w:rsid w:val="00076152"/>
    <w:rsid w:val="00090B8E"/>
    <w:rsid w:val="000A2D5C"/>
    <w:rsid w:val="000A5B19"/>
    <w:rsid w:val="000A5D99"/>
    <w:rsid w:val="000B12DC"/>
    <w:rsid w:val="000B2F7F"/>
    <w:rsid w:val="000B5DA5"/>
    <w:rsid w:val="000B6FBB"/>
    <w:rsid w:val="000B7E65"/>
    <w:rsid w:val="000C3410"/>
    <w:rsid w:val="000C57DF"/>
    <w:rsid w:val="000C5B03"/>
    <w:rsid w:val="000C73C2"/>
    <w:rsid w:val="000D24EC"/>
    <w:rsid w:val="000D7270"/>
    <w:rsid w:val="000F7C0D"/>
    <w:rsid w:val="00100D41"/>
    <w:rsid w:val="00103031"/>
    <w:rsid w:val="00104DDE"/>
    <w:rsid w:val="001067D7"/>
    <w:rsid w:val="0010706A"/>
    <w:rsid w:val="00112A76"/>
    <w:rsid w:val="00114B1E"/>
    <w:rsid w:val="00124E86"/>
    <w:rsid w:val="00140C32"/>
    <w:rsid w:val="00164FFD"/>
    <w:rsid w:val="00167377"/>
    <w:rsid w:val="00167BFF"/>
    <w:rsid w:val="00181E02"/>
    <w:rsid w:val="00181EFD"/>
    <w:rsid w:val="00185519"/>
    <w:rsid w:val="00191086"/>
    <w:rsid w:val="00193671"/>
    <w:rsid w:val="00197360"/>
    <w:rsid w:val="00197BA4"/>
    <w:rsid w:val="001A2680"/>
    <w:rsid w:val="001A39FB"/>
    <w:rsid w:val="001B333C"/>
    <w:rsid w:val="001C3718"/>
    <w:rsid w:val="001C41B5"/>
    <w:rsid w:val="001C4BA0"/>
    <w:rsid w:val="001C5164"/>
    <w:rsid w:val="001D3465"/>
    <w:rsid w:val="001D5BF4"/>
    <w:rsid w:val="001E1DA5"/>
    <w:rsid w:val="001F5A33"/>
    <w:rsid w:val="001F77A9"/>
    <w:rsid w:val="00210664"/>
    <w:rsid w:val="00211F5D"/>
    <w:rsid w:val="00214052"/>
    <w:rsid w:val="002223D4"/>
    <w:rsid w:val="002257BB"/>
    <w:rsid w:val="00227996"/>
    <w:rsid w:val="0023029D"/>
    <w:rsid w:val="00234BD0"/>
    <w:rsid w:val="002448F0"/>
    <w:rsid w:val="002450BB"/>
    <w:rsid w:val="002465EF"/>
    <w:rsid w:val="00260AFB"/>
    <w:rsid w:val="00267C2A"/>
    <w:rsid w:val="002769C5"/>
    <w:rsid w:val="00281276"/>
    <w:rsid w:val="002B18B1"/>
    <w:rsid w:val="002D7609"/>
    <w:rsid w:val="002E023E"/>
    <w:rsid w:val="002E27AB"/>
    <w:rsid w:val="002F2C92"/>
    <w:rsid w:val="002F72DA"/>
    <w:rsid w:val="00307CAF"/>
    <w:rsid w:val="00334344"/>
    <w:rsid w:val="00334F7D"/>
    <w:rsid w:val="003354FC"/>
    <w:rsid w:val="00335E5A"/>
    <w:rsid w:val="0033674F"/>
    <w:rsid w:val="003476BD"/>
    <w:rsid w:val="00367203"/>
    <w:rsid w:val="00373785"/>
    <w:rsid w:val="00374BE7"/>
    <w:rsid w:val="00380FB1"/>
    <w:rsid w:val="00392FAC"/>
    <w:rsid w:val="003B0503"/>
    <w:rsid w:val="003C71ED"/>
    <w:rsid w:val="003D3D32"/>
    <w:rsid w:val="003D6FB8"/>
    <w:rsid w:val="003E5970"/>
    <w:rsid w:val="003F399E"/>
    <w:rsid w:val="0041512B"/>
    <w:rsid w:val="00424423"/>
    <w:rsid w:val="004338D9"/>
    <w:rsid w:val="0047097D"/>
    <w:rsid w:val="00480AB9"/>
    <w:rsid w:val="00483C25"/>
    <w:rsid w:val="004852F0"/>
    <w:rsid w:val="004947AB"/>
    <w:rsid w:val="004A1469"/>
    <w:rsid w:val="004A55AF"/>
    <w:rsid w:val="004C2A25"/>
    <w:rsid w:val="004C4836"/>
    <w:rsid w:val="004D561C"/>
    <w:rsid w:val="004E1AB4"/>
    <w:rsid w:val="004F48DF"/>
    <w:rsid w:val="004F55E7"/>
    <w:rsid w:val="004F5AA9"/>
    <w:rsid w:val="0051581B"/>
    <w:rsid w:val="00520A7D"/>
    <w:rsid w:val="00521D64"/>
    <w:rsid w:val="005229C4"/>
    <w:rsid w:val="00541FCD"/>
    <w:rsid w:val="0054241E"/>
    <w:rsid w:val="00542AB5"/>
    <w:rsid w:val="00545496"/>
    <w:rsid w:val="00564BBA"/>
    <w:rsid w:val="00574A96"/>
    <w:rsid w:val="00583766"/>
    <w:rsid w:val="00584769"/>
    <w:rsid w:val="00596831"/>
    <w:rsid w:val="005A1AF6"/>
    <w:rsid w:val="005C2726"/>
    <w:rsid w:val="005C5096"/>
    <w:rsid w:val="005C671C"/>
    <w:rsid w:val="005E7041"/>
    <w:rsid w:val="005F19E0"/>
    <w:rsid w:val="005F63E0"/>
    <w:rsid w:val="00626B70"/>
    <w:rsid w:val="00650F8D"/>
    <w:rsid w:val="0065399C"/>
    <w:rsid w:val="00655966"/>
    <w:rsid w:val="00665CEC"/>
    <w:rsid w:val="00666045"/>
    <w:rsid w:val="00673A87"/>
    <w:rsid w:val="006A0E4A"/>
    <w:rsid w:val="006A7F4C"/>
    <w:rsid w:val="006C0C47"/>
    <w:rsid w:val="006C2EC2"/>
    <w:rsid w:val="006D1BDE"/>
    <w:rsid w:val="006E6BCC"/>
    <w:rsid w:val="006F5AA3"/>
    <w:rsid w:val="00712632"/>
    <w:rsid w:val="00721F7E"/>
    <w:rsid w:val="00725E04"/>
    <w:rsid w:val="00725FAF"/>
    <w:rsid w:val="00736F11"/>
    <w:rsid w:val="00755A49"/>
    <w:rsid w:val="00756924"/>
    <w:rsid w:val="00775502"/>
    <w:rsid w:val="00780246"/>
    <w:rsid w:val="00783327"/>
    <w:rsid w:val="00791ADF"/>
    <w:rsid w:val="00796026"/>
    <w:rsid w:val="007976A8"/>
    <w:rsid w:val="007A3D2A"/>
    <w:rsid w:val="007A6931"/>
    <w:rsid w:val="007B211F"/>
    <w:rsid w:val="007B35C0"/>
    <w:rsid w:val="007B50CD"/>
    <w:rsid w:val="007B560B"/>
    <w:rsid w:val="007B60C5"/>
    <w:rsid w:val="007B6C70"/>
    <w:rsid w:val="007C1D39"/>
    <w:rsid w:val="007C535C"/>
    <w:rsid w:val="007C7476"/>
    <w:rsid w:val="007D44DE"/>
    <w:rsid w:val="007D6A61"/>
    <w:rsid w:val="007E3E2D"/>
    <w:rsid w:val="007F57C1"/>
    <w:rsid w:val="007F5B68"/>
    <w:rsid w:val="00812704"/>
    <w:rsid w:val="00826E5C"/>
    <w:rsid w:val="00835973"/>
    <w:rsid w:val="00841DEA"/>
    <w:rsid w:val="0085027B"/>
    <w:rsid w:val="00853D4E"/>
    <w:rsid w:val="0085414D"/>
    <w:rsid w:val="0086673B"/>
    <w:rsid w:val="008717F8"/>
    <w:rsid w:val="00890314"/>
    <w:rsid w:val="00890EAF"/>
    <w:rsid w:val="00891FCA"/>
    <w:rsid w:val="008969FF"/>
    <w:rsid w:val="008A0FC6"/>
    <w:rsid w:val="008B1587"/>
    <w:rsid w:val="008B1811"/>
    <w:rsid w:val="008B7997"/>
    <w:rsid w:val="008D719E"/>
    <w:rsid w:val="008E09DE"/>
    <w:rsid w:val="00901170"/>
    <w:rsid w:val="009053CA"/>
    <w:rsid w:val="00922FA7"/>
    <w:rsid w:val="009268EC"/>
    <w:rsid w:val="009377C8"/>
    <w:rsid w:val="00937C1A"/>
    <w:rsid w:val="00947242"/>
    <w:rsid w:val="00950B7F"/>
    <w:rsid w:val="00951651"/>
    <w:rsid w:val="00952442"/>
    <w:rsid w:val="00953D0C"/>
    <w:rsid w:val="00962B64"/>
    <w:rsid w:val="0096494F"/>
    <w:rsid w:val="009717EA"/>
    <w:rsid w:val="00975FD6"/>
    <w:rsid w:val="00977CE7"/>
    <w:rsid w:val="00985F11"/>
    <w:rsid w:val="009A0A9F"/>
    <w:rsid w:val="009A0F76"/>
    <w:rsid w:val="009A428F"/>
    <w:rsid w:val="009A7938"/>
    <w:rsid w:val="009C36F6"/>
    <w:rsid w:val="009E04C1"/>
    <w:rsid w:val="009E2789"/>
    <w:rsid w:val="009E3214"/>
    <w:rsid w:val="009E5066"/>
    <w:rsid w:val="009F2C2A"/>
    <w:rsid w:val="00A14C6B"/>
    <w:rsid w:val="00A17486"/>
    <w:rsid w:val="00A203B4"/>
    <w:rsid w:val="00A218B0"/>
    <w:rsid w:val="00A31B70"/>
    <w:rsid w:val="00A35391"/>
    <w:rsid w:val="00A43708"/>
    <w:rsid w:val="00A70DBA"/>
    <w:rsid w:val="00A727A0"/>
    <w:rsid w:val="00A856FD"/>
    <w:rsid w:val="00A97D60"/>
    <w:rsid w:val="00AA5035"/>
    <w:rsid w:val="00AA748A"/>
    <w:rsid w:val="00AB59DD"/>
    <w:rsid w:val="00AC2949"/>
    <w:rsid w:val="00AC7198"/>
    <w:rsid w:val="00AC7240"/>
    <w:rsid w:val="00AD0AAA"/>
    <w:rsid w:val="00AD1469"/>
    <w:rsid w:val="00B0730C"/>
    <w:rsid w:val="00B1526F"/>
    <w:rsid w:val="00B25B07"/>
    <w:rsid w:val="00B367DE"/>
    <w:rsid w:val="00B50C14"/>
    <w:rsid w:val="00B53F6C"/>
    <w:rsid w:val="00B6457C"/>
    <w:rsid w:val="00B67F16"/>
    <w:rsid w:val="00B77734"/>
    <w:rsid w:val="00B80307"/>
    <w:rsid w:val="00B850BE"/>
    <w:rsid w:val="00B92294"/>
    <w:rsid w:val="00B92D1D"/>
    <w:rsid w:val="00B972C7"/>
    <w:rsid w:val="00BA7A69"/>
    <w:rsid w:val="00BB5C70"/>
    <w:rsid w:val="00BC2771"/>
    <w:rsid w:val="00BD17DC"/>
    <w:rsid w:val="00BE287D"/>
    <w:rsid w:val="00BF0A24"/>
    <w:rsid w:val="00BF0D5C"/>
    <w:rsid w:val="00BF2357"/>
    <w:rsid w:val="00BF4011"/>
    <w:rsid w:val="00C05983"/>
    <w:rsid w:val="00C05E56"/>
    <w:rsid w:val="00C07A72"/>
    <w:rsid w:val="00C11C79"/>
    <w:rsid w:val="00C12EC4"/>
    <w:rsid w:val="00C35D56"/>
    <w:rsid w:val="00C42532"/>
    <w:rsid w:val="00C534B0"/>
    <w:rsid w:val="00C566BF"/>
    <w:rsid w:val="00C56FB7"/>
    <w:rsid w:val="00C619DA"/>
    <w:rsid w:val="00C633EB"/>
    <w:rsid w:val="00C85DE0"/>
    <w:rsid w:val="00C97638"/>
    <w:rsid w:val="00CA38C0"/>
    <w:rsid w:val="00CB2832"/>
    <w:rsid w:val="00CC2AC9"/>
    <w:rsid w:val="00CC41A3"/>
    <w:rsid w:val="00CC7A32"/>
    <w:rsid w:val="00CD113D"/>
    <w:rsid w:val="00CD7CDC"/>
    <w:rsid w:val="00CE38CD"/>
    <w:rsid w:val="00CE5EEE"/>
    <w:rsid w:val="00D20B21"/>
    <w:rsid w:val="00D44EF1"/>
    <w:rsid w:val="00D46F77"/>
    <w:rsid w:val="00D50797"/>
    <w:rsid w:val="00D74151"/>
    <w:rsid w:val="00D9235D"/>
    <w:rsid w:val="00DB42AD"/>
    <w:rsid w:val="00DC66CE"/>
    <w:rsid w:val="00DC678F"/>
    <w:rsid w:val="00DD52FA"/>
    <w:rsid w:val="00DE799C"/>
    <w:rsid w:val="00E072E0"/>
    <w:rsid w:val="00E10F85"/>
    <w:rsid w:val="00E13867"/>
    <w:rsid w:val="00E17229"/>
    <w:rsid w:val="00E2034D"/>
    <w:rsid w:val="00E32D9F"/>
    <w:rsid w:val="00E41E3E"/>
    <w:rsid w:val="00E47848"/>
    <w:rsid w:val="00E56F19"/>
    <w:rsid w:val="00E570EA"/>
    <w:rsid w:val="00E65361"/>
    <w:rsid w:val="00E802A3"/>
    <w:rsid w:val="00E82616"/>
    <w:rsid w:val="00E832C6"/>
    <w:rsid w:val="00E94472"/>
    <w:rsid w:val="00EA17D5"/>
    <w:rsid w:val="00EA7F38"/>
    <w:rsid w:val="00EB1E4C"/>
    <w:rsid w:val="00EB42DE"/>
    <w:rsid w:val="00EC4765"/>
    <w:rsid w:val="00EE2963"/>
    <w:rsid w:val="00EE3874"/>
    <w:rsid w:val="00EF4816"/>
    <w:rsid w:val="00F022E2"/>
    <w:rsid w:val="00F049E6"/>
    <w:rsid w:val="00F12156"/>
    <w:rsid w:val="00F21FDB"/>
    <w:rsid w:val="00F23120"/>
    <w:rsid w:val="00F25182"/>
    <w:rsid w:val="00F364BF"/>
    <w:rsid w:val="00F36826"/>
    <w:rsid w:val="00F4263F"/>
    <w:rsid w:val="00F47A4E"/>
    <w:rsid w:val="00F542C7"/>
    <w:rsid w:val="00F57BE5"/>
    <w:rsid w:val="00F6737F"/>
    <w:rsid w:val="00F704C7"/>
    <w:rsid w:val="00F72965"/>
    <w:rsid w:val="00F840DA"/>
    <w:rsid w:val="00F9343C"/>
    <w:rsid w:val="00FA42B9"/>
    <w:rsid w:val="00FA683A"/>
    <w:rsid w:val="00FA7E4D"/>
    <w:rsid w:val="00FC054D"/>
    <w:rsid w:val="00FC3F48"/>
    <w:rsid w:val="00FC6062"/>
    <w:rsid w:val="00FD7A43"/>
    <w:rsid w:val="00FF60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F3857"/>
  <w15:docId w15:val="{461B7FA0-D2ED-4D2B-B05D-12D8DB4D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C6062"/>
  </w:style>
  <w:style w:type="paragraph" w:styleId="Heading1">
    <w:name w:val="heading 1"/>
    <w:basedOn w:val="Normal"/>
    <w:next w:val="Normal"/>
    <w:pPr>
      <w:keepNext/>
      <w:keepLines/>
      <w:jc w:val="center"/>
      <w:outlineLvl w:val="0"/>
    </w:pPr>
    <w:rPr>
      <w:rFonts w:eastAsia="Times New Roman"/>
      <w:b/>
    </w:rPr>
  </w:style>
  <w:style w:type="paragraph" w:styleId="Heading2">
    <w:name w:val="heading 2"/>
    <w:basedOn w:val="Normal"/>
    <w:next w:val="Normal"/>
    <w:pPr>
      <w:keepNext/>
      <w:keepLines/>
      <w:outlineLvl w:val="1"/>
    </w:pPr>
    <w:rPr>
      <w:rFonts w:eastAsia="Times New Roman"/>
      <w:b/>
    </w:rPr>
  </w:style>
  <w:style w:type="paragraph" w:styleId="Heading3">
    <w:name w:val="heading 3"/>
    <w:basedOn w:val="Normal"/>
    <w:next w:val="Normal"/>
    <w:pPr>
      <w:keepNext/>
      <w:keepLines/>
      <w:ind w:left="216" w:hanging="216"/>
      <w:outlineLvl w:val="2"/>
    </w:pPr>
    <w:rPr>
      <w:rFonts w:eastAsia="Times New Roman"/>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28" w:type="dxa"/>
        <w:right w:w="28" w:type="dxa"/>
      </w:tblCellMar>
    </w:tblPr>
  </w:style>
  <w:style w:type="paragraph" w:styleId="BalloonText">
    <w:name w:val="Balloon Text"/>
    <w:basedOn w:val="Normal"/>
    <w:link w:val="BalloonTextChar"/>
    <w:uiPriority w:val="99"/>
    <w:semiHidden/>
    <w:unhideWhenUsed/>
    <w:rsid w:val="0065596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55966"/>
    <w:rPr>
      <w:rFonts w:asciiTheme="majorHAnsi" w:eastAsiaTheme="majorEastAsia" w:hAnsiTheme="majorHAnsi" w:cstheme="majorBidi"/>
      <w:sz w:val="18"/>
      <w:szCs w:val="18"/>
    </w:rPr>
  </w:style>
  <w:style w:type="paragraph" w:customStyle="1" w:styleId="Default">
    <w:name w:val="Default"/>
    <w:rsid w:val="00CB2832"/>
    <w:pPr>
      <w:autoSpaceDE w:val="0"/>
      <w:autoSpaceDN w:val="0"/>
      <w:adjustRightInd w:val="0"/>
    </w:pPr>
    <w:rPr>
      <w:rFonts w:ascii="DFKai-SB" w:eastAsia="DFKai-SB" w:cs="DFKai-SB"/>
    </w:rPr>
  </w:style>
  <w:style w:type="paragraph" w:styleId="ListParagraph">
    <w:name w:val="List Paragraph"/>
    <w:basedOn w:val="Normal"/>
    <w:uiPriority w:val="34"/>
    <w:qFormat/>
    <w:rsid w:val="000D24EC"/>
    <w:pPr>
      <w:ind w:leftChars="200" w:left="480"/>
    </w:pPr>
  </w:style>
  <w:style w:type="table" w:styleId="TableGrid">
    <w:name w:val="Table Grid"/>
    <w:basedOn w:val="TableNormal"/>
    <w:uiPriority w:val="59"/>
    <w:rsid w:val="0090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AC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C2AC9"/>
    <w:rPr>
      <w:sz w:val="20"/>
      <w:szCs w:val="20"/>
    </w:rPr>
  </w:style>
  <w:style w:type="paragraph" w:styleId="Footer">
    <w:name w:val="footer"/>
    <w:basedOn w:val="Normal"/>
    <w:link w:val="FooterChar"/>
    <w:uiPriority w:val="99"/>
    <w:unhideWhenUsed/>
    <w:rsid w:val="00CC2AC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C2AC9"/>
    <w:rPr>
      <w:sz w:val="20"/>
      <w:szCs w:val="20"/>
    </w:rPr>
  </w:style>
  <w:style w:type="paragraph" w:styleId="EndnoteText">
    <w:name w:val="endnote text"/>
    <w:basedOn w:val="Normal"/>
    <w:link w:val="EndnoteTextChar"/>
    <w:uiPriority w:val="99"/>
    <w:semiHidden/>
    <w:unhideWhenUsed/>
    <w:rsid w:val="004D561C"/>
    <w:pPr>
      <w:snapToGrid w:val="0"/>
    </w:pPr>
  </w:style>
  <w:style w:type="character" w:customStyle="1" w:styleId="EndnoteTextChar">
    <w:name w:val="Endnote Text Char"/>
    <w:basedOn w:val="DefaultParagraphFont"/>
    <w:link w:val="EndnoteText"/>
    <w:uiPriority w:val="99"/>
    <w:semiHidden/>
    <w:rsid w:val="004D561C"/>
  </w:style>
  <w:style w:type="character" w:styleId="EndnoteReference">
    <w:name w:val="endnote reference"/>
    <w:basedOn w:val="DefaultParagraphFont"/>
    <w:uiPriority w:val="99"/>
    <w:semiHidden/>
    <w:unhideWhenUsed/>
    <w:rsid w:val="004D561C"/>
    <w:rPr>
      <w:vertAlign w:val="superscript"/>
    </w:rPr>
  </w:style>
  <w:style w:type="character" w:styleId="Hyperlink">
    <w:name w:val="Hyperlink"/>
    <w:basedOn w:val="DefaultParagraphFont"/>
    <w:uiPriority w:val="99"/>
    <w:unhideWhenUsed/>
    <w:rsid w:val="000716A8"/>
    <w:rPr>
      <w:color w:val="0000FF" w:themeColor="hyperlink"/>
      <w:u w:val="single"/>
    </w:rPr>
  </w:style>
  <w:style w:type="character" w:styleId="PlaceholderText">
    <w:name w:val="Placeholder Text"/>
    <w:basedOn w:val="DefaultParagraphFont"/>
    <w:uiPriority w:val="99"/>
    <w:semiHidden/>
    <w:rsid w:val="001C51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410">
      <w:bodyDiv w:val="1"/>
      <w:marLeft w:val="0"/>
      <w:marRight w:val="0"/>
      <w:marTop w:val="0"/>
      <w:marBottom w:val="0"/>
      <w:divBdr>
        <w:top w:val="none" w:sz="0" w:space="0" w:color="auto"/>
        <w:left w:val="none" w:sz="0" w:space="0" w:color="auto"/>
        <w:bottom w:val="none" w:sz="0" w:space="0" w:color="auto"/>
        <w:right w:val="none" w:sz="0" w:space="0" w:color="auto"/>
      </w:divBdr>
    </w:div>
    <w:div w:id="46417990">
      <w:bodyDiv w:val="1"/>
      <w:marLeft w:val="0"/>
      <w:marRight w:val="0"/>
      <w:marTop w:val="0"/>
      <w:marBottom w:val="0"/>
      <w:divBdr>
        <w:top w:val="none" w:sz="0" w:space="0" w:color="auto"/>
        <w:left w:val="none" w:sz="0" w:space="0" w:color="auto"/>
        <w:bottom w:val="none" w:sz="0" w:space="0" w:color="auto"/>
        <w:right w:val="none" w:sz="0" w:space="0" w:color="auto"/>
      </w:divBdr>
    </w:div>
    <w:div w:id="76027283">
      <w:bodyDiv w:val="1"/>
      <w:marLeft w:val="0"/>
      <w:marRight w:val="0"/>
      <w:marTop w:val="0"/>
      <w:marBottom w:val="0"/>
      <w:divBdr>
        <w:top w:val="none" w:sz="0" w:space="0" w:color="auto"/>
        <w:left w:val="none" w:sz="0" w:space="0" w:color="auto"/>
        <w:bottom w:val="none" w:sz="0" w:space="0" w:color="auto"/>
        <w:right w:val="none" w:sz="0" w:space="0" w:color="auto"/>
      </w:divBdr>
    </w:div>
    <w:div w:id="102193184">
      <w:bodyDiv w:val="1"/>
      <w:marLeft w:val="0"/>
      <w:marRight w:val="0"/>
      <w:marTop w:val="0"/>
      <w:marBottom w:val="0"/>
      <w:divBdr>
        <w:top w:val="none" w:sz="0" w:space="0" w:color="auto"/>
        <w:left w:val="none" w:sz="0" w:space="0" w:color="auto"/>
        <w:bottom w:val="none" w:sz="0" w:space="0" w:color="auto"/>
        <w:right w:val="none" w:sz="0" w:space="0" w:color="auto"/>
      </w:divBdr>
    </w:div>
    <w:div w:id="114645521">
      <w:bodyDiv w:val="1"/>
      <w:marLeft w:val="0"/>
      <w:marRight w:val="0"/>
      <w:marTop w:val="0"/>
      <w:marBottom w:val="0"/>
      <w:divBdr>
        <w:top w:val="none" w:sz="0" w:space="0" w:color="auto"/>
        <w:left w:val="none" w:sz="0" w:space="0" w:color="auto"/>
        <w:bottom w:val="none" w:sz="0" w:space="0" w:color="auto"/>
        <w:right w:val="none" w:sz="0" w:space="0" w:color="auto"/>
      </w:divBdr>
    </w:div>
    <w:div w:id="139807797">
      <w:bodyDiv w:val="1"/>
      <w:marLeft w:val="0"/>
      <w:marRight w:val="0"/>
      <w:marTop w:val="0"/>
      <w:marBottom w:val="0"/>
      <w:divBdr>
        <w:top w:val="none" w:sz="0" w:space="0" w:color="auto"/>
        <w:left w:val="none" w:sz="0" w:space="0" w:color="auto"/>
        <w:bottom w:val="none" w:sz="0" w:space="0" w:color="auto"/>
        <w:right w:val="none" w:sz="0" w:space="0" w:color="auto"/>
      </w:divBdr>
      <w:divsChild>
        <w:div w:id="1822698940">
          <w:marLeft w:val="0"/>
          <w:marRight w:val="0"/>
          <w:marTop w:val="0"/>
          <w:marBottom w:val="0"/>
          <w:divBdr>
            <w:top w:val="none" w:sz="0" w:space="0" w:color="auto"/>
            <w:left w:val="none" w:sz="0" w:space="0" w:color="auto"/>
            <w:bottom w:val="none" w:sz="0" w:space="0" w:color="auto"/>
            <w:right w:val="none" w:sz="0" w:space="0" w:color="auto"/>
          </w:divBdr>
        </w:div>
      </w:divsChild>
    </w:div>
    <w:div w:id="263727783">
      <w:bodyDiv w:val="1"/>
      <w:marLeft w:val="0"/>
      <w:marRight w:val="0"/>
      <w:marTop w:val="0"/>
      <w:marBottom w:val="0"/>
      <w:divBdr>
        <w:top w:val="none" w:sz="0" w:space="0" w:color="auto"/>
        <w:left w:val="none" w:sz="0" w:space="0" w:color="auto"/>
        <w:bottom w:val="none" w:sz="0" w:space="0" w:color="auto"/>
        <w:right w:val="none" w:sz="0" w:space="0" w:color="auto"/>
      </w:divBdr>
    </w:div>
    <w:div w:id="287785095">
      <w:bodyDiv w:val="1"/>
      <w:marLeft w:val="0"/>
      <w:marRight w:val="0"/>
      <w:marTop w:val="0"/>
      <w:marBottom w:val="0"/>
      <w:divBdr>
        <w:top w:val="none" w:sz="0" w:space="0" w:color="auto"/>
        <w:left w:val="none" w:sz="0" w:space="0" w:color="auto"/>
        <w:bottom w:val="none" w:sz="0" w:space="0" w:color="auto"/>
        <w:right w:val="none" w:sz="0" w:space="0" w:color="auto"/>
      </w:divBdr>
    </w:div>
    <w:div w:id="331418011">
      <w:bodyDiv w:val="1"/>
      <w:marLeft w:val="0"/>
      <w:marRight w:val="0"/>
      <w:marTop w:val="0"/>
      <w:marBottom w:val="0"/>
      <w:divBdr>
        <w:top w:val="none" w:sz="0" w:space="0" w:color="auto"/>
        <w:left w:val="none" w:sz="0" w:space="0" w:color="auto"/>
        <w:bottom w:val="none" w:sz="0" w:space="0" w:color="auto"/>
        <w:right w:val="none" w:sz="0" w:space="0" w:color="auto"/>
      </w:divBdr>
    </w:div>
    <w:div w:id="364257464">
      <w:bodyDiv w:val="1"/>
      <w:marLeft w:val="0"/>
      <w:marRight w:val="0"/>
      <w:marTop w:val="0"/>
      <w:marBottom w:val="0"/>
      <w:divBdr>
        <w:top w:val="none" w:sz="0" w:space="0" w:color="auto"/>
        <w:left w:val="none" w:sz="0" w:space="0" w:color="auto"/>
        <w:bottom w:val="none" w:sz="0" w:space="0" w:color="auto"/>
        <w:right w:val="none" w:sz="0" w:space="0" w:color="auto"/>
      </w:divBdr>
    </w:div>
    <w:div w:id="404646940">
      <w:bodyDiv w:val="1"/>
      <w:marLeft w:val="0"/>
      <w:marRight w:val="0"/>
      <w:marTop w:val="0"/>
      <w:marBottom w:val="0"/>
      <w:divBdr>
        <w:top w:val="none" w:sz="0" w:space="0" w:color="auto"/>
        <w:left w:val="none" w:sz="0" w:space="0" w:color="auto"/>
        <w:bottom w:val="none" w:sz="0" w:space="0" w:color="auto"/>
        <w:right w:val="none" w:sz="0" w:space="0" w:color="auto"/>
      </w:divBdr>
    </w:div>
    <w:div w:id="405345271">
      <w:bodyDiv w:val="1"/>
      <w:marLeft w:val="0"/>
      <w:marRight w:val="0"/>
      <w:marTop w:val="0"/>
      <w:marBottom w:val="0"/>
      <w:divBdr>
        <w:top w:val="none" w:sz="0" w:space="0" w:color="auto"/>
        <w:left w:val="none" w:sz="0" w:space="0" w:color="auto"/>
        <w:bottom w:val="none" w:sz="0" w:space="0" w:color="auto"/>
        <w:right w:val="none" w:sz="0" w:space="0" w:color="auto"/>
      </w:divBdr>
    </w:div>
    <w:div w:id="421679171">
      <w:bodyDiv w:val="1"/>
      <w:marLeft w:val="0"/>
      <w:marRight w:val="0"/>
      <w:marTop w:val="0"/>
      <w:marBottom w:val="0"/>
      <w:divBdr>
        <w:top w:val="none" w:sz="0" w:space="0" w:color="auto"/>
        <w:left w:val="none" w:sz="0" w:space="0" w:color="auto"/>
        <w:bottom w:val="none" w:sz="0" w:space="0" w:color="auto"/>
        <w:right w:val="none" w:sz="0" w:space="0" w:color="auto"/>
      </w:divBdr>
    </w:div>
    <w:div w:id="502163649">
      <w:bodyDiv w:val="1"/>
      <w:marLeft w:val="0"/>
      <w:marRight w:val="0"/>
      <w:marTop w:val="0"/>
      <w:marBottom w:val="0"/>
      <w:divBdr>
        <w:top w:val="none" w:sz="0" w:space="0" w:color="auto"/>
        <w:left w:val="none" w:sz="0" w:space="0" w:color="auto"/>
        <w:bottom w:val="none" w:sz="0" w:space="0" w:color="auto"/>
        <w:right w:val="none" w:sz="0" w:space="0" w:color="auto"/>
      </w:divBdr>
    </w:div>
    <w:div w:id="506099087">
      <w:bodyDiv w:val="1"/>
      <w:marLeft w:val="0"/>
      <w:marRight w:val="0"/>
      <w:marTop w:val="0"/>
      <w:marBottom w:val="0"/>
      <w:divBdr>
        <w:top w:val="none" w:sz="0" w:space="0" w:color="auto"/>
        <w:left w:val="none" w:sz="0" w:space="0" w:color="auto"/>
        <w:bottom w:val="none" w:sz="0" w:space="0" w:color="auto"/>
        <w:right w:val="none" w:sz="0" w:space="0" w:color="auto"/>
      </w:divBdr>
    </w:div>
    <w:div w:id="514271050">
      <w:bodyDiv w:val="1"/>
      <w:marLeft w:val="0"/>
      <w:marRight w:val="0"/>
      <w:marTop w:val="0"/>
      <w:marBottom w:val="0"/>
      <w:divBdr>
        <w:top w:val="none" w:sz="0" w:space="0" w:color="auto"/>
        <w:left w:val="none" w:sz="0" w:space="0" w:color="auto"/>
        <w:bottom w:val="none" w:sz="0" w:space="0" w:color="auto"/>
        <w:right w:val="none" w:sz="0" w:space="0" w:color="auto"/>
      </w:divBdr>
    </w:div>
    <w:div w:id="524635668">
      <w:bodyDiv w:val="1"/>
      <w:marLeft w:val="0"/>
      <w:marRight w:val="0"/>
      <w:marTop w:val="0"/>
      <w:marBottom w:val="0"/>
      <w:divBdr>
        <w:top w:val="none" w:sz="0" w:space="0" w:color="auto"/>
        <w:left w:val="none" w:sz="0" w:space="0" w:color="auto"/>
        <w:bottom w:val="none" w:sz="0" w:space="0" w:color="auto"/>
        <w:right w:val="none" w:sz="0" w:space="0" w:color="auto"/>
      </w:divBdr>
    </w:div>
    <w:div w:id="529956354">
      <w:bodyDiv w:val="1"/>
      <w:marLeft w:val="0"/>
      <w:marRight w:val="0"/>
      <w:marTop w:val="0"/>
      <w:marBottom w:val="0"/>
      <w:divBdr>
        <w:top w:val="none" w:sz="0" w:space="0" w:color="auto"/>
        <w:left w:val="none" w:sz="0" w:space="0" w:color="auto"/>
        <w:bottom w:val="none" w:sz="0" w:space="0" w:color="auto"/>
        <w:right w:val="none" w:sz="0" w:space="0" w:color="auto"/>
      </w:divBdr>
    </w:div>
    <w:div w:id="549076477">
      <w:bodyDiv w:val="1"/>
      <w:marLeft w:val="0"/>
      <w:marRight w:val="0"/>
      <w:marTop w:val="0"/>
      <w:marBottom w:val="0"/>
      <w:divBdr>
        <w:top w:val="none" w:sz="0" w:space="0" w:color="auto"/>
        <w:left w:val="none" w:sz="0" w:space="0" w:color="auto"/>
        <w:bottom w:val="none" w:sz="0" w:space="0" w:color="auto"/>
        <w:right w:val="none" w:sz="0" w:space="0" w:color="auto"/>
      </w:divBdr>
    </w:div>
    <w:div w:id="568080738">
      <w:bodyDiv w:val="1"/>
      <w:marLeft w:val="0"/>
      <w:marRight w:val="0"/>
      <w:marTop w:val="0"/>
      <w:marBottom w:val="0"/>
      <w:divBdr>
        <w:top w:val="none" w:sz="0" w:space="0" w:color="auto"/>
        <w:left w:val="none" w:sz="0" w:space="0" w:color="auto"/>
        <w:bottom w:val="none" w:sz="0" w:space="0" w:color="auto"/>
        <w:right w:val="none" w:sz="0" w:space="0" w:color="auto"/>
      </w:divBdr>
    </w:div>
    <w:div w:id="581527490">
      <w:bodyDiv w:val="1"/>
      <w:marLeft w:val="0"/>
      <w:marRight w:val="0"/>
      <w:marTop w:val="0"/>
      <w:marBottom w:val="0"/>
      <w:divBdr>
        <w:top w:val="none" w:sz="0" w:space="0" w:color="auto"/>
        <w:left w:val="none" w:sz="0" w:space="0" w:color="auto"/>
        <w:bottom w:val="none" w:sz="0" w:space="0" w:color="auto"/>
        <w:right w:val="none" w:sz="0" w:space="0" w:color="auto"/>
      </w:divBdr>
    </w:div>
    <w:div w:id="629745802">
      <w:bodyDiv w:val="1"/>
      <w:marLeft w:val="0"/>
      <w:marRight w:val="0"/>
      <w:marTop w:val="0"/>
      <w:marBottom w:val="0"/>
      <w:divBdr>
        <w:top w:val="none" w:sz="0" w:space="0" w:color="auto"/>
        <w:left w:val="none" w:sz="0" w:space="0" w:color="auto"/>
        <w:bottom w:val="none" w:sz="0" w:space="0" w:color="auto"/>
        <w:right w:val="none" w:sz="0" w:space="0" w:color="auto"/>
      </w:divBdr>
    </w:div>
    <w:div w:id="645163888">
      <w:bodyDiv w:val="1"/>
      <w:marLeft w:val="0"/>
      <w:marRight w:val="0"/>
      <w:marTop w:val="0"/>
      <w:marBottom w:val="0"/>
      <w:divBdr>
        <w:top w:val="none" w:sz="0" w:space="0" w:color="auto"/>
        <w:left w:val="none" w:sz="0" w:space="0" w:color="auto"/>
        <w:bottom w:val="none" w:sz="0" w:space="0" w:color="auto"/>
        <w:right w:val="none" w:sz="0" w:space="0" w:color="auto"/>
      </w:divBdr>
    </w:div>
    <w:div w:id="648486801">
      <w:bodyDiv w:val="1"/>
      <w:marLeft w:val="0"/>
      <w:marRight w:val="0"/>
      <w:marTop w:val="0"/>
      <w:marBottom w:val="0"/>
      <w:divBdr>
        <w:top w:val="none" w:sz="0" w:space="0" w:color="auto"/>
        <w:left w:val="none" w:sz="0" w:space="0" w:color="auto"/>
        <w:bottom w:val="none" w:sz="0" w:space="0" w:color="auto"/>
        <w:right w:val="none" w:sz="0" w:space="0" w:color="auto"/>
      </w:divBdr>
    </w:div>
    <w:div w:id="662048218">
      <w:bodyDiv w:val="1"/>
      <w:marLeft w:val="0"/>
      <w:marRight w:val="0"/>
      <w:marTop w:val="0"/>
      <w:marBottom w:val="0"/>
      <w:divBdr>
        <w:top w:val="none" w:sz="0" w:space="0" w:color="auto"/>
        <w:left w:val="none" w:sz="0" w:space="0" w:color="auto"/>
        <w:bottom w:val="none" w:sz="0" w:space="0" w:color="auto"/>
        <w:right w:val="none" w:sz="0" w:space="0" w:color="auto"/>
      </w:divBdr>
    </w:div>
    <w:div w:id="813372101">
      <w:bodyDiv w:val="1"/>
      <w:marLeft w:val="0"/>
      <w:marRight w:val="0"/>
      <w:marTop w:val="0"/>
      <w:marBottom w:val="0"/>
      <w:divBdr>
        <w:top w:val="none" w:sz="0" w:space="0" w:color="auto"/>
        <w:left w:val="none" w:sz="0" w:space="0" w:color="auto"/>
        <w:bottom w:val="none" w:sz="0" w:space="0" w:color="auto"/>
        <w:right w:val="none" w:sz="0" w:space="0" w:color="auto"/>
      </w:divBdr>
    </w:div>
    <w:div w:id="818691858">
      <w:bodyDiv w:val="1"/>
      <w:marLeft w:val="0"/>
      <w:marRight w:val="0"/>
      <w:marTop w:val="0"/>
      <w:marBottom w:val="0"/>
      <w:divBdr>
        <w:top w:val="none" w:sz="0" w:space="0" w:color="auto"/>
        <w:left w:val="none" w:sz="0" w:space="0" w:color="auto"/>
        <w:bottom w:val="none" w:sz="0" w:space="0" w:color="auto"/>
        <w:right w:val="none" w:sz="0" w:space="0" w:color="auto"/>
      </w:divBdr>
    </w:div>
    <w:div w:id="872039762">
      <w:bodyDiv w:val="1"/>
      <w:marLeft w:val="0"/>
      <w:marRight w:val="0"/>
      <w:marTop w:val="0"/>
      <w:marBottom w:val="0"/>
      <w:divBdr>
        <w:top w:val="none" w:sz="0" w:space="0" w:color="auto"/>
        <w:left w:val="none" w:sz="0" w:space="0" w:color="auto"/>
        <w:bottom w:val="none" w:sz="0" w:space="0" w:color="auto"/>
        <w:right w:val="none" w:sz="0" w:space="0" w:color="auto"/>
      </w:divBdr>
    </w:div>
    <w:div w:id="947614539">
      <w:bodyDiv w:val="1"/>
      <w:marLeft w:val="0"/>
      <w:marRight w:val="0"/>
      <w:marTop w:val="0"/>
      <w:marBottom w:val="0"/>
      <w:divBdr>
        <w:top w:val="none" w:sz="0" w:space="0" w:color="auto"/>
        <w:left w:val="none" w:sz="0" w:space="0" w:color="auto"/>
        <w:bottom w:val="none" w:sz="0" w:space="0" w:color="auto"/>
        <w:right w:val="none" w:sz="0" w:space="0" w:color="auto"/>
      </w:divBdr>
    </w:div>
    <w:div w:id="966280391">
      <w:bodyDiv w:val="1"/>
      <w:marLeft w:val="0"/>
      <w:marRight w:val="0"/>
      <w:marTop w:val="0"/>
      <w:marBottom w:val="0"/>
      <w:divBdr>
        <w:top w:val="none" w:sz="0" w:space="0" w:color="auto"/>
        <w:left w:val="none" w:sz="0" w:space="0" w:color="auto"/>
        <w:bottom w:val="none" w:sz="0" w:space="0" w:color="auto"/>
        <w:right w:val="none" w:sz="0" w:space="0" w:color="auto"/>
      </w:divBdr>
    </w:div>
    <w:div w:id="971328751">
      <w:bodyDiv w:val="1"/>
      <w:marLeft w:val="0"/>
      <w:marRight w:val="0"/>
      <w:marTop w:val="0"/>
      <w:marBottom w:val="0"/>
      <w:divBdr>
        <w:top w:val="none" w:sz="0" w:space="0" w:color="auto"/>
        <w:left w:val="none" w:sz="0" w:space="0" w:color="auto"/>
        <w:bottom w:val="none" w:sz="0" w:space="0" w:color="auto"/>
        <w:right w:val="none" w:sz="0" w:space="0" w:color="auto"/>
      </w:divBdr>
    </w:div>
    <w:div w:id="1041632663">
      <w:bodyDiv w:val="1"/>
      <w:marLeft w:val="0"/>
      <w:marRight w:val="0"/>
      <w:marTop w:val="0"/>
      <w:marBottom w:val="0"/>
      <w:divBdr>
        <w:top w:val="none" w:sz="0" w:space="0" w:color="auto"/>
        <w:left w:val="none" w:sz="0" w:space="0" w:color="auto"/>
        <w:bottom w:val="none" w:sz="0" w:space="0" w:color="auto"/>
        <w:right w:val="none" w:sz="0" w:space="0" w:color="auto"/>
      </w:divBdr>
    </w:div>
    <w:div w:id="1105804881">
      <w:bodyDiv w:val="1"/>
      <w:marLeft w:val="0"/>
      <w:marRight w:val="0"/>
      <w:marTop w:val="0"/>
      <w:marBottom w:val="0"/>
      <w:divBdr>
        <w:top w:val="none" w:sz="0" w:space="0" w:color="auto"/>
        <w:left w:val="none" w:sz="0" w:space="0" w:color="auto"/>
        <w:bottom w:val="none" w:sz="0" w:space="0" w:color="auto"/>
        <w:right w:val="none" w:sz="0" w:space="0" w:color="auto"/>
      </w:divBdr>
    </w:div>
    <w:div w:id="1124076887">
      <w:bodyDiv w:val="1"/>
      <w:marLeft w:val="0"/>
      <w:marRight w:val="0"/>
      <w:marTop w:val="0"/>
      <w:marBottom w:val="0"/>
      <w:divBdr>
        <w:top w:val="none" w:sz="0" w:space="0" w:color="auto"/>
        <w:left w:val="none" w:sz="0" w:space="0" w:color="auto"/>
        <w:bottom w:val="none" w:sz="0" w:space="0" w:color="auto"/>
        <w:right w:val="none" w:sz="0" w:space="0" w:color="auto"/>
      </w:divBdr>
    </w:div>
    <w:div w:id="1172064412">
      <w:bodyDiv w:val="1"/>
      <w:marLeft w:val="0"/>
      <w:marRight w:val="0"/>
      <w:marTop w:val="0"/>
      <w:marBottom w:val="0"/>
      <w:divBdr>
        <w:top w:val="none" w:sz="0" w:space="0" w:color="auto"/>
        <w:left w:val="none" w:sz="0" w:space="0" w:color="auto"/>
        <w:bottom w:val="none" w:sz="0" w:space="0" w:color="auto"/>
        <w:right w:val="none" w:sz="0" w:space="0" w:color="auto"/>
      </w:divBdr>
    </w:div>
    <w:div w:id="1297762329">
      <w:bodyDiv w:val="1"/>
      <w:marLeft w:val="0"/>
      <w:marRight w:val="0"/>
      <w:marTop w:val="0"/>
      <w:marBottom w:val="0"/>
      <w:divBdr>
        <w:top w:val="none" w:sz="0" w:space="0" w:color="auto"/>
        <w:left w:val="none" w:sz="0" w:space="0" w:color="auto"/>
        <w:bottom w:val="none" w:sz="0" w:space="0" w:color="auto"/>
        <w:right w:val="none" w:sz="0" w:space="0" w:color="auto"/>
      </w:divBdr>
    </w:div>
    <w:div w:id="1303080363">
      <w:bodyDiv w:val="1"/>
      <w:marLeft w:val="0"/>
      <w:marRight w:val="0"/>
      <w:marTop w:val="0"/>
      <w:marBottom w:val="0"/>
      <w:divBdr>
        <w:top w:val="none" w:sz="0" w:space="0" w:color="auto"/>
        <w:left w:val="none" w:sz="0" w:space="0" w:color="auto"/>
        <w:bottom w:val="none" w:sz="0" w:space="0" w:color="auto"/>
        <w:right w:val="none" w:sz="0" w:space="0" w:color="auto"/>
      </w:divBdr>
    </w:div>
    <w:div w:id="1353067579">
      <w:bodyDiv w:val="1"/>
      <w:marLeft w:val="0"/>
      <w:marRight w:val="0"/>
      <w:marTop w:val="0"/>
      <w:marBottom w:val="0"/>
      <w:divBdr>
        <w:top w:val="none" w:sz="0" w:space="0" w:color="auto"/>
        <w:left w:val="none" w:sz="0" w:space="0" w:color="auto"/>
        <w:bottom w:val="none" w:sz="0" w:space="0" w:color="auto"/>
        <w:right w:val="none" w:sz="0" w:space="0" w:color="auto"/>
      </w:divBdr>
    </w:div>
    <w:div w:id="1361321923">
      <w:bodyDiv w:val="1"/>
      <w:marLeft w:val="0"/>
      <w:marRight w:val="0"/>
      <w:marTop w:val="0"/>
      <w:marBottom w:val="0"/>
      <w:divBdr>
        <w:top w:val="none" w:sz="0" w:space="0" w:color="auto"/>
        <w:left w:val="none" w:sz="0" w:space="0" w:color="auto"/>
        <w:bottom w:val="none" w:sz="0" w:space="0" w:color="auto"/>
        <w:right w:val="none" w:sz="0" w:space="0" w:color="auto"/>
      </w:divBdr>
      <w:divsChild>
        <w:div w:id="561063564">
          <w:marLeft w:val="0"/>
          <w:marRight w:val="0"/>
          <w:marTop w:val="0"/>
          <w:marBottom w:val="0"/>
          <w:divBdr>
            <w:top w:val="none" w:sz="0" w:space="0" w:color="auto"/>
            <w:left w:val="none" w:sz="0" w:space="0" w:color="auto"/>
            <w:bottom w:val="none" w:sz="0" w:space="0" w:color="auto"/>
            <w:right w:val="none" w:sz="0" w:space="0" w:color="auto"/>
          </w:divBdr>
        </w:div>
      </w:divsChild>
    </w:div>
    <w:div w:id="1474832942">
      <w:bodyDiv w:val="1"/>
      <w:marLeft w:val="0"/>
      <w:marRight w:val="0"/>
      <w:marTop w:val="0"/>
      <w:marBottom w:val="0"/>
      <w:divBdr>
        <w:top w:val="none" w:sz="0" w:space="0" w:color="auto"/>
        <w:left w:val="none" w:sz="0" w:space="0" w:color="auto"/>
        <w:bottom w:val="none" w:sz="0" w:space="0" w:color="auto"/>
        <w:right w:val="none" w:sz="0" w:space="0" w:color="auto"/>
      </w:divBdr>
    </w:div>
    <w:div w:id="1534685443">
      <w:bodyDiv w:val="1"/>
      <w:marLeft w:val="0"/>
      <w:marRight w:val="0"/>
      <w:marTop w:val="0"/>
      <w:marBottom w:val="0"/>
      <w:divBdr>
        <w:top w:val="none" w:sz="0" w:space="0" w:color="auto"/>
        <w:left w:val="none" w:sz="0" w:space="0" w:color="auto"/>
        <w:bottom w:val="none" w:sz="0" w:space="0" w:color="auto"/>
        <w:right w:val="none" w:sz="0" w:space="0" w:color="auto"/>
      </w:divBdr>
    </w:div>
    <w:div w:id="1549492466">
      <w:bodyDiv w:val="1"/>
      <w:marLeft w:val="0"/>
      <w:marRight w:val="0"/>
      <w:marTop w:val="0"/>
      <w:marBottom w:val="0"/>
      <w:divBdr>
        <w:top w:val="none" w:sz="0" w:space="0" w:color="auto"/>
        <w:left w:val="none" w:sz="0" w:space="0" w:color="auto"/>
        <w:bottom w:val="none" w:sz="0" w:space="0" w:color="auto"/>
        <w:right w:val="none" w:sz="0" w:space="0" w:color="auto"/>
      </w:divBdr>
    </w:div>
    <w:div w:id="1555849537">
      <w:bodyDiv w:val="1"/>
      <w:marLeft w:val="0"/>
      <w:marRight w:val="0"/>
      <w:marTop w:val="0"/>
      <w:marBottom w:val="0"/>
      <w:divBdr>
        <w:top w:val="none" w:sz="0" w:space="0" w:color="auto"/>
        <w:left w:val="none" w:sz="0" w:space="0" w:color="auto"/>
        <w:bottom w:val="none" w:sz="0" w:space="0" w:color="auto"/>
        <w:right w:val="none" w:sz="0" w:space="0" w:color="auto"/>
      </w:divBdr>
    </w:div>
    <w:div w:id="1572304424">
      <w:bodyDiv w:val="1"/>
      <w:marLeft w:val="0"/>
      <w:marRight w:val="0"/>
      <w:marTop w:val="0"/>
      <w:marBottom w:val="0"/>
      <w:divBdr>
        <w:top w:val="none" w:sz="0" w:space="0" w:color="auto"/>
        <w:left w:val="none" w:sz="0" w:space="0" w:color="auto"/>
        <w:bottom w:val="none" w:sz="0" w:space="0" w:color="auto"/>
        <w:right w:val="none" w:sz="0" w:space="0" w:color="auto"/>
      </w:divBdr>
    </w:div>
    <w:div w:id="1603606799">
      <w:bodyDiv w:val="1"/>
      <w:marLeft w:val="0"/>
      <w:marRight w:val="0"/>
      <w:marTop w:val="0"/>
      <w:marBottom w:val="0"/>
      <w:divBdr>
        <w:top w:val="none" w:sz="0" w:space="0" w:color="auto"/>
        <w:left w:val="none" w:sz="0" w:space="0" w:color="auto"/>
        <w:bottom w:val="none" w:sz="0" w:space="0" w:color="auto"/>
        <w:right w:val="none" w:sz="0" w:space="0" w:color="auto"/>
      </w:divBdr>
    </w:div>
    <w:div w:id="1604653615">
      <w:bodyDiv w:val="1"/>
      <w:marLeft w:val="0"/>
      <w:marRight w:val="0"/>
      <w:marTop w:val="0"/>
      <w:marBottom w:val="0"/>
      <w:divBdr>
        <w:top w:val="none" w:sz="0" w:space="0" w:color="auto"/>
        <w:left w:val="none" w:sz="0" w:space="0" w:color="auto"/>
        <w:bottom w:val="none" w:sz="0" w:space="0" w:color="auto"/>
        <w:right w:val="none" w:sz="0" w:space="0" w:color="auto"/>
      </w:divBdr>
    </w:div>
    <w:div w:id="1622498545">
      <w:bodyDiv w:val="1"/>
      <w:marLeft w:val="0"/>
      <w:marRight w:val="0"/>
      <w:marTop w:val="0"/>
      <w:marBottom w:val="0"/>
      <w:divBdr>
        <w:top w:val="none" w:sz="0" w:space="0" w:color="auto"/>
        <w:left w:val="none" w:sz="0" w:space="0" w:color="auto"/>
        <w:bottom w:val="none" w:sz="0" w:space="0" w:color="auto"/>
        <w:right w:val="none" w:sz="0" w:space="0" w:color="auto"/>
      </w:divBdr>
      <w:divsChild>
        <w:div w:id="355887579">
          <w:marLeft w:val="0"/>
          <w:marRight w:val="0"/>
          <w:marTop w:val="0"/>
          <w:marBottom w:val="0"/>
          <w:divBdr>
            <w:top w:val="single" w:sz="2" w:space="0" w:color="E3E3E3"/>
            <w:left w:val="single" w:sz="2" w:space="0" w:color="E3E3E3"/>
            <w:bottom w:val="single" w:sz="2" w:space="0" w:color="E3E3E3"/>
            <w:right w:val="single" w:sz="2" w:space="0" w:color="E3E3E3"/>
          </w:divBdr>
          <w:divsChild>
            <w:div w:id="46538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1655">
                  <w:marLeft w:val="0"/>
                  <w:marRight w:val="0"/>
                  <w:marTop w:val="0"/>
                  <w:marBottom w:val="0"/>
                  <w:divBdr>
                    <w:top w:val="single" w:sz="2" w:space="0" w:color="E3E3E3"/>
                    <w:left w:val="single" w:sz="2" w:space="0" w:color="E3E3E3"/>
                    <w:bottom w:val="single" w:sz="2" w:space="0" w:color="E3E3E3"/>
                    <w:right w:val="single" w:sz="2" w:space="0" w:color="E3E3E3"/>
                  </w:divBdr>
                  <w:divsChild>
                    <w:div w:id="385253341">
                      <w:marLeft w:val="0"/>
                      <w:marRight w:val="0"/>
                      <w:marTop w:val="0"/>
                      <w:marBottom w:val="0"/>
                      <w:divBdr>
                        <w:top w:val="single" w:sz="2" w:space="0" w:color="E3E3E3"/>
                        <w:left w:val="single" w:sz="2" w:space="0" w:color="E3E3E3"/>
                        <w:bottom w:val="single" w:sz="2" w:space="0" w:color="E3E3E3"/>
                        <w:right w:val="single" w:sz="2" w:space="0" w:color="E3E3E3"/>
                      </w:divBdr>
                      <w:divsChild>
                        <w:div w:id="742214932">
                          <w:marLeft w:val="0"/>
                          <w:marRight w:val="0"/>
                          <w:marTop w:val="0"/>
                          <w:marBottom w:val="0"/>
                          <w:divBdr>
                            <w:top w:val="single" w:sz="2" w:space="0" w:color="E3E3E3"/>
                            <w:left w:val="single" w:sz="2" w:space="0" w:color="E3E3E3"/>
                            <w:bottom w:val="single" w:sz="2" w:space="0" w:color="E3E3E3"/>
                            <w:right w:val="single" w:sz="2" w:space="0" w:color="E3E3E3"/>
                          </w:divBdr>
                          <w:divsChild>
                            <w:div w:id="1657760123">
                              <w:marLeft w:val="0"/>
                              <w:marRight w:val="0"/>
                              <w:marTop w:val="0"/>
                              <w:marBottom w:val="0"/>
                              <w:divBdr>
                                <w:top w:val="single" w:sz="2" w:space="0" w:color="E3E3E3"/>
                                <w:left w:val="single" w:sz="2" w:space="0" w:color="E3E3E3"/>
                                <w:bottom w:val="single" w:sz="2" w:space="0" w:color="E3E3E3"/>
                                <w:right w:val="single" w:sz="2" w:space="0" w:color="E3E3E3"/>
                              </w:divBdr>
                              <w:divsChild>
                                <w:div w:id="789713500">
                                  <w:marLeft w:val="0"/>
                                  <w:marRight w:val="0"/>
                                  <w:marTop w:val="0"/>
                                  <w:marBottom w:val="0"/>
                                  <w:divBdr>
                                    <w:top w:val="single" w:sz="2" w:space="0" w:color="E3E3E3"/>
                                    <w:left w:val="single" w:sz="2" w:space="0" w:color="E3E3E3"/>
                                    <w:bottom w:val="single" w:sz="2" w:space="0" w:color="E3E3E3"/>
                                    <w:right w:val="single" w:sz="2" w:space="0" w:color="E3E3E3"/>
                                  </w:divBdr>
                                  <w:divsChild>
                                    <w:div w:id="134559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2396092">
          <w:marLeft w:val="0"/>
          <w:marRight w:val="0"/>
          <w:marTop w:val="0"/>
          <w:marBottom w:val="0"/>
          <w:divBdr>
            <w:top w:val="single" w:sz="2" w:space="0" w:color="E3E3E3"/>
            <w:left w:val="single" w:sz="2" w:space="0" w:color="E3E3E3"/>
            <w:bottom w:val="single" w:sz="2" w:space="0" w:color="E3E3E3"/>
            <w:right w:val="single" w:sz="2" w:space="0" w:color="E3E3E3"/>
          </w:divBdr>
          <w:divsChild>
            <w:div w:id="592857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7517650">
                  <w:marLeft w:val="0"/>
                  <w:marRight w:val="0"/>
                  <w:marTop w:val="0"/>
                  <w:marBottom w:val="0"/>
                  <w:divBdr>
                    <w:top w:val="single" w:sz="2" w:space="0" w:color="E3E3E3"/>
                    <w:left w:val="single" w:sz="2" w:space="0" w:color="E3E3E3"/>
                    <w:bottom w:val="single" w:sz="2" w:space="0" w:color="E3E3E3"/>
                    <w:right w:val="single" w:sz="2" w:space="0" w:color="E3E3E3"/>
                  </w:divBdr>
                  <w:divsChild>
                    <w:div w:id="631641292">
                      <w:marLeft w:val="0"/>
                      <w:marRight w:val="0"/>
                      <w:marTop w:val="0"/>
                      <w:marBottom w:val="0"/>
                      <w:divBdr>
                        <w:top w:val="single" w:sz="2" w:space="0" w:color="E3E3E3"/>
                        <w:left w:val="single" w:sz="2" w:space="0" w:color="E3E3E3"/>
                        <w:bottom w:val="single" w:sz="2" w:space="0" w:color="E3E3E3"/>
                        <w:right w:val="single" w:sz="2" w:space="0" w:color="E3E3E3"/>
                      </w:divBdr>
                      <w:divsChild>
                        <w:div w:id="734864711">
                          <w:marLeft w:val="0"/>
                          <w:marRight w:val="0"/>
                          <w:marTop w:val="0"/>
                          <w:marBottom w:val="0"/>
                          <w:divBdr>
                            <w:top w:val="single" w:sz="2" w:space="0" w:color="E3E3E3"/>
                            <w:left w:val="single" w:sz="2" w:space="0" w:color="E3E3E3"/>
                            <w:bottom w:val="single" w:sz="2" w:space="0" w:color="E3E3E3"/>
                            <w:right w:val="single" w:sz="2" w:space="0" w:color="E3E3E3"/>
                          </w:divBdr>
                          <w:divsChild>
                            <w:div w:id="742720029">
                              <w:marLeft w:val="0"/>
                              <w:marRight w:val="0"/>
                              <w:marTop w:val="0"/>
                              <w:marBottom w:val="0"/>
                              <w:divBdr>
                                <w:top w:val="single" w:sz="2" w:space="0" w:color="E3E3E3"/>
                                <w:left w:val="single" w:sz="2" w:space="0" w:color="E3E3E3"/>
                                <w:bottom w:val="single" w:sz="2" w:space="0" w:color="E3E3E3"/>
                                <w:right w:val="single" w:sz="2" w:space="0" w:color="E3E3E3"/>
                              </w:divBdr>
                              <w:divsChild>
                                <w:div w:id="915170819">
                                  <w:marLeft w:val="0"/>
                                  <w:marRight w:val="0"/>
                                  <w:marTop w:val="0"/>
                                  <w:marBottom w:val="0"/>
                                  <w:divBdr>
                                    <w:top w:val="single" w:sz="2" w:space="0" w:color="E3E3E3"/>
                                    <w:left w:val="single" w:sz="2" w:space="0" w:color="E3E3E3"/>
                                    <w:bottom w:val="single" w:sz="2" w:space="0" w:color="E3E3E3"/>
                                    <w:right w:val="single" w:sz="2" w:space="0" w:color="E3E3E3"/>
                                  </w:divBdr>
                                  <w:divsChild>
                                    <w:div w:id="82539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4648533">
      <w:bodyDiv w:val="1"/>
      <w:marLeft w:val="0"/>
      <w:marRight w:val="0"/>
      <w:marTop w:val="0"/>
      <w:marBottom w:val="0"/>
      <w:divBdr>
        <w:top w:val="none" w:sz="0" w:space="0" w:color="auto"/>
        <w:left w:val="none" w:sz="0" w:space="0" w:color="auto"/>
        <w:bottom w:val="none" w:sz="0" w:space="0" w:color="auto"/>
        <w:right w:val="none" w:sz="0" w:space="0" w:color="auto"/>
      </w:divBdr>
    </w:div>
    <w:div w:id="1651251191">
      <w:bodyDiv w:val="1"/>
      <w:marLeft w:val="0"/>
      <w:marRight w:val="0"/>
      <w:marTop w:val="0"/>
      <w:marBottom w:val="0"/>
      <w:divBdr>
        <w:top w:val="none" w:sz="0" w:space="0" w:color="auto"/>
        <w:left w:val="none" w:sz="0" w:space="0" w:color="auto"/>
        <w:bottom w:val="none" w:sz="0" w:space="0" w:color="auto"/>
        <w:right w:val="none" w:sz="0" w:space="0" w:color="auto"/>
      </w:divBdr>
    </w:div>
    <w:div w:id="1665935278">
      <w:bodyDiv w:val="1"/>
      <w:marLeft w:val="0"/>
      <w:marRight w:val="0"/>
      <w:marTop w:val="0"/>
      <w:marBottom w:val="0"/>
      <w:divBdr>
        <w:top w:val="none" w:sz="0" w:space="0" w:color="auto"/>
        <w:left w:val="none" w:sz="0" w:space="0" w:color="auto"/>
        <w:bottom w:val="none" w:sz="0" w:space="0" w:color="auto"/>
        <w:right w:val="none" w:sz="0" w:space="0" w:color="auto"/>
      </w:divBdr>
    </w:div>
    <w:div w:id="1676566335">
      <w:bodyDiv w:val="1"/>
      <w:marLeft w:val="0"/>
      <w:marRight w:val="0"/>
      <w:marTop w:val="0"/>
      <w:marBottom w:val="0"/>
      <w:divBdr>
        <w:top w:val="none" w:sz="0" w:space="0" w:color="auto"/>
        <w:left w:val="none" w:sz="0" w:space="0" w:color="auto"/>
        <w:bottom w:val="none" w:sz="0" w:space="0" w:color="auto"/>
        <w:right w:val="none" w:sz="0" w:space="0" w:color="auto"/>
      </w:divBdr>
    </w:div>
    <w:div w:id="1755974110">
      <w:bodyDiv w:val="1"/>
      <w:marLeft w:val="0"/>
      <w:marRight w:val="0"/>
      <w:marTop w:val="0"/>
      <w:marBottom w:val="0"/>
      <w:divBdr>
        <w:top w:val="none" w:sz="0" w:space="0" w:color="auto"/>
        <w:left w:val="none" w:sz="0" w:space="0" w:color="auto"/>
        <w:bottom w:val="none" w:sz="0" w:space="0" w:color="auto"/>
        <w:right w:val="none" w:sz="0" w:space="0" w:color="auto"/>
      </w:divBdr>
    </w:div>
    <w:div w:id="1860461410">
      <w:bodyDiv w:val="1"/>
      <w:marLeft w:val="0"/>
      <w:marRight w:val="0"/>
      <w:marTop w:val="0"/>
      <w:marBottom w:val="0"/>
      <w:divBdr>
        <w:top w:val="none" w:sz="0" w:space="0" w:color="auto"/>
        <w:left w:val="none" w:sz="0" w:space="0" w:color="auto"/>
        <w:bottom w:val="none" w:sz="0" w:space="0" w:color="auto"/>
        <w:right w:val="none" w:sz="0" w:space="0" w:color="auto"/>
      </w:divBdr>
      <w:divsChild>
        <w:div w:id="1756125039">
          <w:marLeft w:val="0"/>
          <w:marRight w:val="0"/>
          <w:marTop w:val="0"/>
          <w:marBottom w:val="0"/>
          <w:divBdr>
            <w:top w:val="none" w:sz="0" w:space="0" w:color="auto"/>
            <w:left w:val="none" w:sz="0" w:space="0" w:color="auto"/>
            <w:bottom w:val="none" w:sz="0" w:space="0" w:color="auto"/>
            <w:right w:val="none" w:sz="0" w:space="0" w:color="auto"/>
          </w:divBdr>
        </w:div>
      </w:divsChild>
    </w:div>
    <w:div w:id="1999377772">
      <w:bodyDiv w:val="1"/>
      <w:marLeft w:val="0"/>
      <w:marRight w:val="0"/>
      <w:marTop w:val="0"/>
      <w:marBottom w:val="0"/>
      <w:divBdr>
        <w:top w:val="none" w:sz="0" w:space="0" w:color="auto"/>
        <w:left w:val="none" w:sz="0" w:space="0" w:color="auto"/>
        <w:bottom w:val="none" w:sz="0" w:space="0" w:color="auto"/>
        <w:right w:val="none" w:sz="0" w:space="0" w:color="auto"/>
      </w:divBdr>
    </w:div>
    <w:div w:id="2004890779">
      <w:bodyDiv w:val="1"/>
      <w:marLeft w:val="0"/>
      <w:marRight w:val="0"/>
      <w:marTop w:val="0"/>
      <w:marBottom w:val="0"/>
      <w:divBdr>
        <w:top w:val="none" w:sz="0" w:space="0" w:color="auto"/>
        <w:left w:val="none" w:sz="0" w:space="0" w:color="auto"/>
        <w:bottom w:val="none" w:sz="0" w:space="0" w:color="auto"/>
        <w:right w:val="none" w:sz="0" w:space="0" w:color="auto"/>
      </w:divBdr>
    </w:div>
    <w:div w:id="2078819040">
      <w:bodyDiv w:val="1"/>
      <w:marLeft w:val="0"/>
      <w:marRight w:val="0"/>
      <w:marTop w:val="0"/>
      <w:marBottom w:val="0"/>
      <w:divBdr>
        <w:top w:val="none" w:sz="0" w:space="0" w:color="auto"/>
        <w:left w:val="none" w:sz="0" w:space="0" w:color="auto"/>
        <w:bottom w:val="none" w:sz="0" w:space="0" w:color="auto"/>
        <w:right w:val="none" w:sz="0" w:space="0" w:color="auto"/>
      </w:divBdr>
    </w:div>
    <w:div w:id="2130010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14846-DEFA-4B1B-9E25-8169781B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dc:creator>
  <cp:lastModifiedBy>tszto wong</cp:lastModifiedBy>
  <cp:revision>2</cp:revision>
  <cp:lastPrinted>2016-11-02T14:58:00Z</cp:lastPrinted>
  <dcterms:created xsi:type="dcterms:W3CDTF">2024-04-29T17:56:00Z</dcterms:created>
  <dcterms:modified xsi:type="dcterms:W3CDTF">2024-04-29T17:56:00Z</dcterms:modified>
</cp:coreProperties>
</file>