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80"/>
      </w:pPr>
      <w:r>
        <w:rPr>
          <w:rFonts w:ascii="Calibri" w:hAnsi="Calibri" w:eastAsia="Microsoft YaHei"/>
          <w:b/>
          <w:color w:val="666666"/>
          <w:sz w:val="19"/>
        </w:rPr>
        <w:t>TIKTOK TECHJAM 2026 · TRACK 5</w:t>
      </w:r>
    </w:p>
    <w:p>
      <w:pPr>
        <w:spacing w:before="0" w:after="100"/>
      </w:pPr>
      <w:r>
        <w:rPr>
          <w:rFonts w:ascii="Calibri" w:hAnsi="Calibri" w:eastAsia="Microsoft YaHei"/>
          <w:b/>
          <w:color w:val="202124"/>
          <w:sz w:val="46"/>
        </w:rPr>
        <w:t>数据处理与鲁棒性评测管线说明</w:t>
      </w:r>
    </w:p>
    <w:p>
      <w:pPr>
        <w:spacing w:after="280"/>
      </w:pPr>
      <w:r>
        <w:rPr>
          <w:rFonts w:ascii="Calibri" w:hAnsi="Calibri" w:eastAsia="Microsoft YaHei"/>
          <w:color w:val="666666"/>
          <w:sz w:val="23"/>
        </w:rPr>
        <w:t>SID_Set + WildFake 数据构建、384×384 预处理、Baseline 2 消融数据设计与泄露审计</w:t>
      </w:r>
    </w:p>
    <w:p>
      <w:pPr>
        <w:spacing w:before="0" w:after="40" w:line="240" w:lineRule="auto"/>
      </w:pPr>
      <w:r>
        <w:rPr>
          <w:rFonts w:ascii="Calibri" w:hAnsi="Calibri" w:eastAsia="Microsoft YaHei"/>
          <w:b/>
          <w:color w:val="202124"/>
          <w:sz w:val="21"/>
        </w:rPr>
        <w:t>模块：</w:t>
      </w:r>
      <w:r>
        <w:rPr>
          <w:rFonts w:ascii="Calibri" w:hAnsi="Calibri" w:eastAsia="Microsoft YaHei"/>
          <w:color w:val="202124"/>
          <w:sz w:val="21"/>
        </w:rPr>
        <w:t>A. Data &amp; Benchmark</w:t>
      </w:r>
    </w:p>
    <w:p>
      <w:pPr>
        <w:spacing w:before="0" w:after="40" w:line="240" w:lineRule="auto"/>
      </w:pPr>
      <w:r>
        <w:rPr>
          <w:rFonts w:ascii="Calibri" w:hAnsi="Calibri" w:eastAsia="Microsoft YaHei"/>
          <w:b/>
          <w:color w:val="202124"/>
          <w:sz w:val="21"/>
        </w:rPr>
        <w:t>文档用途：</w:t>
      </w:r>
      <w:r>
        <w:rPr>
          <w:rFonts w:ascii="Calibri" w:hAnsi="Calibri" w:eastAsia="Microsoft YaHei"/>
          <w:color w:val="202124"/>
          <w:sz w:val="21"/>
        </w:rPr>
        <w:t>项目汇报、队内交接与实验方法说明</w:t>
      </w:r>
    </w:p>
    <w:p>
      <w:pPr>
        <w:spacing w:before="0" w:after="40" w:line="240" w:lineRule="auto"/>
      </w:pPr>
      <w:r>
        <w:rPr>
          <w:rFonts w:ascii="Calibri" w:hAnsi="Calibri" w:eastAsia="Microsoft YaHei"/>
          <w:b/>
          <w:color w:val="202124"/>
          <w:sz w:val="21"/>
        </w:rPr>
        <w:t>版本：</w:t>
      </w:r>
      <w:r>
        <w:rPr>
          <w:rFonts w:ascii="Calibri" w:hAnsi="Calibri" w:eastAsia="Microsoft YaHei"/>
          <w:color w:val="202124"/>
          <w:sz w:val="21"/>
        </w:rPr>
        <w:t>v1.0 · 2026-08-30</w:t>
      </w:r>
    </w:p>
    <w:p>
      <w:pPr>
        <w:spacing w:before="0" w:after="40" w:line="240" w:lineRule="auto"/>
      </w:pPr>
      <w:r>
        <w:rPr>
          <w:rFonts w:ascii="Calibri" w:hAnsi="Calibri" w:eastAsia="Microsoft YaHei"/>
          <w:b/>
          <w:color w:val="202124"/>
          <w:sz w:val="21"/>
        </w:rPr>
        <w:t>数据根目录：</w:t>
      </w:r>
      <w:r>
        <w:rPr>
          <w:rFonts w:ascii="Calibri" w:hAnsi="Calibri" w:eastAsia="Microsoft YaHei"/>
          <w:color w:val="202124"/>
          <w:sz w:val="21"/>
        </w:rPr>
        <w:t>采用逻辑相对路径；运行时由训练端完成 root remap</w:t>
      </w:r>
    </w:p>
    <w:p>
      <w:pPr>
        <w:spacing w:before="160" w:after="200"/>
        <w:pBdr>
          <w:bottom w:val="single" w:sz="6" w:space="1" w:color="202124"/>
        </w:pBdr>
      </w:pPr>
    </w:p>
    <w:tbl>
      <w:tblPr>
        <w:tblW w:type="dxa" w:w="9360"/>
        <w:jc w:val="left"/>
        <w:tblLayout w:type="fixed"/>
        <w:tblLook w:firstColumn="1" w:firstRow="1" w:lastColumn="0" w:lastRow="0" w:noHBand="0" w:noVBand="1" w:val="04A0"/>
        <w:tblInd w:w="120" w:type="dxa"/>
        <w:tblBorders>
          <w:top w:val="single" w:sz="4" w:space="0" w:color="202124"/>
          <w:left w:val="single" w:sz="4" w:space="0" w:color="202124"/>
          <w:bottom w:val="single" w:sz="4" w:space="0" w:color="202124"/>
          <w:right w:val="single" w:sz="4" w:space="0" w:color="202124"/>
          <w:insideH w:val="single" w:sz="4" w:space="0" w:color="202124"/>
          <w:insideV w:val="single" w:sz="4" w:space="0" w:color="202124"/>
        </w:tblBorders>
      </w:tblPr>
      <w:tblGrid>
        <w:gridCol w:w="9360"/>
      </w:tblGrid>
      <w:tr>
        <w:trPr>
          <w:cantSplit/>
        </w:trPr>
        <w:tc>
          <w:tcPr>
            <w:tcW w:type="dxa" w:w="9360"/>
            <w:tcMar>
              <w:top w:w="80" w:type="dxa"/>
              <w:start w:w="120" w:type="dxa"/>
              <w:bottom w:w="80" w:type="dxa"/>
              <w:end w:w="120" w:type="dxa"/>
            </w:tcMar>
            <w:vAlign w:val="center"/>
            <w:shd w:fill="F7F7F7" w:val="clear"/>
          </w:tcPr>
          <w:p>
            <w:pPr>
              <w:spacing w:before="40" w:after="40" w:line="269" w:lineRule="auto"/>
            </w:pPr>
            <w:r>
              <w:rPr>
                <w:rFonts w:ascii="Calibri" w:hAnsi="Calibri" w:eastAsia="Microsoft YaHei"/>
                <w:b/>
                <w:color w:val="202124"/>
                <w:sz w:val="21"/>
              </w:rPr>
              <w:t xml:space="preserve">核心结论  </w:t>
            </w:r>
            <w:r>
              <w:rPr>
                <w:rFonts w:ascii="Calibri" w:hAnsi="Calibri" w:eastAsia="Microsoft YaHei"/>
                <w:color w:val="202124"/>
                <w:sz w:val="21"/>
              </w:rPr>
              <w:t>本项目已经形成可复现的数据管线：从 SID_Set 与 WildFake 中按来源分层抽样，完成标签核对、哈希去重、近重复分组、70/15/15 划分与统一 384×384 clean 预处理；在此基础上构建 Baseline 1 clean 训练集和 Baseline 2 的 A / B / A+B 消融清单。所有增强只来自 train，Real 与 Fake 使用相同策略，Val、Test 与官方 Demo Validation 均保持隔离。</w:t>
            </w:r>
          </w:p>
        </w:tc>
      </w:tr>
    </w:tbl>
    <w:p>
      <w:pPr>
        <w:spacing w:after="0"/>
      </w:pPr>
    </w:p>
    <w:p>
      <w:pPr>
        <w:pStyle w:val="Heading1"/>
        <w:keepNext/>
      </w:pPr>
      <w:r>
        <w:rPr>
          <w:rFonts w:ascii="Calibri" w:hAnsi="Calibri" w:eastAsia="Microsoft YaHei"/>
          <w:b/>
          <w:color w:val="202124"/>
          <w:sz w:val="32"/>
        </w:rPr>
        <w:t>1. 工作范围与设计原则</w:t>
      </w:r>
    </w:p>
    <w:p>
      <w:pPr>
        <w:spacing w:before="0" w:after="120" w:line="264" w:lineRule="auto"/>
      </w:pPr>
      <w:r>
        <w:rPr>
          <w:rFonts w:ascii="Calibri" w:hAnsi="Calibri" w:eastAsia="Microsoft YaHei"/>
          <w:color w:val="202124"/>
          <w:sz w:val="22"/>
        </w:rPr>
        <w:t>本工作负责 Track 5 的数据与统一评测体系，重点不是更换模型，而是保证训练、验证和测试所使用的数据可追溯、可复现、可公平比较。数据处理部分覆盖数据源梳理、抽样、标签统一、元数据构建、去重、划分、图像预处理、鲁棒性训练数据构建和泄露审计。</w:t>
      </w:r>
    </w:p>
    <w:p>
      <w:pPr>
        <w:pStyle w:val="ListBullet"/>
        <w:spacing w:after="80" w:line="280" w:lineRule="auto"/>
        <w:ind w:left="720" w:hanging="360"/>
      </w:pPr>
      <w:r>
        <w:rPr>
          <w:rFonts w:ascii="Calibri" w:hAnsi="Calibri" w:eastAsia="Microsoft YaHei"/>
          <w:color w:val="202124"/>
          <w:sz w:val="21"/>
        </w:rPr>
        <w:t>可复现：所有抽样、划分和增强均记录固定随机种子，并以 manifest 为唯一数据入口。</w:t>
      </w:r>
    </w:p>
    <w:p>
      <w:pPr>
        <w:pStyle w:val="ListBullet"/>
        <w:spacing w:after="80" w:line="280" w:lineRule="auto"/>
        <w:ind w:left="720" w:hanging="360"/>
      </w:pPr>
      <w:r>
        <w:rPr>
          <w:rFonts w:ascii="Calibri" w:hAnsi="Calibri" w:eastAsia="Microsoft YaHei"/>
          <w:color w:val="202124"/>
          <w:sz w:val="21"/>
        </w:rPr>
        <w:t>可解释：clean domain adaptation 与 robustness augmentation 分开进行，便于消融实验判断各环节的独立贡献。</w:t>
      </w:r>
    </w:p>
    <w:p>
      <w:pPr>
        <w:pStyle w:val="ListBullet"/>
        <w:spacing w:after="80" w:line="280" w:lineRule="auto"/>
        <w:ind w:left="720" w:hanging="360"/>
      </w:pPr>
      <w:r>
        <w:rPr>
          <w:rFonts w:ascii="Calibri" w:hAnsi="Calibri" w:eastAsia="Microsoft YaHei"/>
          <w:color w:val="202124"/>
          <w:sz w:val="21"/>
        </w:rPr>
        <w:t>公平：Real/Fake 使用相同的预处理和增强概率；不同模型保持相同初始化、训练步数和验证协议。</w:t>
      </w:r>
    </w:p>
    <w:p>
      <w:pPr>
        <w:pStyle w:val="ListBullet"/>
        <w:spacing w:after="80" w:line="280" w:lineRule="auto"/>
        <w:ind w:left="720" w:hanging="360"/>
      </w:pPr>
      <w:r>
        <w:rPr>
          <w:rFonts w:ascii="Calibri" w:hAnsi="Calibri" w:eastAsia="Microsoft YaHei"/>
          <w:color w:val="202124"/>
          <w:sz w:val="21"/>
        </w:rPr>
        <w:t>无泄露：所有增强在 split 之后生成，官方 Demo Validation 永不进入训练或阈值校准。</w:t>
      </w:r>
    </w:p>
    <w:p>
      <w:pPr>
        <w:pStyle w:val="Heading1"/>
        <w:keepNext/>
      </w:pPr>
      <w:r>
        <w:rPr>
          <w:rFonts w:ascii="Calibri" w:hAnsi="Calibri" w:eastAsia="Microsoft YaHei"/>
          <w:b/>
          <w:color w:val="202124"/>
          <w:sz w:val="32"/>
        </w:rPr>
        <w:t>2. 数据源与抽样策略</w:t>
      </w:r>
    </w:p>
    <w:p>
      <w:pPr>
        <w:spacing w:before="0" w:after="120" w:line="264" w:lineRule="auto"/>
      </w:pPr>
      <w:r>
        <w:rPr>
          <w:rFonts w:ascii="Calibri" w:hAnsi="Calibri" w:eastAsia="Microsoft YaHei"/>
          <w:color w:val="202124"/>
          <w:sz w:val="22"/>
        </w:rPr>
        <w:t>WildFake 全量规模约 1.29 TB，直接下载和全量训练不符合本机存储条件。因此采用“覆盖优先、数量受控”的分层抽样，而不是简单随机抽取：真实图按上游来源均衡，生成图按 generator / family 覆盖。SID_Set 则只保留与二分类目标直接对应的 label 0 和 label 1。</w:t>
      </w:r>
    </w:p>
    <w:p>
      <w:pPr>
        <w:keepNext/>
        <w:spacing w:before="80" w:after="80"/>
      </w:pPr>
      <w:r>
        <w:rPr>
          <w:rFonts w:ascii="Calibri" w:hAnsi="Calibri" w:eastAsia="Microsoft YaHei"/>
          <w:b/>
          <w:color w:val="666666"/>
          <w:sz w:val="19"/>
        </w:rPr>
        <w:t>表 1  最终主数据集构成</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1400"/>
        <w:gridCol w:w="1400"/>
        <w:gridCol w:w="4760"/>
      </w:tblGrid>
      <w:tr>
        <w:trPr>
          <w:tblHeader w:val="true"/>
          <w:cantSplit/>
        </w:trPr>
        <w:tc>
          <w:tcPr>
            <w:tcW w:type="dxa" w:w="180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数据集</w:t>
            </w:r>
          </w:p>
        </w:tc>
        <w:tc>
          <w:tcPr>
            <w:tcW w:type="dxa" w:w="140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Real (0)</w:t>
            </w:r>
          </w:p>
        </w:tc>
        <w:tc>
          <w:tcPr>
            <w:tcW w:type="dxa" w:w="140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Fake (1)</w:t>
            </w:r>
          </w:p>
        </w:tc>
        <w:tc>
          <w:tcPr>
            <w:tcW w:type="dxa" w:w="476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纳入规则</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SID_Set</w:t>
            </w:r>
          </w:p>
        </w:tc>
        <w:tc>
          <w:tcPr>
            <w:tcW w:type="dxa" w:w="14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5,000</w:t>
            </w:r>
          </w:p>
        </w:tc>
        <w:tc>
          <w:tcPr>
            <w:tcW w:type="dxa" w:w="14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4,999</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label 0 = real；label 1 = full synthetic</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WildFake</w:t>
            </w:r>
          </w:p>
        </w:tc>
        <w:tc>
          <w:tcPr>
            <w:tcW w:type="dxa" w:w="14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10,000</w:t>
            </w:r>
          </w:p>
        </w:tc>
        <w:tc>
          <w:tcPr>
            <w:tcW w:type="dxa" w:w="14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9,901</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按真实来源与生成器分层抽样</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合计</w:t>
            </w:r>
          </w:p>
        </w:tc>
        <w:tc>
          <w:tcPr>
            <w:tcW w:type="dxa" w:w="14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15,000</w:t>
            </w:r>
          </w:p>
        </w:tc>
        <w:tc>
          <w:tcPr>
            <w:tcW w:type="dxa" w:w="14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14,900</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共 29,900 张，Real/Fake 基本平衡</w:t>
            </w:r>
          </w:p>
        </w:tc>
      </w:tr>
    </w:tbl>
    <w:p>
      <w:pPr>
        <w:spacing w:after="0"/>
      </w:pPr>
    </w:p>
    <w:p>
      <w:pPr>
        <w:pStyle w:val="Heading2"/>
        <w:keepNext/>
      </w:pPr>
      <w:r>
        <w:rPr>
          <w:rFonts w:ascii="Calibri" w:hAnsi="Calibri" w:eastAsia="Microsoft YaHei"/>
          <w:b/>
          <w:color w:val="202124"/>
          <w:sz w:val="26"/>
        </w:rPr>
        <w:t>2.1 SID_Set 选取</w:t>
      </w:r>
    </w:p>
    <w:p>
      <w:pPr>
        <w:spacing w:before="0" w:after="120" w:line="264" w:lineRule="auto"/>
      </w:pPr>
      <w:r>
        <w:rPr>
          <w:rFonts w:ascii="Calibri" w:hAnsi="Calibri" w:eastAsia="Microsoft YaHei"/>
          <w:color w:val="202124"/>
          <w:sz w:val="22"/>
        </w:rPr>
        <w:t>SID_Set 第一版仅使用 label 0（真实图）与 label 1（全生成图）；label 2（tampered，局部篡改）暂不进入主训练集，单独保留供后续扩展到篡改检测或多任务学习。该选择使当前任务与赛事的 Real/Fake 二分类口径保持一致，避免把“局部篡改”这一不同问题混入 baseline。</w:t>
      </w:r>
    </w:p>
    <w:p>
      <w:pPr>
        <w:pStyle w:val="Heading2"/>
        <w:keepNext/>
      </w:pPr>
      <w:r>
        <w:rPr>
          <w:rFonts w:ascii="Calibri" w:hAnsi="Calibri" w:eastAsia="Microsoft YaHei"/>
          <w:b/>
          <w:color w:val="202124"/>
          <w:sz w:val="26"/>
        </w:rPr>
        <w:t>2.2 WildFake 覆盖</w:t>
      </w:r>
    </w:p>
    <w:p>
      <w:pPr>
        <w:spacing w:before="0" w:after="120" w:line="264" w:lineRule="auto"/>
      </w:pPr>
      <w:r>
        <w:rPr>
          <w:rFonts w:ascii="Calibri" w:hAnsi="Calibri" w:eastAsia="Microsoft YaHei"/>
          <w:color w:val="202124"/>
          <w:sz w:val="22"/>
        </w:rPr>
        <w:t>WildFake 的真实图覆盖 AFHQ、CelebA-HQ、Church、FFHQ、ImageNet，各 2,000 张；生成图覆盖 DDIM、DDPM、MAE、MAGE、VQGAN、VQVAE。COCO real 以及 DALL·E / DALL·E Advanced 均未抽入本地主训练集，为后续官方验证留出来源隔离。</w:t>
      </w:r>
    </w:p>
    <w:p>
      <w:pPr>
        <w:pStyle w:val="ListBullet"/>
        <w:spacing w:after="80" w:line="280" w:lineRule="auto"/>
        <w:ind w:left="720" w:hanging="360"/>
      </w:pPr>
      <w:r>
        <w:rPr>
          <w:rFonts w:ascii="Calibri" w:hAnsi="Calibri" w:eastAsia="Microsoft YaHei"/>
          <w:color w:val="202124"/>
          <w:sz w:val="21"/>
        </w:rPr>
        <w:t>生成器数量：DDIM 1,667；DDPM 1,667；MAE 1,667；MAGE 1,659；VQGAN 1,575；VQVAE 1,666。</w:t>
      </w:r>
    </w:p>
    <w:p>
      <w:pPr>
        <w:pStyle w:val="ListBullet"/>
        <w:spacing w:after="80" w:line="280" w:lineRule="auto"/>
        <w:ind w:left="720" w:hanging="360"/>
      </w:pPr>
      <w:r>
        <w:rPr>
          <w:rFonts w:ascii="Calibri" w:hAnsi="Calibri" w:eastAsia="Microsoft YaHei"/>
          <w:color w:val="202124"/>
          <w:sz w:val="21"/>
        </w:rPr>
        <w:t>CIFAKE 暂不进入主训练，保留为 32×32 低分辨率跨数据集压力测试。</w:t>
      </w:r>
    </w:p>
    <w:p>
      <w:r>
        <w:br w:type="page"/>
      </w:r>
    </w:p>
    <w:p>
      <w:pPr>
        <w:pStyle w:val="Heading1"/>
        <w:keepNext/>
      </w:pPr>
      <w:r>
        <w:rPr>
          <w:rFonts w:ascii="Calibri" w:hAnsi="Calibri" w:eastAsia="Microsoft YaHei"/>
          <w:b/>
          <w:color w:val="202124"/>
          <w:sz w:val="32"/>
        </w:rPr>
        <w:t>3. 标签、元数据与划分</w:t>
      </w:r>
    </w:p>
    <w:p>
      <w:pPr>
        <w:spacing w:before="0" w:after="120" w:line="264" w:lineRule="auto"/>
      </w:pPr>
      <w:r>
        <w:rPr>
          <w:rFonts w:ascii="Calibri" w:hAnsi="Calibri" w:eastAsia="Microsoft YaHei"/>
          <w:color w:val="202124"/>
          <w:sz w:val="22"/>
        </w:rPr>
        <w:t>所有来源统一映射为 label 0 = Real、label 1 = Fake，并写入单一 manifest。训练与评测代码只读取 manifest，不再通过文件夹名猜标签，从而降低路径变化、root remap 或手工复制带来的错误风险。</w:t>
      </w:r>
    </w:p>
    <w:p>
      <w:pPr>
        <w:keepNext/>
        <w:spacing w:before="80" w:after="80"/>
      </w:pPr>
      <w:r>
        <w:rPr>
          <w:rFonts w:ascii="Calibri" w:hAnsi="Calibri" w:eastAsia="Microsoft YaHei"/>
          <w:b/>
          <w:color w:val="666666"/>
          <w:sz w:val="19"/>
        </w:rPr>
        <w:t>表 2  核心 metadata 字段</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00"/>
        <w:gridCol w:w="3300"/>
        <w:gridCol w:w="3960"/>
      </w:tblGrid>
      <w:tr>
        <w:trPr>
          <w:tblHeader w:val="true"/>
          <w:cantSplit/>
        </w:trPr>
        <w:tc>
          <w:tcPr>
            <w:tcW w:type="dxa" w:w="210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字段</w:t>
            </w:r>
          </w:p>
        </w:tc>
        <w:tc>
          <w:tcPr>
            <w:tcW w:type="dxa" w:w="330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含义</w:t>
            </w:r>
          </w:p>
        </w:tc>
        <w:tc>
          <w:tcPr>
            <w:tcW w:type="dxa" w:w="396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用途</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path</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图像逻辑路径</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root remap 后定位文件</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label</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0 = Real；1 = Fake</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统一二分类目标</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dataset</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sid / wildfake</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跨数据集分层与分析</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source_generator</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真实来源或生成器名称</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检查生成器覆盖与偏差</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generator_family</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Diffusion_based / Other_based 等</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family 级泛化分析</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width, height</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原始或处理后尺寸</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尺寸审计</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split</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train / val / test</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严格隔离训练与评测</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sha256, group_id</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内容哈希与近重复组</w:t>
            </w:r>
          </w:p>
        </w:tc>
        <w:tc>
          <w:tcPr>
            <w:tcW w:type="dxa" w:w="39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去重和防止跨 split 泄露</w:t>
            </w:r>
          </w:p>
        </w:tc>
      </w:tr>
    </w:tbl>
    <w:p>
      <w:pPr>
        <w:spacing w:after="0"/>
      </w:pPr>
    </w:p>
    <w:p>
      <w:pPr>
        <w:pStyle w:val="Heading2"/>
        <w:keepNext/>
      </w:pPr>
      <w:r>
        <w:rPr>
          <w:rFonts w:ascii="Calibri" w:hAnsi="Calibri" w:eastAsia="Microsoft YaHei"/>
          <w:b/>
          <w:color w:val="202124"/>
          <w:sz w:val="26"/>
        </w:rPr>
        <w:t>3.1 固定划分</w:t>
      </w:r>
    </w:p>
    <w:p>
      <w:pPr>
        <w:spacing w:before="0" w:after="120" w:line="264" w:lineRule="auto"/>
      </w:pPr>
      <w:r>
        <w:rPr>
          <w:rFonts w:ascii="Calibri" w:hAnsi="Calibri" w:eastAsia="Microsoft YaHei"/>
          <w:color w:val="202124"/>
          <w:sz w:val="22"/>
        </w:rPr>
        <w:t>在完成去重与近重复分组后，按 (dataset, label) 分层，以固定 seed = 20250828 划分为 70% train、15% val、15% test。同一 SHA-256 或确认的 near-duplicate group 不允许跨 split。划分完成后才生成任何增强样本。</w:t>
      </w:r>
    </w:p>
    <w:p>
      <w:pPr>
        <w:keepNext/>
        <w:spacing w:before="80" w:after="80"/>
      </w:pPr>
      <w:r>
        <w:rPr>
          <w:rFonts w:ascii="Calibri" w:hAnsi="Calibri" w:eastAsia="Microsoft YaHei"/>
          <w:b/>
          <w:color w:val="666666"/>
          <w:sz w:val="19"/>
        </w:rPr>
        <w:t>表 3  主数据集划分</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cantSplit/>
        </w:trPr>
        <w:tc>
          <w:tcPr>
            <w:tcW w:type="dxa" w:w="234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Split</w:t>
            </w:r>
          </w:p>
        </w:tc>
        <w:tc>
          <w:tcPr>
            <w:tcW w:type="dxa" w:w="234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Real</w:t>
            </w:r>
          </w:p>
        </w:tc>
        <w:tc>
          <w:tcPr>
            <w:tcW w:type="dxa" w:w="234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Fake</w:t>
            </w:r>
          </w:p>
        </w:tc>
        <w:tc>
          <w:tcPr>
            <w:tcW w:type="dxa" w:w="234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总计</w:t>
            </w:r>
          </w:p>
        </w:tc>
      </w:tr>
      <w:tr>
        <w:trPr>
          <w:cantSplit/>
        </w:trPr>
        <w:tc>
          <w:tcPr>
            <w:tcW w:type="dxa" w:w="234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Train</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10,500</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10,430</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20,930</w:t>
            </w:r>
          </w:p>
        </w:tc>
      </w:tr>
      <w:tr>
        <w:trPr>
          <w:cantSplit/>
        </w:trPr>
        <w:tc>
          <w:tcPr>
            <w:tcW w:type="dxa" w:w="234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Validation</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2,250</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2,235</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4,485</w:t>
            </w:r>
          </w:p>
        </w:tc>
      </w:tr>
      <w:tr>
        <w:trPr>
          <w:cantSplit/>
        </w:trPr>
        <w:tc>
          <w:tcPr>
            <w:tcW w:type="dxa" w:w="234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Test</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2,250</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2,235</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4,485</w:t>
            </w:r>
          </w:p>
        </w:tc>
      </w:tr>
    </w:tbl>
    <w:p>
      <w:pPr>
        <w:spacing w:after="0"/>
      </w:pPr>
    </w:p>
    <w:p>
      <w:pPr>
        <w:pStyle w:val="Heading2"/>
        <w:keepNext/>
      </w:pPr>
      <w:r>
        <w:rPr>
          <w:rFonts w:ascii="Calibri" w:hAnsi="Calibri" w:eastAsia="Microsoft YaHei"/>
          <w:b/>
          <w:color w:val="202124"/>
          <w:sz w:val="26"/>
        </w:rPr>
        <w:t>3.2 完整性与重复审计</w:t>
      </w:r>
    </w:p>
    <w:p>
      <w:pPr>
        <w:spacing w:before="0" w:after="120" w:line="264" w:lineRule="auto"/>
      </w:pPr>
      <w:r>
        <w:rPr>
          <w:rFonts w:ascii="Calibri" w:hAnsi="Calibri" w:eastAsia="Microsoft YaHei"/>
          <w:color w:val="202124"/>
          <w:sz w:val="22"/>
        </w:rPr>
        <w:t>最终 manifest 为 29,900 行、29,900 个唯一路径、29,900 个唯一内容哈希。所有文件均可由 Pillow 完整解码，标签仅包含 0/1，路径和 SHA-256 唯一，且同一 group 不跨 split。</w:t>
      </w:r>
    </w:p>
    <w:p>
      <w:pPr>
        <w:pStyle w:val="ListBullet"/>
        <w:spacing w:after="80" w:line="280" w:lineRule="auto"/>
        <w:ind w:left="720" w:hanging="360"/>
      </w:pPr>
      <w:r>
        <w:rPr>
          <w:rFonts w:ascii="Calibri" w:hAnsi="Calibri" w:eastAsia="Microsoft YaHei"/>
          <w:color w:val="202124"/>
          <w:sz w:val="21"/>
        </w:rPr>
        <w:t>WildFake 与 SID 之间 SHA-256 完全重复：0。</w:t>
      </w:r>
    </w:p>
    <w:p>
      <w:pPr>
        <w:pStyle w:val="ListBullet"/>
        <w:spacing w:after="80" w:line="280" w:lineRule="auto"/>
        <w:ind w:left="720" w:hanging="360"/>
      </w:pPr>
      <w:r>
        <w:rPr>
          <w:rFonts w:ascii="Calibri" w:hAnsi="Calibri" w:eastAsia="Microsoft YaHei"/>
          <w:color w:val="202124"/>
          <w:sz w:val="21"/>
        </w:rPr>
        <w:t>64-bit pHash、Hamming 阈值 4：43 对候选；40 对强同场景候选已绑定 group，强候选跨 split 为 0。</w:t>
      </w:r>
    </w:p>
    <w:p>
      <w:pPr>
        <w:pStyle w:val="ListBullet"/>
        <w:spacing w:after="80" w:line="280" w:lineRule="auto"/>
        <w:ind w:left="720" w:hanging="360"/>
      </w:pPr>
      <w:r>
        <w:rPr>
          <w:rFonts w:ascii="Calibri" w:hAnsi="Calibri" w:eastAsia="Microsoft YaHei"/>
          <w:color w:val="202124"/>
          <w:sz w:val="21"/>
        </w:rPr>
        <w:t>剩余 2 对跨 split 弱候选经人工复核均为 pHash 误报。</w:t>
      </w:r>
    </w:p>
    <w:tbl>
      <w:tblPr>
        <w:tblW w:type="dxa" w:w="9360"/>
        <w:jc w:val="left"/>
        <w:tblLayout w:type="fixed"/>
        <w:tblLook w:firstColumn="1" w:firstRow="1" w:lastColumn="0" w:lastRow="0" w:noHBand="0" w:noVBand="1" w:val="04A0"/>
        <w:tblInd w:w="120" w:type="dxa"/>
        <w:tblBorders>
          <w:top w:val="single" w:sz="4" w:space="0" w:color="202124"/>
          <w:left w:val="single" w:sz="4" w:space="0" w:color="202124"/>
          <w:bottom w:val="single" w:sz="4" w:space="0" w:color="202124"/>
          <w:right w:val="single" w:sz="4" w:space="0" w:color="202124"/>
          <w:insideH w:val="single" w:sz="4" w:space="0" w:color="202124"/>
          <w:insideV w:val="single" w:sz="4" w:space="0" w:color="202124"/>
        </w:tblBorders>
      </w:tblPr>
      <w:tblGrid>
        <w:gridCol w:w="9360"/>
      </w:tblGrid>
      <w:tr>
        <w:trPr>
          <w:cantSplit/>
        </w:trPr>
        <w:tc>
          <w:tcPr>
            <w:tcW w:type="dxa" w:w="9360"/>
            <w:tcMar>
              <w:top w:w="80" w:type="dxa"/>
              <w:start w:w="120" w:type="dxa"/>
              <w:bottom w:w="80" w:type="dxa"/>
              <w:end w:w="120" w:type="dxa"/>
            </w:tcMar>
            <w:vAlign w:val="center"/>
            <w:shd w:fill="F7F7F7" w:val="clear"/>
          </w:tcPr>
          <w:p>
            <w:pPr>
              <w:spacing w:before="40" w:after="40" w:line="269" w:lineRule="auto"/>
            </w:pPr>
            <w:r>
              <w:rPr>
                <w:rFonts w:ascii="Calibri" w:hAnsi="Calibri" w:eastAsia="Microsoft YaHei"/>
                <w:b/>
                <w:color w:val="202124"/>
                <w:sz w:val="21"/>
              </w:rPr>
              <w:t xml:space="preserve">审计状态  </w:t>
            </w:r>
            <w:r>
              <w:rPr>
                <w:rFonts w:ascii="Calibri" w:hAnsi="Calibri" w:eastAsia="Microsoft YaHei"/>
                <w:color w:val="202124"/>
                <w:sz w:val="21"/>
              </w:rPr>
              <w:t>主数据集完整性审计结果为 PASS。发布者标签已逐条转写核对，但任何本地审计都不能脱离原始来源对每张图片的语义真伪作绝对证明。</w:t>
            </w:r>
          </w:p>
        </w:tc>
      </w:tr>
    </w:tbl>
    <w:p>
      <w:pPr>
        <w:spacing w:after="0"/>
      </w:pPr>
    </w:p>
    <w:p>
      <w:pPr>
        <w:pStyle w:val="Heading1"/>
        <w:keepNext/>
      </w:pPr>
      <w:r>
        <w:rPr>
          <w:rFonts w:ascii="Calibri" w:hAnsi="Calibri" w:eastAsia="Microsoft YaHei"/>
          <w:b/>
          <w:color w:val="202124"/>
          <w:sz w:val="32"/>
        </w:rPr>
        <w:t>4. 384×384 Clean 预处理</w:t>
      </w:r>
    </w:p>
    <w:p>
      <w:pPr>
        <w:spacing w:before="0" w:after="120" w:line="264" w:lineRule="auto"/>
      </w:pPr>
      <w:r>
        <w:rPr>
          <w:rFonts w:ascii="Calibri" w:hAnsi="Calibri" w:eastAsia="Microsoft YaHei"/>
          <w:color w:val="202124"/>
          <w:sz w:val="22"/>
        </w:rPr>
        <w:t>主数据集和官方验证集均执行同一套确定性 clean 预处理。该过程用于统一输入尺寸和色彩格式，不属于 robustness augmentation，不会人为添加噪声、压缩、模糊或颜色扰动。</w:t>
      </w:r>
    </w:p>
    <w:p>
      <w:pPr>
        <w:pStyle w:val="ListNumber"/>
        <w:spacing w:after="100" w:line="280" w:lineRule="auto"/>
        <w:ind w:left="720" w:hanging="360"/>
      </w:pPr>
      <w:r>
        <w:rPr>
          <w:rFonts w:ascii="Calibri" w:hAnsi="Calibri" w:eastAsia="Microsoft YaHei"/>
          <w:color w:val="202124"/>
          <w:sz w:val="21"/>
        </w:rPr>
        <w:t>读取 EXIF orientation 并校正方向；多帧图像仅读取首帧。</w:t>
      </w:r>
    </w:p>
    <w:p>
      <w:pPr>
        <w:pStyle w:val="ListNumber"/>
        <w:spacing w:after="100" w:line="280" w:lineRule="auto"/>
        <w:ind w:left="720" w:hanging="360"/>
      </w:pPr>
      <w:r>
        <w:rPr>
          <w:rFonts w:ascii="Calibri" w:hAnsi="Calibri" w:eastAsia="Microsoft YaHei"/>
          <w:color w:val="202124"/>
          <w:sz w:val="21"/>
        </w:rPr>
        <w:t>统一转换为 RGB，避免灰度图、MPO 或不同通道数导致模型输入不一致。</w:t>
      </w:r>
    </w:p>
    <w:p>
      <w:pPr>
        <w:pStyle w:val="ListNumber"/>
        <w:spacing w:after="100" w:line="280" w:lineRule="auto"/>
        <w:ind w:left="720" w:hanging="360"/>
      </w:pPr>
      <w:r>
        <w:rPr>
          <w:rFonts w:ascii="Calibri" w:hAnsi="Calibri" w:eastAsia="Microsoft YaHei"/>
          <w:color w:val="202124"/>
          <w:sz w:val="21"/>
        </w:rPr>
        <w:t>保持宽高比缩放，使短边达到 384，避免直接拉伸造成形变。</w:t>
      </w:r>
    </w:p>
    <w:p>
      <w:pPr>
        <w:pStyle w:val="ListNumber"/>
        <w:spacing w:after="100" w:line="280" w:lineRule="auto"/>
        <w:ind w:left="720" w:hanging="360"/>
      </w:pPr>
      <w:r>
        <w:rPr>
          <w:rFonts w:ascii="Calibri" w:hAnsi="Calibri" w:eastAsia="Microsoft YaHei"/>
          <w:color w:val="202124"/>
          <w:sz w:val="21"/>
        </w:rPr>
        <w:t>执行确定性的中心裁剪，输出 384×384。</w:t>
      </w:r>
    </w:p>
    <w:p>
      <w:pPr>
        <w:pStyle w:val="ListNumber"/>
        <w:spacing w:after="100" w:line="280" w:lineRule="auto"/>
        <w:ind w:left="720" w:hanging="360"/>
      </w:pPr>
      <w:r>
        <w:rPr>
          <w:rFonts w:ascii="Calibri" w:hAnsi="Calibri" w:eastAsia="Microsoft YaHei"/>
          <w:color w:val="202124"/>
          <w:sz w:val="21"/>
        </w:rPr>
        <w:t>以无损 PNG 保存；训练加载时再执行 ToTensor 与 ImageNet Normalize。</w:t>
      </w:r>
    </w:p>
    <w:p>
      <w:pPr>
        <w:spacing w:before="0" w:after="120" w:line="264" w:lineRule="auto"/>
      </w:pPr>
      <w:r>
        <w:rPr>
          <w:rFonts w:ascii="Calibri" w:hAnsi="Calibri" w:eastAsia="Microsoft YaHei"/>
          <w:color w:val="202124"/>
          <w:sz w:val="22"/>
        </w:rPr>
        <w:t>处理结果为 29,900 张 384×384 RGB PNG，失败数为 0；处理后没有内容重复组，也没有跨 split 或标签冲突的重复。Real 与 Fake 完全使用相同流程。</w:t>
      </w:r>
    </w:p>
    <w:p>
      <w:r>
        <w:br w:type="page"/>
      </w:r>
    </w:p>
    <w:p>
      <w:pPr>
        <w:pStyle w:val="Heading1"/>
        <w:keepNext/>
      </w:pPr>
      <w:r>
        <w:rPr>
          <w:rFonts w:ascii="Calibri" w:hAnsi="Calibri" w:eastAsia="Microsoft YaHei"/>
          <w:b/>
          <w:color w:val="202124"/>
          <w:sz w:val="32"/>
        </w:rPr>
        <w:t>5. Baseline 1 与 Baseline 2 数据构建</w:t>
      </w:r>
    </w:p>
    <w:p>
      <w:pPr>
        <w:pStyle w:val="Heading2"/>
        <w:keepNext/>
      </w:pPr>
      <w:r>
        <w:rPr>
          <w:rFonts w:ascii="Calibri" w:hAnsi="Calibri" w:eastAsia="Microsoft YaHei"/>
          <w:b/>
          <w:color w:val="202124"/>
          <w:sz w:val="26"/>
        </w:rPr>
        <w:t>5.1 Baseline 1：Clean Domain Adaptation</w:t>
      </w:r>
    </w:p>
    <w:p>
      <w:pPr>
        <w:spacing w:before="0" w:after="120" w:line="264" w:lineRule="auto"/>
      </w:pPr>
      <w:r>
        <w:rPr>
          <w:rFonts w:ascii="Calibri" w:hAnsi="Calibri" w:eastAsia="Microsoft YaHei"/>
          <w:color w:val="202124"/>
          <w:sz w:val="22"/>
        </w:rPr>
        <w:t>Baseline 1 只使用 processed_384 中的 train split，共 20,930 张 clean 图像，不含任何 robustness augmentation。其目的不是直接追求最终鲁棒分数，而是单独测量“将 Community Forensics 预训练模型适配到 SID + WildFake 数据域”所带来的贡献。Val 和 Test 不被物化到训练目录。</w:t>
      </w:r>
    </w:p>
    <w:p>
      <w:pPr>
        <w:pStyle w:val="Heading2"/>
        <w:keepNext/>
      </w:pPr>
      <w:r>
        <w:rPr>
          <w:rFonts w:ascii="Calibri" w:hAnsi="Calibri" w:eastAsia="Microsoft YaHei"/>
          <w:b/>
          <w:color w:val="202124"/>
          <w:sz w:val="26"/>
        </w:rPr>
        <w:t>5.2 Baseline 2：离线鲁棒训练池</w:t>
      </w:r>
    </w:p>
    <w:p>
      <w:pPr>
        <w:spacing w:before="0" w:after="120" w:line="264" w:lineRule="auto"/>
      </w:pPr>
      <w:r>
        <w:rPr>
          <w:rFonts w:ascii="Calibri" w:hAnsi="Calibri" w:eastAsia="Microsoft YaHei"/>
          <w:color w:val="202124"/>
          <w:sz w:val="22"/>
        </w:rPr>
        <w:t>Baseline 2 从同一 clean train 出发，为每张训练图生成 1 张增强图，形成 clean : augmented = 1 : 1 的离线训练池，总计 41,860 行。每个增强样本最多只包含一种 corruption，这样能够明确归因，并避免多重叠加使训练分布过度偏离真实场景。</w:t>
      </w:r>
    </w:p>
    <w:p>
      <w:pPr>
        <w:keepNext/>
        <w:spacing w:before="80" w:after="80"/>
      </w:pPr>
      <w:r>
        <w:rPr>
          <w:rFonts w:ascii="Calibri" w:hAnsi="Calibri" w:eastAsia="Microsoft YaHei"/>
          <w:b/>
          <w:color w:val="666666"/>
          <w:sz w:val="19"/>
        </w:rPr>
        <w:t>表 4  Baseline 2 增强池分布</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00"/>
        <w:gridCol w:w="1300"/>
        <w:gridCol w:w="1900"/>
        <w:gridCol w:w="4060"/>
      </w:tblGrid>
      <w:tr>
        <w:trPr>
          <w:tblHeader w:val="true"/>
          <w:cantSplit/>
        </w:trPr>
        <w:tc>
          <w:tcPr>
            <w:tcW w:type="dxa" w:w="210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样本类型</w:t>
            </w:r>
          </w:p>
        </w:tc>
        <w:tc>
          <w:tcPr>
            <w:tcW w:type="dxa" w:w="130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数量</w:t>
            </w:r>
          </w:p>
        </w:tc>
        <w:tc>
          <w:tcPr>
            <w:tcW w:type="dxa" w:w="190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占增强样本比例</w:t>
            </w:r>
          </w:p>
        </w:tc>
        <w:tc>
          <w:tcPr>
            <w:tcW w:type="dxa" w:w="406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参数分布</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Clean</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20,930</w:t>
            </w:r>
          </w:p>
        </w:tc>
        <w:tc>
          <w:tcPr>
            <w:tcW w:type="dxa" w:w="19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w:t>
            </w:r>
          </w:p>
        </w:tc>
        <w:tc>
          <w:tcPr>
            <w:tcW w:type="dxa" w:w="4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无增强</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Gaussian Noise</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8,371</w:t>
            </w:r>
          </w:p>
        </w:tc>
        <w:tc>
          <w:tcPr>
            <w:tcW w:type="dxa" w:w="19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40%</w:t>
            </w:r>
          </w:p>
        </w:tc>
        <w:tc>
          <w:tcPr>
            <w:tcW w:type="dxa" w:w="4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σ ~ log-uniform(0.01, 0.10)</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JPEG</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6,279</w:t>
            </w:r>
          </w:p>
        </w:tc>
        <w:tc>
          <w:tcPr>
            <w:tcW w:type="dxa" w:w="19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30%</w:t>
            </w:r>
          </w:p>
        </w:tc>
        <w:tc>
          <w:tcPr>
            <w:tcW w:type="dxa" w:w="4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quality ∈ [30, 90]；随机 subsampling</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Resize</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3,140</w:t>
            </w:r>
          </w:p>
        </w:tc>
        <w:tc>
          <w:tcPr>
            <w:tcW w:type="dxa" w:w="19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15%</w:t>
            </w:r>
          </w:p>
        </w:tc>
        <w:tc>
          <w:tcPr>
            <w:tcW w:type="dxa" w:w="4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scale ~ U(0.25, 0.75)；多种插值</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Gaussian Blur</w:t>
            </w:r>
          </w:p>
        </w:tc>
        <w:tc>
          <w:tcPr>
            <w:tcW w:type="dxa" w:w="13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3,140</w:t>
            </w:r>
          </w:p>
        </w:tc>
        <w:tc>
          <w:tcPr>
            <w:tcW w:type="dxa" w:w="19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15%</w:t>
            </w:r>
          </w:p>
        </w:tc>
        <w:tc>
          <w:tcPr>
            <w:tcW w:type="dxa" w:w="4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σ ~ U(0.20, 2.00)</w:t>
            </w:r>
          </w:p>
        </w:tc>
      </w:tr>
    </w:tbl>
    <w:p>
      <w:pPr>
        <w:spacing w:after="0"/>
      </w:pPr>
    </w:p>
    <w:p>
      <w:pPr>
        <w:spacing w:before="0" w:after="120" w:line="264" w:lineRule="auto"/>
      </w:pPr>
      <w:r>
        <w:rPr>
          <w:rFonts w:ascii="Calibri" w:hAnsi="Calibri" w:eastAsia="Microsoft YaHei"/>
          <w:color w:val="202124"/>
          <w:sz w:val="22"/>
        </w:rPr>
        <w:t>增强分配按 (dataset, label) 分层，且 Real/Fake 对称。全局 seed = 20260828，所有输出仍为无损 PNG。Val 与 Test 行数均为 0，确保增强不会向评测集泄露。</w:t>
      </w:r>
    </w:p>
    <w:p>
      <w:pPr>
        <w:pStyle w:val="Heading2"/>
        <w:keepNext/>
      </w:pPr>
      <w:r>
        <w:rPr>
          <w:rFonts w:ascii="Calibri" w:hAnsi="Calibri" w:eastAsia="Microsoft YaHei"/>
          <w:b/>
          <w:color w:val="202124"/>
          <w:sz w:val="26"/>
        </w:rPr>
        <w:t>5.3 为什么训练用连续参数，而评测用固定 14 个点</w:t>
      </w:r>
    </w:p>
    <w:p>
      <w:pPr>
        <w:spacing w:before="0" w:after="120" w:line="264" w:lineRule="auto"/>
      </w:pPr>
      <w:r>
        <w:rPr>
          <w:rFonts w:ascii="Calibri" w:hAnsi="Calibri" w:eastAsia="Microsoft YaHei"/>
          <w:color w:val="202124"/>
          <w:sz w:val="22"/>
        </w:rPr>
        <w:t>训练阶段在合理区间内连续采样 corruption 强度，是为了避免模型只记住 JPEG 30、Noise 0.10 等离散点；评测阶段使用固定强度，则是为了保证不同模型、不同实验之间能够重复比较。二者分别解决“泛化”和“公平评测”问题，并不冲突。</w:t>
      </w:r>
    </w:p>
    <w:p>
      <w:pPr>
        <w:pStyle w:val="Heading1"/>
        <w:keepNext/>
      </w:pPr>
      <w:r>
        <w:rPr>
          <w:rFonts w:ascii="Calibri" w:hAnsi="Calibri" w:eastAsia="Microsoft YaHei"/>
          <w:b/>
          <w:color w:val="202124"/>
          <w:sz w:val="32"/>
        </w:rPr>
        <w:t>6. A / B / A+B 消融数据设计</w:t>
      </w:r>
    </w:p>
    <w:p>
      <w:pPr>
        <w:spacing w:before="0" w:after="120" w:line="264" w:lineRule="auto"/>
      </w:pPr>
      <w:r>
        <w:rPr>
          <w:rFonts w:ascii="Calibri" w:hAnsi="Calibri" w:eastAsia="Microsoft YaHei"/>
          <w:color w:val="202124"/>
          <w:sz w:val="22"/>
        </w:rPr>
        <w:t>三组清单均引用同一批已经生成的 clean / augmented 文件，无需重复生成图片。CSV 中的根目录由训练端 root remap，因此移动数据盘不会改变数据组成。</w:t>
      </w:r>
    </w:p>
    <w:p>
      <w:pPr>
        <w:keepNext/>
        <w:spacing w:before="80" w:after="80"/>
      </w:pPr>
      <w:r>
        <w:rPr>
          <w:rFonts w:ascii="Calibri" w:hAnsi="Calibri" w:eastAsia="Microsoft YaHei"/>
          <w:b/>
          <w:color w:val="666666"/>
          <w:sz w:val="19"/>
        </w:rPr>
        <w:t>表 5  Baseline 2 消融清单</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00"/>
        <w:gridCol w:w="1250"/>
        <w:gridCol w:w="1250"/>
        <w:gridCol w:w="1250"/>
        <w:gridCol w:w="1250"/>
        <w:gridCol w:w="1250"/>
        <w:gridCol w:w="1810"/>
      </w:tblGrid>
      <w:tr>
        <w:trPr>
          <w:tblHeader w:val="true"/>
          <w:cantSplit/>
        </w:trPr>
        <w:tc>
          <w:tcPr>
            <w:tcW w:type="dxa" w:w="130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7"/>
              </w:rPr>
              <w:t>实验</w:t>
            </w:r>
          </w:p>
        </w:tc>
        <w:tc>
          <w:tcPr>
            <w:tcW w:type="dxa" w:w="125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7"/>
              </w:rPr>
              <w:t>Clean</w:t>
            </w:r>
          </w:p>
        </w:tc>
        <w:tc>
          <w:tcPr>
            <w:tcW w:type="dxa" w:w="125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7"/>
              </w:rPr>
              <w:t>Noise</w:t>
            </w:r>
          </w:p>
        </w:tc>
        <w:tc>
          <w:tcPr>
            <w:tcW w:type="dxa" w:w="125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7"/>
              </w:rPr>
              <w:t>JPEG</w:t>
            </w:r>
          </w:p>
        </w:tc>
        <w:tc>
          <w:tcPr>
            <w:tcW w:type="dxa" w:w="125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7"/>
              </w:rPr>
              <w:t>Resize</w:t>
            </w:r>
          </w:p>
        </w:tc>
        <w:tc>
          <w:tcPr>
            <w:tcW w:type="dxa" w:w="125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7"/>
              </w:rPr>
              <w:t>Blur</w:t>
            </w:r>
          </w:p>
        </w:tc>
        <w:tc>
          <w:tcPr>
            <w:tcW w:type="dxa" w:w="181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7"/>
              </w:rPr>
              <w:t>总行数</w:t>
            </w:r>
          </w:p>
        </w:tc>
      </w:tr>
      <w:tr>
        <w:trPr>
          <w:cantSplit/>
        </w:trPr>
        <w:tc>
          <w:tcPr>
            <w:tcW w:type="dxa" w:w="13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A</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20,930</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8,371</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6,279</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w:t>
            </w:r>
          </w:p>
        </w:tc>
        <w:tc>
          <w:tcPr>
            <w:tcW w:type="dxa" w:w="181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35,580</w:t>
            </w:r>
          </w:p>
        </w:tc>
      </w:tr>
      <w:tr>
        <w:trPr>
          <w:cantSplit/>
        </w:trPr>
        <w:tc>
          <w:tcPr>
            <w:tcW w:type="dxa" w:w="13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B</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20,930</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3,140</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3,140</w:t>
            </w:r>
          </w:p>
        </w:tc>
        <w:tc>
          <w:tcPr>
            <w:tcW w:type="dxa" w:w="181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27,210</w:t>
            </w:r>
          </w:p>
        </w:tc>
      </w:tr>
      <w:tr>
        <w:trPr>
          <w:cantSplit/>
        </w:trPr>
        <w:tc>
          <w:tcPr>
            <w:tcW w:type="dxa" w:w="13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A+B</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20,930</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8,371</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6,279</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3,140</w:t>
            </w:r>
          </w:p>
        </w:tc>
        <w:tc>
          <w:tcPr>
            <w:tcW w:type="dxa" w:w="125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3,140</w:t>
            </w:r>
          </w:p>
        </w:tc>
        <w:tc>
          <w:tcPr>
            <w:tcW w:type="dxa" w:w="181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7"/>
              </w:rPr>
              <w:t>41,860</w:t>
            </w:r>
          </w:p>
        </w:tc>
      </w:tr>
    </w:tbl>
    <w:p>
      <w:pPr>
        <w:spacing w:after="0"/>
      </w:pPr>
    </w:p>
    <w:p>
      <w:pPr>
        <w:pStyle w:val="Heading2"/>
        <w:keepNext/>
      </w:pPr>
      <w:r>
        <w:rPr>
          <w:rFonts w:ascii="Calibri" w:hAnsi="Calibri" w:eastAsia="Microsoft YaHei"/>
          <w:b/>
          <w:color w:val="202124"/>
          <w:sz w:val="26"/>
        </w:rPr>
        <w:t>6.1 分组逻辑</w:t>
      </w:r>
    </w:p>
    <w:p>
      <w:pPr>
        <w:pStyle w:val="ListBullet"/>
        <w:spacing w:after="80" w:line="280" w:lineRule="auto"/>
        <w:ind w:left="720" w:hanging="360"/>
      </w:pPr>
      <w:r>
        <w:rPr>
          <w:rFonts w:ascii="Calibri" w:hAnsi="Calibri" w:eastAsia="Microsoft YaHei"/>
          <w:color w:val="202124"/>
          <w:sz w:val="21"/>
        </w:rPr>
        <w:t>A = Noise + JPEG：针对 Baseline 1 最弱的强噪声和强 JPEG 压缩。</w:t>
      </w:r>
    </w:p>
    <w:p>
      <w:pPr>
        <w:pStyle w:val="ListBullet"/>
        <w:spacing w:after="80" w:line="280" w:lineRule="auto"/>
        <w:ind w:left="720" w:hanging="360"/>
      </w:pPr>
      <w:r>
        <w:rPr>
          <w:rFonts w:ascii="Calibri" w:hAnsi="Calibri" w:eastAsia="Microsoft YaHei"/>
          <w:color w:val="202124"/>
          <w:sz w:val="21"/>
        </w:rPr>
        <w:t>B = Resize + Blur：作为几何退化与平滑退化对照，判断它们是否提供独立收益。</w:t>
      </w:r>
    </w:p>
    <w:p>
      <w:pPr>
        <w:pStyle w:val="ListBullet"/>
        <w:spacing w:after="80" w:line="280" w:lineRule="auto"/>
        <w:ind w:left="720" w:hanging="360"/>
      </w:pPr>
      <w:r>
        <w:rPr>
          <w:rFonts w:ascii="Calibri" w:hAnsi="Calibri" w:eastAsia="Microsoft YaHei"/>
          <w:color w:val="202124"/>
          <w:sz w:val="21"/>
        </w:rPr>
        <w:t>A+B = 全部增强：作为候选完整方案，检验多类增强是否互补，或是否因 capacity 竞争造成回退。</w:t>
      </w:r>
    </w:p>
    <w:p>
      <w:pPr>
        <w:pStyle w:val="Heading2"/>
        <w:keepNext/>
      </w:pPr>
      <w:r>
        <w:rPr>
          <w:rFonts w:ascii="Calibri" w:hAnsi="Calibri" w:eastAsia="Microsoft YaHei"/>
          <w:b/>
          <w:color w:val="202124"/>
          <w:sz w:val="26"/>
        </w:rPr>
        <w:t>6.2 公平训练口径</w:t>
      </w:r>
    </w:p>
    <w:p>
      <w:pPr>
        <w:spacing w:before="0" w:after="120" w:line="264" w:lineRule="auto"/>
      </w:pPr>
      <w:r>
        <w:rPr>
          <w:rFonts w:ascii="Calibri" w:hAnsi="Calibri" w:eastAsia="Microsoft YaHei"/>
          <w:color w:val="202124"/>
          <w:sz w:val="22"/>
        </w:rPr>
        <w:t>候选 manifest 的总行数不同，因此不能简单遍历完整 CSV 来比较。实际训练将每个 epoch 固定为 20,930 个样本、655 个 batch，所有模型从同一 OwensLab/commfor-model-384 权重开始，并统一 epoch、batch size、学习率和随机种子。这样能够排除“某组数据多、所以看得更多”这一混杂因素。</w:t>
      </w:r>
    </w:p>
    <w:p>
      <w:pPr>
        <w:pStyle w:val="Heading2"/>
        <w:keepNext/>
      </w:pPr>
      <w:r>
        <w:rPr>
          <w:rFonts w:ascii="Calibri" w:hAnsi="Calibri" w:eastAsia="Microsoft YaHei"/>
          <w:b/>
          <w:color w:val="202124"/>
          <w:sz w:val="26"/>
        </w:rPr>
        <w:t>6.3 从分组清单到最终 NJR</w:t>
      </w:r>
    </w:p>
    <w:p>
      <w:pPr>
        <w:spacing w:before="0" w:after="120" w:line="264" w:lineRule="auto"/>
      </w:pPr>
      <w:r>
        <w:rPr>
          <w:rFonts w:ascii="Calibri" w:hAnsi="Calibri" w:eastAsia="Microsoft YaHei"/>
          <w:color w:val="202124"/>
          <w:sz w:val="22"/>
        </w:rPr>
        <w:t>数据层预先准备 A / B / A+B 三个候选清单；实验执行时又将 A、B 拆成 Noise、JPEG、Resize、Blur 单项筛选，以获得更清晰的归因。验证结果显示 Noise、JPEG、Resize 均提供稳定增益，而 Blur 虽改善强模糊，却没有带来更好的总体 worst-case。因此最终 Baseline 2 不是机械采用“全部增强”，而是从 A+B 源池中过滤出 Noise + JPEG + Resize（NJR）作为最终 recipe。</w:t>
      </w:r>
    </w:p>
    <w:tbl>
      <w:tblPr>
        <w:tblW w:type="dxa" w:w="9360"/>
        <w:jc w:val="left"/>
        <w:tblLayout w:type="fixed"/>
        <w:tblLook w:firstColumn="1" w:firstRow="1" w:lastColumn="0" w:lastRow="0" w:noHBand="0" w:noVBand="1" w:val="04A0"/>
        <w:tblInd w:w="120" w:type="dxa"/>
        <w:tblBorders>
          <w:top w:val="single" w:sz="4" w:space="0" w:color="202124"/>
          <w:left w:val="single" w:sz="4" w:space="0" w:color="202124"/>
          <w:bottom w:val="single" w:sz="4" w:space="0" w:color="202124"/>
          <w:right w:val="single" w:sz="4" w:space="0" w:color="202124"/>
          <w:insideH w:val="single" w:sz="4" w:space="0" w:color="202124"/>
          <w:insideV w:val="single" w:sz="4" w:space="0" w:color="202124"/>
        </w:tblBorders>
      </w:tblPr>
      <w:tblGrid>
        <w:gridCol w:w="9360"/>
      </w:tblGrid>
      <w:tr>
        <w:trPr>
          <w:cantSplit/>
        </w:trPr>
        <w:tc>
          <w:tcPr>
            <w:tcW w:type="dxa" w:w="9360"/>
            <w:tcMar>
              <w:top w:w="80" w:type="dxa"/>
              <w:start w:w="120" w:type="dxa"/>
              <w:bottom w:w="80" w:type="dxa"/>
              <w:end w:w="120" w:type="dxa"/>
            </w:tcMar>
            <w:vAlign w:val="center"/>
            <w:shd w:fill="F7F7F7" w:val="clear"/>
          </w:tcPr>
          <w:p>
            <w:pPr>
              <w:spacing w:before="40" w:after="40" w:line="269" w:lineRule="auto"/>
            </w:pPr>
            <w:r>
              <w:rPr>
                <w:rFonts w:ascii="Calibri" w:hAnsi="Calibri" w:eastAsia="Microsoft YaHei"/>
                <w:b/>
                <w:color w:val="202124"/>
                <w:sz w:val="21"/>
              </w:rPr>
              <w:t xml:space="preserve">方法意义  </w:t>
            </w:r>
            <w:r>
              <w:rPr>
                <w:rFonts w:ascii="Calibri" w:hAnsi="Calibri" w:eastAsia="Microsoft YaHei"/>
                <w:color w:val="202124"/>
                <w:sz w:val="21"/>
              </w:rPr>
              <w:t>消融实验不是从三组中盲目挑最高 clean accuracy，而是判断每类增强的边际贡献、跨 corruption 迁移以及对最差条件的影响，最后选择整体最稳的组合。</w:t>
            </w:r>
          </w:p>
        </w:tc>
      </w:tr>
    </w:tbl>
    <w:p>
      <w:pPr>
        <w:spacing w:after="0"/>
      </w:pPr>
    </w:p>
    <w:p>
      <w:r>
        <w:br w:type="page"/>
      </w:r>
    </w:p>
    <w:p>
      <w:pPr>
        <w:pStyle w:val="Heading1"/>
        <w:keepNext/>
      </w:pPr>
      <w:r>
        <w:rPr>
          <w:rFonts w:ascii="Calibri" w:hAnsi="Calibri" w:eastAsia="Microsoft YaHei"/>
          <w:b/>
          <w:color w:val="202124"/>
          <w:sz w:val="32"/>
        </w:rPr>
        <w:t>7. 统一鲁棒性评测协议</w:t>
      </w:r>
    </w:p>
    <w:p>
      <w:pPr>
        <w:spacing w:before="0" w:after="120" w:line="264" w:lineRule="auto"/>
      </w:pPr>
      <w:r>
        <w:rPr>
          <w:rFonts w:ascii="Calibri" w:hAnsi="Calibri" w:eastAsia="Microsoft YaHei"/>
          <w:color w:val="202124"/>
          <w:sz w:val="22"/>
        </w:rPr>
        <w:t>每个候选模型先在内部 Val 上运行 Clean + 14 个固定 robustness 条件。模型选择同时比较 Clean、Mean Robust 和 Worst-case；threshold 只允许用 Clean Val 校准，不能利用 transformed Val 标签寻找阈值。最终模型和 threshold 冻结后，才在 held-out Test 上运行一次。</w:t>
      </w:r>
    </w:p>
    <w:p>
      <w:pPr>
        <w:keepNext/>
        <w:spacing w:before="80" w:after="80"/>
      </w:pPr>
      <w:r>
        <w:rPr>
          <w:rFonts w:ascii="Calibri" w:hAnsi="Calibri" w:eastAsia="Microsoft YaHei"/>
          <w:b/>
          <w:color w:val="666666"/>
          <w:sz w:val="19"/>
        </w:rPr>
        <w:t>表 6  官方 14 个 robustness 条件</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00"/>
        <w:gridCol w:w="4760"/>
        <w:gridCol w:w="1800"/>
      </w:tblGrid>
      <w:tr>
        <w:trPr>
          <w:tblHeader w:val="true"/>
          <w:cantSplit/>
        </w:trPr>
        <w:tc>
          <w:tcPr>
            <w:tcW w:type="dxa" w:w="280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Transformation</w:t>
            </w:r>
          </w:p>
        </w:tc>
        <w:tc>
          <w:tcPr>
            <w:tcW w:type="dxa" w:w="476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强度</w:t>
            </w:r>
          </w:p>
        </w:tc>
        <w:tc>
          <w:tcPr>
            <w:tcW w:type="dxa" w:w="180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条件数</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JPEG Compression</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q = 90 / 70 / 50 / 30</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4</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Gaussian Blur</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σ = 0.5 / 1.0 / 2.0</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3</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Resize</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scale = 0.5 / 0.25</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2</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Gaussian Noise</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σ = 0.02 / 0.05 / 0.10</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3</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Color Jitter</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±20%</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1</w:t>
            </w:r>
          </w:p>
        </w:tc>
      </w:tr>
      <w:tr>
        <w:trPr>
          <w:cantSplit/>
        </w:trPr>
        <w:tc>
          <w:tcPr>
            <w:tcW w:type="dxa" w:w="28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Center Crop</w:t>
            </w:r>
          </w:p>
        </w:tc>
        <w:tc>
          <w:tcPr>
            <w:tcW w:type="dxa" w:w="47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保留中心 80%</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1</w:t>
            </w:r>
          </w:p>
        </w:tc>
      </w:tr>
    </w:tbl>
    <w:p>
      <w:pPr>
        <w:spacing w:after="0"/>
      </w:pPr>
    </w:p>
    <w:p>
      <w:pPr>
        <w:pStyle w:val="Heading2"/>
        <w:keepNext/>
      </w:pPr>
      <w:r>
        <w:rPr>
          <w:rFonts w:ascii="Calibri" w:hAnsi="Calibri" w:eastAsia="Microsoft YaHei"/>
          <w:b/>
          <w:color w:val="202124"/>
          <w:sz w:val="26"/>
        </w:rPr>
        <w:t>7.1 指标解释</w:t>
      </w:r>
    </w:p>
    <w:p>
      <w:pPr>
        <w:pStyle w:val="ListBullet"/>
        <w:spacing w:after="80" w:line="280" w:lineRule="auto"/>
        <w:ind w:left="720" w:hanging="360"/>
      </w:pPr>
      <w:r>
        <w:rPr>
          <w:rFonts w:ascii="Calibri" w:hAnsi="Calibri" w:eastAsia="Microsoft YaHei"/>
          <w:color w:val="202124"/>
          <w:sz w:val="21"/>
        </w:rPr>
        <w:t>Clean：未施加 corruption 的性能，用于检查鲁棒训练是否损伤正常图像识别。</w:t>
      </w:r>
    </w:p>
    <w:p>
      <w:pPr>
        <w:pStyle w:val="ListBullet"/>
        <w:spacing w:after="80" w:line="280" w:lineRule="auto"/>
        <w:ind w:left="720" w:hanging="360"/>
      </w:pPr>
      <w:r>
        <w:rPr>
          <w:rFonts w:ascii="Calibri" w:hAnsi="Calibri" w:eastAsia="Microsoft YaHei"/>
          <w:color w:val="202124"/>
          <w:sz w:val="21"/>
        </w:rPr>
        <w:t>Mean Robust：14 个条件的平均表现，衡量整体鲁棒性。</w:t>
      </w:r>
    </w:p>
    <w:p>
      <w:pPr>
        <w:pStyle w:val="ListBullet"/>
        <w:spacing w:after="80" w:line="280" w:lineRule="auto"/>
        <w:ind w:left="720" w:hanging="360"/>
      </w:pPr>
      <w:r>
        <w:rPr>
          <w:rFonts w:ascii="Calibri" w:hAnsi="Calibri" w:eastAsia="Microsoft YaHei"/>
          <w:color w:val="202124"/>
          <w:sz w:val="21"/>
        </w:rPr>
        <w:t>Worst-case：14 个条件中的最低表现，直接反映系统最脆弱的场景。</w:t>
      </w:r>
    </w:p>
    <w:p>
      <w:pPr>
        <w:pStyle w:val="ListBullet"/>
        <w:spacing w:after="80" w:line="280" w:lineRule="auto"/>
        <w:ind w:left="720" w:hanging="360"/>
      </w:pPr>
      <w:r>
        <w:rPr>
          <w:rFonts w:ascii="Calibri" w:hAnsi="Calibri" w:eastAsia="Microsoft YaHei"/>
          <w:color w:val="202124"/>
          <w:sz w:val="21"/>
        </w:rPr>
        <w:t>Accuracy、Balanced Accuracy、F1、AUROC：分别覆盖阈值后正确率、类平衡、正类识别质量与阈值无关的排序能力。</w:t>
      </w:r>
    </w:p>
    <w:p>
      <w:pPr>
        <w:pStyle w:val="Heading2"/>
        <w:keepNext/>
      </w:pPr>
      <w:r>
        <w:rPr>
          <w:rFonts w:ascii="Calibri" w:hAnsi="Calibri" w:eastAsia="Microsoft YaHei"/>
          <w:b/>
          <w:color w:val="202124"/>
          <w:sz w:val="26"/>
        </w:rPr>
        <w:t>7.2 结果对数据设计的验证</w:t>
      </w:r>
    </w:p>
    <w:p>
      <w:pPr>
        <w:spacing w:before="0" w:after="120" w:line="264" w:lineRule="auto"/>
      </w:pPr>
      <w:r>
        <w:rPr>
          <w:rFonts w:ascii="Calibri" w:hAnsi="Calibri" w:eastAsia="Microsoft YaHei"/>
          <w:color w:val="202124"/>
          <w:sz w:val="22"/>
        </w:rPr>
        <w:t>附带实验日志显示，最终 NJR 在 held-out Test 上几乎保持 clean 性能，同时显著提高平均与最差鲁棒表现。这说明数据域适配和鲁棒增强确实贡献不同：Baseline 1 解决 clean domain shift，Baseline 2 则主要修复真实变换下的脆弱性。</w:t>
      </w:r>
    </w:p>
    <w:p>
      <w:pPr>
        <w:keepNext/>
        <w:spacing w:before="80" w:after="80"/>
      </w:pPr>
      <w:r>
        <w:rPr>
          <w:rFonts w:ascii="Calibri" w:hAnsi="Calibri" w:eastAsia="Microsoft YaHei"/>
          <w:b/>
          <w:color w:val="666666"/>
          <w:sz w:val="19"/>
        </w:rPr>
        <w:t>表 7  Baseline 1 与最终 Baseline 2（NJR）Test 对比</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00"/>
        <w:gridCol w:w="2000"/>
        <w:gridCol w:w="2200"/>
        <w:gridCol w:w="2160"/>
      </w:tblGrid>
      <w:tr>
        <w:trPr>
          <w:tblHeader w:val="true"/>
          <w:cantSplit/>
        </w:trPr>
        <w:tc>
          <w:tcPr>
            <w:tcW w:type="dxa" w:w="300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指标</w:t>
            </w:r>
          </w:p>
        </w:tc>
        <w:tc>
          <w:tcPr>
            <w:tcW w:type="dxa" w:w="200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Baseline 1</w:t>
            </w:r>
          </w:p>
        </w:tc>
        <w:tc>
          <w:tcPr>
            <w:tcW w:type="dxa" w:w="220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Baseline 2 NJR</w:t>
            </w:r>
          </w:p>
        </w:tc>
        <w:tc>
          <w:tcPr>
            <w:tcW w:type="dxa" w:w="216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变化</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Clean Accuracy</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99.6433%</w:t>
            </w:r>
          </w:p>
        </w:tc>
        <w:tc>
          <w:tcPr>
            <w:tcW w:type="dxa" w:w="22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99.5764%</w:t>
            </w:r>
          </w:p>
        </w:tc>
        <w:tc>
          <w:tcPr>
            <w:tcW w:type="dxa" w:w="21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−0.0669 pp</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Mean Robust Accuracy</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88.9521%</w:t>
            </w:r>
          </w:p>
        </w:tc>
        <w:tc>
          <w:tcPr>
            <w:tcW w:type="dxa" w:w="22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97.3977%</w:t>
            </w:r>
          </w:p>
        </w:tc>
        <w:tc>
          <w:tcPr>
            <w:tcW w:type="dxa" w:w="21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+8.4456 pp</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Worst Robust Accuracy</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64.0803%</w:t>
            </w:r>
          </w:p>
        </w:tc>
        <w:tc>
          <w:tcPr>
            <w:tcW w:type="dxa" w:w="22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92.7090%</w:t>
            </w:r>
          </w:p>
        </w:tc>
        <w:tc>
          <w:tcPr>
            <w:tcW w:type="dxa" w:w="21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+28.6288 pp</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Worst Robust AUC</w:t>
            </w:r>
          </w:p>
        </w:tc>
        <w:tc>
          <w:tcPr>
            <w:tcW w:type="dxa" w:w="20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0.7248</w:t>
            </w:r>
          </w:p>
        </w:tc>
        <w:tc>
          <w:tcPr>
            <w:tcW w:type="dxa" w:w="22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0.9803</w:t>
            </w:r>
          </w:p>
        </w:tc>
        <w:tc>
          <w:tcPr>
            <w:tcW w:type="dxa" w:w="216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+0.2555</w:t>
            </w:r>
          </w:p>
        </w:tc>
      </w:tr>
    </w:tbl>
    <w:p>
      <w:pPr>
        <w:spacing w:after="0"/>
      </w:pPr>
    </w:p>
    <w:p>
      <w:pPr>
        <w:spacing w:before="0" w:after="120" w:line="264" w:lineRule="auto"/>
      </w:pPr>
      <w:r>
        <w:rPr>
          <w:rFonts w:ascii="Calibri" w:hAnsi="Calibri" w:eastAsia="Microsoft YaHei"/>
          <w:color w:val="202124"/>
          <w:sz w:val="22"/>
        </w:rPr>
        <w:t>Worst condition 仍为 Gaussian Noise σ = 0.10，但已从“明显失效”提升到可用水平。该结果支持将 Noise 作为核心增强，并用 JPEG、Resize 补齐剩余短板；Blur 不进入最终组合。</w:t>
      </w:r>
    </w:p>
    <w:p>
      <w:pPr>
        <w:pStyle w:val="Heading1"/>
        <w:keepNext/>
      </w:pPr>
      <w:r>
        <w:rPr>
          <w:rFonts w:ascii="Calibri" w:hAnsi="Calibri" w:eastAsia="Microsoft YaHei"/>
          <w:b/>
          <w:color w:val="202124"/>
          <w:sz w:val="32"/>
        </w:rPr>
        <w:t>8. 官方 Demo Validation 的隔离与预处理</w:t>
      </w:r>
    </w:p>
    <w:p>
      <w:pPr>
        <w:spacing w:before="0" w:after="120" w:line="264" w:lineRule="auto"/>
      </w:pPr>
      <w:r>
        <w:rPr>
          <w:rFonts w:ascii="Calibri" w:hAnsi="Calibri" w:eastAsia="Microsoft YaHei"/>
          <w:color w:val="202124"/>
          <w:sz w:val="22"/>
        </w:rPr>
        <w:t>官方 Demonstration Validation Set 包含 4,998 张 COCO val2017 Real 和 8,843 行 DALL·E Advanced Fake。它与 train/val/test 分开存放，绝不参与训练、模型选择或 threshold 校准；只有最终 B2 冻结后才用于外部验证。</w:t>
      </w:r>
    </w:p>
    <w:p>
      <w:pPr>
        <w:spacing w:before="0" w:after="120" w:line="264" w:lineRule="auto"/>
      </w:pPr>
      <w:r>
        <w:rPr>
          <w:rFonts w:ascii="Calibri" w:hAnsi="Calibri" w:eastAsia="Microsoft YaHei"/>
          <w:color w:val="202124"/>
          <w:sz w:val="22"/>
        </w:rPr>
        <w:t>官方集同样执行 EXIF 校正 → 首帧 → RGB → 保持比例缩放 → 中心裁剪 → 384×384 PNG。该步骤只是输入标准化，不改变评测 corruption 的定义。预处理成功 13,841 / 13,841，失败 0。</w:t>
      </w:r>
    </w:p>
    <w:tbl>
      <w:tblPr>
        <w:tblW w:type="dxa" w:w="9360"/>
        <w:jc w:val="left"/>
        <w:tblLayout w:type="fixed"/>
        <w:tblLook w:firstColumn="1" w:firstRow="1" w:lastColumn="0" w:lastRow="0" w:noHBand="0" w:noVBand="1" w:val="04A0"/>
        <w:tblInd w:w="120" w:type="dxa"/>
        <w:tblBorders>
          <w:top w:val="single" w:sz="4" w:space="0" w:color="202124"/>
          <w:left w:val="single" w:sz="4" w:space="0" w:color="202124"/>
          <w:bottom w:val="single" w:sz="4" w:space="0" w:color="202124"/>
          <w:right w:val="single" w:sz="4" w:space="0" w:color="202124"/>
          <w:insideH w:val="single" w:sz="4" w:space="0" w:color="202124"/>
          <w:insideV w:val="single" w:sz="4" w:space="0" w:color="202124"/>
        </w:tblBorders>
      </w:tblPr>
      <w:tblGrid>
        <w:gridCol w:w="9360"/>
      </w:tblGrid>
      <w:tr>
        <w:trPr>
          <w:cantSplit/>
        </w:trPr>
        <w:tc>
          <w:tcPr>
            <w:tcW w:type="dxa" w:w="9360"/>
            <w:tcMar>
              <w:top w:w="80" w:type="dxa"/>
              <w:start w:w="120" w:type="dxa"/>
              <w:bottom w:w="80" w:type="dxa"/>
              <w:end w:w="120" w:type="dxa"/>
            </w:tcMar>
            <w:vAlign w:val="center"/>
            <w:shd w:fill="F7F7F7" w:val="clear"/>
          </w:tcPr>
          <w:p>
            <w:pPr>
              <w:spacing w:before="40" w:after="40" w:line="269" w:lineRule="auto"/>
            </w:pPr>
            <w:r>
              <w:rPr>
                <w:rFonts w:ascii="Calibri" w:hAnsi="Calibri" w:eastAsia="Microsoft YaHei"/>
                <w:b/>
                <w:color w:val="202124"/>
                <w:sz w:val="21"/>
              </w:rPr>
              <w:t xml:space="preserve">报告口径提示  </w:t>
            </w:r>
            <w:r>
              <w:rPr>
                <w:rFonts w:ascii="Calibri" w:hAnsi="Calibri" w:eastAsia="Microsoft YaHei"/>
                <w:color w:val="202124"/>
                <w:sz w:val="21"/>
              </w:rPr>
              <w:t>官方 Fake 的 8,843 行只有 3,719 个唯一 SHA-256 内容，存在 5,124 行内部冗余。正式结果应保留官方 13,841 行口径，同时补充 unique-content 口径，避免重复图片对指标权重的影响被忽略。</w:t>
            </w:r>
          </w:p>
        </w:tc>
      </w:tr>
    </w:tbl>
    <w:p>
      <w:pPr>
        <w:spacing w:after="0"/>
      </w:pPr>
    </w:p>
    <w:p>
      <w:pPr>
        <w:pStyle w:val="Heading2"/>
        <w:keepNext/>
      </w:pPr>
      <w:r>
        <w:rPr>
          <w:rFonts w:ascii="Calibri" w:hAnsi="Calibri" w:eastAsia="Microsoft YaHei"/>
          <w:b/>
          <w:color w:val="202124"/>
          <w:sz w:val="26"/>
        </w:rPr>
        <w:t>8.1 本地训练集泄露审计</w:t>
      </w:r>
    </w:p>
    <w:p>
      <w:pPr>
        <w:keepNext/>
        <w:spacing w:before="80" w:after="80"/>
      </w:pPr>
      <w:r>
        <w:rPr>
          <w:rFonts w:ascii="Calibri" w:hAnsi="Calibri" w:eastAsia="Microsoft YaHei"/>
          <w:b/>
          <w:color w:val="666666"/>
          <w:sz w:val="19"/>
        </w:rPr>
        <w:t>表 8  官方 Demo 与本地数据交叉检查</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900"/>
        <w:gridCol w:w="1800"/>
        <w:gridCol w:w="3660"/>
      </w:tblGrid>
      <w:tr>
        <w:trPr>
          <w:tblHeader w:val="true"/>
          <w:cantSplit/>
        </w:trPr>
        <w:tc>
          <w:tcPr>
            <w:tcW w:type="dxa" w:w="390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检查项</w:t>
            </w:r>
          </w:p>
        </w:tc>
        <w:tc>
          <w:tcPr>
            <w:tcW w:type="dxa" w:w="1800"/>
            <w:shd w:fill="F2F2F2" w:val="clear"/>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202124"/>
                <w:sz w:val="18"/>
              </w:rPr>
              <w:t>结果</w:t>
            </w:r>
          </w:p>
        </w:tc>
        <w:tc>
          <w:tcPr>
            <w:tcW w:type="dxa" w:w="366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8"/>
              </w:rPr>
              <w:t>结论</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SHA-256 完全匹配</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0</w:t>
            </w:r>
          </w:p>
        </w:tc>
        <w:tc>
          <w:tcPr>
            <w:tcW w:type="dxa" w:w="36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未发现完全重复</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与 train 完全匹配</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0</w:t>
            </w:r>
          </w:p>
        </w:tc>
        <w:tc>
          <w:tcPr>
            <w:tcW w:type="dxa" w:w="36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未发现训练泄露</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pHash 候选（Hamming ≤ 6）</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2 行</w:t>
            </w:r>
          </w:p>
        </w:tc>
        <w:tc>
          <w:tcPr>
            <w:tcW w:type="dxa" w:w="36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同一弱候选的原图/384 版本</w:t>
            </w:r>
          </w:p>
        </w:tc>
      </w:tr>
      <w:tr>
        <w:trPr>
          <w:cantSplit/>
        </w:trPr>
        <w:tc>
          <w:tcPr>
            <w:tcW w:type="dxa" w:w="39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ORB + 人工复核</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color w:val="202124"/>
                <w:sz w:val="18"/>
              </w:rPr>
              <w:t>0 个可信近重复</w:t>
            </w:r>
          </w:p>
        </w:tc>
        <w:tc>
          <w:tcPr>
            <w:tcW w:type="dxa" w:w="36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8"/>
              </w:rPr>
              <w:t>两条候选均为误报</w:t>
            </w:r>
          </w:p>
        </w:tc>
      </w:tr>
    </w:tbl>
    <w:p>
      <w:pPr>
        <w:spacing w:after="0"/>
      </w:pPr>
    </w:p>
    <w:p>
      <w:pPr>
        <w:spacing w:before="0" w:after="120" w:line="264" w:lineRule="auto"/>
      </w:pPr>
      <w:r>
        <w:rPr>
          <w:rFonts w:ascii="Calibri" w:hAnsi="Calibri" w:eastAsia="Microsoft YaHei"/>
          <w:color w:val="202124"/>
          <w:sz w:val="22"/>
        </w:rPr>
        <w:t>审计状态为 PASS_NO_LOCAL_TRAIN_LEAKAGE_FOUND：没有证据表明官方 Demo 与 SID/WildFake 原图、processed_384 或 Baseline 1 train 存在内容泄露。</w:t>
      </w:r>
    </w:p>
    <w:p>
      <w:pPr>
        <w:pStyle w:val="Heading2"/>
        <w:keepNext/>
      </w:pPr>
      <w:r>
        <w:rPr>
          <w:rFonts w:ascii="Calibri" w:hAnsi="Calibri" w:eastAsia="Microsoft YaHei"/>
          <w:b/>
          <w:color w:val="202124"/>
          <w:sz w:val="26"/>
        </w:rPr>
        <w:t>8.2 Community Forensics 预训练污染边界</w:t>
      </w:r>
    </w:p>
    <w:p>
      <w:pPr>
        <w:spacing w:before="0" w:after="120" w:line="264" w:lineRule="auto"/>
      </w:pPr>
      <w:r>
        <w:rPr>
          <w:rFonts w:ascii="Calibri" w:hAnsi="Calibri" w:eastAsia="Microsoft YaHei"/>
          <w:color w:val="202124"/>
          <w:sz w:val="22"/>
        </w:rPr>
        <w:t>进一步核对 Community Forensics 的公开训练协议：COCO 训练仅使用 train2017，而 Track 5 官方真实图使用 val2017。本地对 118,202 张 train2017 与 4,998 张 val2017 进行 SHA-256 与 pHash 核验，完全匹配和近重复候选均为 0。DALL·E 2/3 在论文中被列为 held-out commercial evaluation generators，而非训练生成器。</w:t>
      </w:r>
    </w:p>
    <w:p>
      <w:pPr>
        <w:spacing w:before="0" w:after="120" w:line="264" w:lineRule="auto"/>
      </w:pPr>
      <w:r>
        <w:rPr>
          <w:rFonts w:ascii="Calibri" w:hAnsi="Calibri" w:eastAsia="Microsoft YaHei"/>
          <w:color w:val="202124"/>
          <w:sz w:val="22"/>
        </w:rPr>
        <w:t>因此可以高置信度排除已知训练污染，但不应写成密码学级绝对证明：官方未发布 commfor-model-384 的逐图历史训练 manifest，第三方无法仅凭权重证明每一张历史训练图片。</w:t>
      </w:r>
    </w:p>
    <w:p>
      <w:pPr>
        <w:pStyle w:val="Heading1"/>
        <w:keepNext/>
      </w:pPr>
      <w:r>
        <w:rPr>
          <w:rFonts w:ascii="Calibri" w:hAnsi="Calibri" w:eastAsia="Microsoft YaHei"/>
          <w:b/>
          <w:color w:val="202124"/>
          <w:sz w:val="32"/>
        </w:rPr>
        <w:t>9. 可复现交付与目录说明</w:t>
      </w:r>
    </w:p>
    <w:p>
      <w:pPr>
        <w:spacing w:before="0" w:after="120" w:line="264" w:lineRule="auto"/>
      </w:pPr>
      <w:r>
        <w:rPr>
          <w:rFonts w:ascii="Calibri" w:hAnsi="Calibri" w:eastAsia="Microsoft YaHei"/>
          <w:color w:val="202124"/>
          <w:sz w:val="22"/>
        </w:rPr>
        <w:t>以下均使用逻辑相对路径描述。训练机器只需在加载 CSV 时完成 root remap，不需要重新生成数据或改动行级组成。</w:t>
      </w:r>
    </w:p>
    <w:p>
      <w:pPr>
        <w:keepNext/>
        <w:spacing w:before="80" w:after="80"/>
      </w:pPr>
      <w:r>
        <w:rPr>
          <w:rFonts w:ascii="Calibri" w:hAnsi="Calibri" w:eastAsia="Microsoft YaHei"/>
          <w:b/>
          <w:color w:val="666666"/>
          <w:sz w:val="19"/>
        </w:rPr>
        <w:t>表 9  主要交付物</w:t>
      </w:r>
    </w:p>
    <w:tbl>
      <w:tblPr>
        <w:tblStyle w:val="TableGrid"/>
        <w:tblW w:type="dxa" w:w="936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00"/>
        <w:gridCol w:w="4200"/>
        <w:gridCol w:w="3060"/>
      </w:tblGrid>
      <w:tr>
        <w:trPr>
          <w:tblHeader w:val="true"/>
          <w:cantSplit/>
        </w:trPr>
        <w:tc>
          <w:tcPr>
            <w:tcW w:type="dxa" w:w="210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7"/>
              </w:rPr>
              <w:t>用途</w:t>
            </w:r>
          </w:p>
        </w:tc>
        <w:tc>
          <w:tcPr>
            <w:tcW w:type="dxa" w:w="420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7"/>
              </w:rPr>
              <w:t>逻辑路径</w:t>
            </w:r>
          </w:p>
        </w:tc>
        <w:tc>
          <w:tcPr>
            <w:tcW w:type="dxa" w:w="3060"/>
            <w:shd w:fill="F2F2F2" w:val="clear"/>
            <w:tcMar>
              <w:top w:w="80" w:type="dxa"/>
              <w:start w:w="120" w:type="dxa"/>
              <w:bottom w:w="80" w:type="dxa"/>
              <w:end w:w="120" w:type="dxa"/>
            </w:tcMar>
            <w:vAlign w:val="center"/>
          </w:tcPr>
          <w:p>
            <w:pPr>
              <w:spacing w:before="0" w:after="0" w:line="252" w:lineRule="auto"/>
              <w:jc w:val="left"/>
            </w:pPr>
            <w:r>
              <w:rPr>
                <w:rFonts w:ascii="Calibri" w:hAnsi="Calibri" w:eastAsia="Microsoft YaHei"/>
                <w:b/>
                <w:color w:val="202124"/>
                <w:sz w:val="17"/>
              </w:rPr>
              <w:t>说明</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统一原始 manifest</w:t>
            </w:r>
          </w:p>
        </w:tc>
        <w:tc>
          <w:tcPr>
            <w:tcW w:type="dxa" w:w="42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manifests/track5_v1_manifest.csv</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29,900 行；标签、来源、split、哈希齐全</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384 clean 全集</w:t>
            </w:r>
          </w:p>
        </w:tc>
        <w:tc>
          <w:tcPr>
            <w:tcW w:type="dxa" w:w="42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processed_384/manifest.csv</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Train/Val/Test 全部 384×384 RGB PNG</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Baseline 1 train</w:t>
            </w:r>
          </w:p>
        </w:tc>
        <w:tc>
          <w:tcPr>
            <w:tcW w:type="dxa" w:w="42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baseline1_clean_train/manifest.csv</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20,930 张 clean train</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Baseline 2 全池</w:t>
            </w:r>
          </w:p>
        </w:tc>
        <w:tc>
          <w:tcPr>
            <w:tcW w:type="dxa" w:w="42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baseline2_train_v1/manifest.csv</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20,930 clean + 20,930 augmented</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A 组</w:t>
            </w:r>
          </w:p>
        </w:tc>
        <w:tc>
          <w:tcPr>
            <w:tcW w:type="dxa" w:w="42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baseline2_train_v1/ablations/baseline2_A_noise_jpeg.csv</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Noise + JPEG</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B 组</w:t>
            </w:r>
          </w:p>
        </w:tc>
        <w:tc>
          <w:tcPr>
            <w:tcW w:type="dxa" w:w="42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baseline2_train_v1/ablations/baseline2_B_resize_blur.csv</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Resize + Blur</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A+B 组</w:t>
            </w:r>
          </w:p>
        </w:tc>
        <w:tc>
          <w:tcPr>
            <w:tcW w:type="dxa" w:w="42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baseline2_train_v1/ablations/baseline2_AB_all.csv</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四类增强全集</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官方 384 验证</w:t>
            </w:r>
          </w:p>
        </w:tc>
        <w:tc>
          <w:tcPr>
            <w:tcW w:type="dxa" w:w="42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official_demo_validation/processed_384/manifest.csv</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13,841 行；与训练完全隔离</w:t>
            </w:r>
          </w:p>
        </w:tc>
      </w:tr>
      <w:tr>
        <w:trPr>
          <w:cantSplit/>
        </w:trPr>
        <w:tc>
          <w:tcPr>
            <w:tcW w:type="dxa" w:w="21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泄露审计</w:t>
            </w:r>
          </w:p>
        </w:tc>
        <w:tc>
          <w:tcPr>
            <w:tcW w:type="dxa" w:w="420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official_demo_validation/leakage_audit/FINAL_LEAKAGE_REPORT.md</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eastAsia="Microsoft YaHei"/>
                <w:color w:val="202124"/>
                <w:sz w:val="17"/>
              </w:rPr>
              <w:t>本地训练数据交叉检查</w:t>
            </w:r>
          </w:p>
        </w:tc>
      </w:tr>
    </w:tbl>
    <w:p>
      <w:pPr>
        <w:spacing w:after="0"/>
      </w:pPr>
    </w:p>
    <w:p>
      <w:pPr>
        <w:pStyle w:val="Heading1"/>
        <w:keepNext/>
      </w:pPr>
      <w:r>
        <w:rPr>
          <w:rFonts w:ascii="Calibri" w:hAnsi="Calibri" w:eastAsia="Microsoft YaHei"/>
          <w:b/>
          <w:color w:val="202124"/>
          <w:sz w:val="32"/>
        </w:rPr>
        <w:t>10. 对外表述建议</w:t>
      </w:r>
    </w:p>
    <w:p>
      <w:pPr>
        <w:spacing w:before="0" w:after="120" w:line="264" w:lineRule="auto"/>
      </w:pPr>
      <w:r>
        <w:rPr>
          <w:rFonts w:ascii="Calibri" w:hAnsi="Calibri" w:eastAsia="Microsoft YaHei"/>
          <w:color w:val="202124"/>
          <w:sz w:val="22"/>
        </w:rPr>
        <w:t>本项目首先从 SID_Set 和 WildFake 中构建了一个约 3 万张、Real/Fake 基本平衡的主数据集，并通过生成器分层抽样保证来源覆盖。随后统一标签与 metadata，完成 SHA-256 去重、pHash 近重复分组和 70/15/15 划分，再将全部图像确定性处理为 384×384 RGB PNG。Baseline 1 只使用 clean train，用于测量数据域适配；Baseline 2 则在完全相同的 train split 上构建 Noise、JPEG、Resize、Blur 离线增强池，并通过 A / B / A+B 及单项消融确定最终 Noise + JPEG + Resize 组合。所有增强只作用于 train，Real/Fake 使用相同策略；模型选择只看内部 Val，冻结后才运行 Test 和官方 Demo Validation。哈希与感知哈希审计未发现本地训练数据泄露。</w:t>
      </w:r>
    </w:p>
    <w:p>
      <w:pPr>
        <w:pStyle w:val="Heading1"/>
        <w:keepNext/>
      </w:pPr>
      <w:r>
        <w:rPr>
          <w:rFonts w:ascii="Calibri" w:hAnsi="Calibri" w:eastAsia="Microsoft YaHei"/>
          <w:b/>
          <w:color w:val="202124"/>
          <w:sz w:val="32"/>
        </w:rPr>
        <w:t>11. 数据管线验收清单</w:t>
      </w:r>
    </w:p>
    <w:p>
      <w:pPr>
        <w:pStyle w:val="ListBullet"/>
        <w:spacing w:after="80" w:line="280" w:lineRule="auto"/>
        <w:ind w:left="720" w:hanging="360"/>
      </w:pPr>
      <w:r>
        <w:rPr>
          <w:rFonts w:ascii="Calibri" w:hAnsi="Calibri" w:eastAsia="Microsoft YaHei"/>
          <w:color w:val="202124"/>
          <w:sz w:val="21"/>
        </w:rPr>
        <w:t>主 manifest 行数、标签、来源和 split 与审计报告一致。</w:t>
      </w:r>
    </w:p>
    <w:p>
      <w:pPr>
        <w:pStyle w:val="ListBullet"/>
        <w:spacing w:after="80" w:line="280" w:lineRule="auto"/>
        <w:ind w:left="720" w:hanging="360"/>
      </w:pPr>
      <w:r>
        <w:rPr>
          <w:rFonts w:ascii="Calibri" w:hAnsi="Calibri" w:eastAsia="Microsoft YaHei"/>
          <w:color w:val="202124"/>
          <w:sz w:val="21"/>
        </w:rPr>
        <w:t>训练入口只读取 split = train；Val/Test/official demo 不出现在训练采样器中。</w:t>
      </w:r>
    </w:p>
    <w:p>
      <w:pPr>
        <w:pStyle w:val="ListBullet"/>
        <w:spacing w:after="80" w:line="280" w:lineRule="auto"/>
        <w:ind w:left="720" w:hanging="360"/>
      </w:pPr>
      <w:r>
        <w:rPr>
          <w:rFonts w:ascii="Calibri" w:hAnsi="Calibri" w:eastAsia="Microsoft YaHei"/>
          <w:color w:val="202124"/>
          <w:sz w:val="21"/>
        </w:rPr>
        <w:t>Real/Fake 采用相同预处理和增强概率，且增强分配按 dataset、label 分层。</w:t>
      </w:r>
    </w:p>
    <w:p>
      <w:pPr>
        <w:pStyle w:val="ListBullet"/>
        <w:spacing w:after="80" w:line="280" w:lineRule="auto"/>
        <w:ind w:left="720" w:hanging="360"/>
      </w:pPr>
      <w:r>
        <w:rPr>
          <w:rFonts w:ascii="Calibri" w:hAnsi="Calibri" w:eastAsia="Microsoft YaHei"/>
          <w:color w:val="202124"/>
          <w:sz w:val="21"/>
        </w:rPr>
        <w:t>所有模型使用相同 pretrained 起点、samples/epoch、batch 数和评测条件。</w:t>
      </w:r>
    </w:p>
    <w:p>
      <w:pPr>
        <w:pStyle w:val="ListBullet"/>
        <w:spacing w:after="80" w:line="280" w:lineRule="auto"/>
        <w:ind w:left="720" w:hanging="360"/>
      </w:pPr>
      <w:r>
        <w:rPr>
          <w:rFonts w:ascii="Calibri" w:hAnsi="Calibri" w:eastAsia="Microsoft YaHei"/>
          <w:color w:val="202124"/>
          <w:sz w:val="21"/>
        </w:rPr>
        <w:t>threshold 仅由 Clean Val 校准；最终模型、recipe 与 threshold 在 Test 前冻结。</w:t>
      </w:r>
    </w:p>
    <w:p>
      <w:pPr>
        <w:pStyle w:val="ListBullet"/>
        <w:spacing w:after="80" w:line="280" w:lineRule="auto"/>
        <w:ind w:left="720" w:hanging="360"/>
      </w:pPr>
      <w:r>
        <w:rPr>
          <w:rFonts w:ascii="Calibri" w:hAnsi="Calibri" w:eastAsia="Microsoft YaHei"/>
          <w:color w:val="202124"/>
          <w:sz w:val="21"/>
        </w:rPr>
        <w:t>官方 Demo 同时报告 row-level 与 unique-content 指标，并保留泄露审计记录。</w:t>
      </w:r>
    </w:p>
    <w:tbl>
      <w:tblPr>
        <w:tblW w:type="dxa" w:w="9360"/>
        <w:jc w:val="left"/>
        <w:tblLayout w:type="fixed"/>
        <w:tblLook w:firstColumn="1" w:firstRow="1" w:lastColumn="0" w:lastRow="0" w:noHBand="0" w:noVBand="1" w:val="04A0"/>
        <w:tblInd w:w="120" w:type="dxa"/>
        <w:tblBorders>
          <w:top w:val="single" w:sz="4" w:space="0" w:color="202124"/>
          <w:left w:val="single" w:sz="4" w:space="0" w:color="202124"/>
          <w:bottom w:val="single" w:sz="4" w:space="0" w:color="202124"/>
          <w:right w:val="single" w:sz="4" w:space="0" w:color="202124"/>
          <w:insideH w:val="single" w:sz="4" w:space="0" w:color="202124"/>
          <w:insideV w:val="single" w:sz="4" w:space="0" w:color="202124"/>
        </w:tblBorders>
      </w:tblPr>
      <w:tblGrid>
        <w:gridCol w:w="9360"/>
      </w:tblGrid>
      <w:tr>
        <w:trPr>
          <w:cantSplit/>
        </w:trPr>
        <w:tc>
          <w:tcPr>
            <w:tcW w:type="dxa" w:w="9360"/>
            <w:tcMar>
              <w:top w:w="80" w:type="dxa"/>
              <w:start w:w="120" w:type="dxa"/>
              <w:bottom w:w="80" w:type="dxa"/>
              <w:end w:w="120" w:type="dxa"/>
            </w:tcMar>
            <w:vAlign w:val="center"/>
            <w:shd w:fill="F7F7F7" w:val="clear"/>
          </w:tcPr>
          <w:p>
            <w:pPr>
              <w:spacing w:before="40" w:after="40" w:line="269" w:lineRule="auto"/>
            </w:pPr>
            <w:r>
              <w:rPr>
                <w:rFonts w:ascii="Calibri" w:hAnsi="Calibri" w:eastAsia="Microsoft YaHei"/>
                <w:b/>
                <w:color w:val="202124"/>
                <w:sz w:val="21"/>
              </w:rPr>
              <w:t xml:space="preserve">最终状态  </w:t>
            </w:r>
            <w:r>
              <w:rPr>
                <w:rFonts w:ascii="Calibri" w:hAnsi="Calibri" w:eastAsia="Microsoft YaHei"/>
                <w:color w:val="202124"/>
                <w:sz w:val="21"/>
              </w:rPr>
              <w:t>数据处理、384 预处理、Baseline 1 clean 集、Baseline 2 增强池、A/B/A+B 清单和官方验证集泄露审计均已完成；后续工作集中在按统一协议归档训练结果与生成最终结果表。</w:t>
            </w:r>
          </w:p>
        </w:tc>
      </w:tr>
    </w:tbl>
    <w:p>
      <w:pPr>
        <w:spacing w:after="0"/>
      </w:pPr>
    </w:p>
    <w:sectPr w:rsidR="00FC693F" w:rsidRPr="0006063C" w:rsidSect="00034616">
      <w:headerReference w:type="default" r:id="rId9"/>
      <w:footerReference w:type="default" r:id="rId10"/>
      <w:pgSz w:w="12240" w:h="15840"/>
      <w:pgMar w:top="1080"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 xml:space="preserve">第 </w:t>
      <w:fldChar w:fldCharType="begin"/>
      <w:instrText xml:space="preserve"> PAGE </w:instrText>
      <w:fldChar w:fldCharType="end"/>
    </w:r>
    <w:r>
      <w:rPr>
        <w:rFonts w:ascii="Calibri" w:hAnsi="Calibri" w:eastAsia="Microsoft YaHei"/>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202124"/>
        <w:sz w:val="17"/>
      </w:rPr>
      <w:t>TRACK 5  ·  DATA &amp; BENCHMARK</w:t>
    </w:r>
    <w:r>
      <w:rPr>
        <w:rFonts w:ascii="Calibri" w:hAnsi="Calibri" w:eastAsia="Microsoft YaHei"/>
        <w:color w:val="666666"/>
        <w:sz w:val="17"/>
      </w:rPr>
      <w:t xml:space="preserve">    数据处理与鲁棒性评测管线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0212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0212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2021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 5 数据处理与鲁棒性评测管线说明</dc:title>
  <dc:subject>SID_Set + WildFake 数据构建、384 预处理、Baseline 2 消融数据与泄露审计</dc:subject>
  <dc:creator>Track 5 Data &amp; Benchmark</dc:creator>
  <cp:keywords>Track 5, SID_Set, WildFake, robustness, ablation, preprocessing</cp:keywords>
  <dc:description>generated by python-docx</dc:description>
  <cp:lastModifiedBy/>
  <cp:revision>1</cp:revision>
  <dcterms:created xsi:type="dcterms:W3CDTF">2013-12-23T23:15:00Z</dcterms:created>
  <dcterms:modified xsi:type="dcterms:W3CDTF">2013-12-23T23:15:00Z</dcterms:modified>
  <cp:category/>
</cp:coreProperties>
</file>