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hanging="720"/>
        <w:jc w:val="left"/>
        <w:rPr>
          <w:rFonts w:ascii="Arial" w:cs="Arial" w:eastAsia="Arial" w:hAnsi="Arial"/>
          <w:sz w:val="20"/>
          <w:szCs w:val="20"/>
        </w:rPr>
      </w:pPr>
      <w:bookmarkStart w:colFirst="0" w:colLast="0" w:name="_gjdgxs" w:id="0"/>
      <w:bookmarkEnd w:id="0"/>
      <w:r w:rsidDel="00000000" w:rsidR="00000000" w:rsidRPr="00000000">
        <w:rPr>
          <w:rtl w:val="0"/>
        </w:rPr>
      </w:r>
    </w:p>
    <w:tbl>
      <w:tblPr>
        <w:tblStyle w:val="Table1"/>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7860"/>
        <w:gridCol w:w="1560"/>
        <w:tblGridChange w:id="0">
          <w:tblGrid>
            <w:gridCol w:w="645"/>
            <w:gridCol w:w="7860"/>
            <w:gridCol w:w="1560"/>
          </w:tblGrid>
        </w:tblGridChange>
      </w:tblGrid>
      <w:tr>
        <w:trPr>
          <w:cantSplit w:val="0"/>
          <w:tblHeader w:val="0"/>
        </w:trPr>
        <w:tc>
          <w:tcPr/>
          <w:p w:rsidR="00000000" w:rsidDel="00000000" w:rsidP="00000000" w:rsidRDefault="00000000" w:rsidRPr="00000000" w14:paraId="00000002">
            <w:pPr>
              <w:pageBreakBefore w:val="0"/>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 #</w:t>
            </w:r>
          </w:p>
        </w:tc>
        <w:tc>
          <w:tcPr/>
          <w:p w:rsidR="00000000" w:rsidDel="00000000" w:rsidP="00000000" w:rsidRDefault="00000000" w:rsidRPr="00000000" w14:paraId="00000003">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Question &amp; Analysis</w:t>
            </w:r>
          </w:p>
        </w:tc>
        <w:tc>
          <w:tcPr/>
          <w:p w:rsidR="00000000" w:rsidDel="00000000" w:rsidP="00000000" w:rsidRDefault="00000000" w:rsidRPr="00000000" w14:paraId="00000004">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Why?</w:t>
            </w:r>
          </w:p>
        </w:tc>
      </w:tr>
      <w:tr>
        <w:trPr>
          <w:cantSplit w:val="0"/>
          <w:tblHeader w:val="0"/>
        </w:trPr>
        <w:tc>
          <w:tcPr/>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p w:rsidR="00000000" w:rsidDel="00000000" w:rsidP="00000000" w:rsidRDefault="00000000" w:rsidRPr="00000000" w14:paraId="000000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w:t>
            </w:r>
          </w:p>
          <w:p w:rsidR="00000000" w:rsidDel="00000000" w:rsidP="00000000" w:rsidRDefault="00000000" w:rsidRPr="00000000" w14:paraId="000000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Question:</w:t>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What did Lev Vygotsky state about children’s learning?</w:t>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Correct Answer (write it out, not just the letter!):</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Social contact is essential to intellectual development</w:t>
            </w:r>
          </w:p>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Why the correct answer is right (content based explanation):</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Vygotsky’s theory about the zone of proximal development indicates that children learn from mentors or coaches.</w:t>
            </w:r>
          </w:p>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Why your answer was wrong (re-word the q to make your wrong ans right):</w:t>
            </w:r>
            <w:r w:rsidDel="00000000" w:rsidR="00000000" w:rsidRPr="00000000">
              <w:rPr>
                <w:rtl w:val="0"/>
              </w:rPr>
            </w:r>
          </w:p>
          <w:p w:rsidR="00000000" w:rsidDel="00000000" w:rsidP="00000000" w:rsidRDefault="00000000" w:rsidRPr="00000000" w14:paraId="0000001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Q: What did Albert Bandura suggest about the way children learn?</w:t>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A: He said that children learn through observational learning, or imitation.</w:t>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i w:val="1"/>
                <w:sz w:val="20"/>
                <w:szCs w:val="20"/>
                <w:u w:val="single"/>
              </w:rPr>
            </w:pPr>
            <w:r w:rsidDel="00000000" w:rsidR="00000000" w:rsidRPr="00000000">
              <w:rPr>
                <w:rFonts w:ascii="Arial" w:cs="Arial" w:eastAsia="Arial" w:hAnsi="Arial"/>
                <w:i w:val="1"/>
                <w:sz w:val="20"/>
                <w:szCs w:val="20"/>
                <w:u w:val="single"/>
                <w:rtl w:val="0"/>
              </w:rPr>
              <w:t xml:space="preserve">If your wrong answer cannot be made correct, just explain: </w:t>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Children learn by imitating others was my incorrect choice, but Vygotsky is not the one who says this, this is more along the lines of what Albert Bandura’s theories suggest.</w:t>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Textbook page you referenced for your explanation:</w:t>
            </w:r>
            <w:r w:rsidDel="00000000" w:rsidR="00000000" w:rsidRPr="00000000">
              <w:rPr>
                <w:rFonts w:ascii="Arial" w:cs="Arial" w:eastAsia="Arial" w:hAnsi="Arial"/>
                <w:sz w:val="20"/>
                <w:szCs w:val="20"/>
                <w:rtl w:val="0"/>
              </w:rPr>
              <w:t xml:space="preserve"> Chapter 1 Sec 2 (pg. 15)</w:t>
            </w:r>
          </w:p>
        </w:tc>
        <w:tc>
          <w:tcPr/>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Choose one:</w:t>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Didn’t study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25400</wp:posOffset>
                      </wp:positionV>
                      <wp:extent cx="123825" cy="123825"/>
                      <wp:effectExtent b="0" l="0" r="0" t="0"/>
                      <wp:wrapSquare wrapText="bothSides" distB="0" distT="0" distL="0" distR="0"/>
                      <wp:docPr id="6" name=""/>
                      <a:graphic>
                        <a:graphicData uri="http://schemas.microsoft.com/office/word/2010/wordprocessingShape">
                          <wps:wsp>
                            <wps:cNvSpPr/>
                            <wps:cNvPr id="6" name="Shape 6"/>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25400</wp:posOffset>
                      </wp:positionV>
                      <wp:extent cx="123825" cy="12382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Read question wrong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101600</wp:posOffset>
                      </wp:positionV>
                      <wp:extent cx="123825" cy="123825"/>
                      <wp:effectExtent b="0" l="0" r="0" t="0"/>
                      <wp:wrapSquare wrapText="bothSides" distB="0" distT="0" distL="0" distR="0"/>
                      <wp:docPr id="4" name=""/>
                      <a:graphic>
                        <a:graphicData uri="http://schemas.microsoft.com/office/word/2010/wordprocessingShape">
                          <wps:wsp>
                            <wps:cNvSpPr/>
                            <wps:cNvPr id="5" name="Shape 5"/>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101600</wp:posOffset>
                      </wp:positionV>
                      <wp:extent cx="123825" cy="12382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Absent when taught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38100</wp:posOffset>
                      </wp:positionV>
                      <wp:extent cx="123825" cy="123825"/>
                      <wp:effectExtent b="0" l="0" r="0" t="0"/>
                      <wp:wrapSquare wrapText="bothSides" distB="0" distT="0" distL="0" distR="0"/>
                      <wp:docPr id="8" name=""/>
                      <a:graphic>
                        <a:graphicData uri="http://schemas.microsoft.com/office/word/2010/wordprocessingShape">
                          <wps:wsp>
                            <wps:cNvSpPr/>
                            <wps:cNvPr id="7" name="Shape 7"/>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38100</wp:posOffset>
                      </wp:positionV>
                      <wp:extent cx="123825" cy="12382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Never understood concept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3825" cy="123825"/>
                      <wp:effectExtent b="0" l="0" r="0" t="0"/>
                      <wp:wrapSquare wrapText="bothSides" distB="0" distT="0" distL="0" distR="0"/>
                      <wp:docPr id="3" name=""/>
                      <a:graphic>
                        <a:graphicData uri="http://schemas.microsoft.com/office/word/2010/wordprocessingShape">
                          <wps:wsp>
                            <wps:cNvSpPr/>
                            <wps:cNvPr id="4" name="Shape 4"/>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3825" cy="1238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Other (specify)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733425</wp:posOffset>
                      </wp:positionH>
                      <wp:positionV relativeFrom="paragraph">
                        <wp:posOffset>0</wp:posOffset>
                      </wp:positionV>
                      <wp:extent cx="123825" cy="123825"/>
                      <wp:effectExtent b="0" l="0" r="0" t="0"/>
                      <wp:wrapSquare wrapText="bothSides" distB="0" distT="0" distL="0" distR="0"/>
                      <wp:docPr id="5" name=""/>
                      <a:graphic>
                        <a:graphicData uri="http://schemas.microsoft.com/office/word/2010/wordprocessingShape">
                          <wps:wsp>
                            <wps:cNvSpPr/>
                            <wps:cNvPr id="4" name="Shape 4"/>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733425</wp:posOffset>
                      </wp:positionH>
                      <wp:positionV relativeFrom="paragraph">
                        <wp:posOffset>0</wp:posOffset>
                      </wp:positionV>
                      <wp:extent cx="123825" cy="12382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3825" cy="123825"/>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2C">
            <w:pPr>
              <w:pageBreakBefore w:val="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Question: </w:t>
            </w:r>
          </w:p>
          <w:p w:rsidR="00000000" w:rsidDel="00000000" w:rsidP="00000000" w:rsidRDefault="00000000" w:rsidRPr="00000000" w14:paraId="0000002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Which of the following techniques used by professional therapists are highly likely to promote the construction of false memories?</w:t>
            </w:r>
          </w:p>
          <w:p w:rsidR="00000000" w:rsidDel="00000000" w:rsidP="00000000" w:rsidRDefault="00000000" w:rsidRPr="00000000" w14:paraId="0000002F">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Correct Answer (write it out, not just the letter!):</w:t>
            </w:r>
          </w:p>
          <w:p w:rsidR="00000000" w:rsidDel="00000000" w:rsidP="00000000" w:rsidRDefault="00000000" w:rsidRPr="00000000" w14:paraId="0000003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Hypnosis, imagination-enhancing techniques, and drug-induced recall.</w:t>
            </w:r>
          </w:p>
          <w:p w:rsidR="00000000" w:rsidDel="00000000" w:rsidP="00000000" w:rsidRDefault="00000000" w:rsidRPr="00000000" w14:paraId="00000032">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Why the correct answer is right (content based explanation):</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All of these techniques can implant false memories. Those with vivid imaginations were found to be more susceptible to “imagination inflation,” where repeatedly imagining nonexistent events creates false memories. Therefore, enhancing imagination would increase the amount of false memories. Drug-induced recall and hypnosis have been criticized heavily by psychologists, to the point of being agreed upon as unreliable by several large organizations.</w:t>
            </w:r>
          </w:p>
          <w:p w:rsidR="00000000" w:rsidDel="00000000" w:rsidP="00000000" w:rsidRDefault="00000000" w:rsidRPr="00000000" w14:paraId="0000003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Why your answer was wrong (re-word the q to make your wrong ans right):</w:t>
            </w:r>
          </w:p>
          <w:p w:rsidR="00000000" w:rsidDel="00000000" w:rsidP="00000000" w:rsidRDefault="00000000" w:rsidRPr="00000000" w14:paraId="00000038">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What </w:t>
            </w:r>
            <w:r w:rsidDel="00000000" w:rsidR="00000000" w:rsidRPr="00000000">
              <w:rPr>
                <w:rFonts w:ascii="Arial" w:cs="Arial" w:eastAsia="Arial" w:hAnsi="Arial"/>
                <w:b w:val="1"/>
                <w:sz w:val="20"/>
                <w:szCs w:val="20"/>
                <w:rtl w:val="0"/>
              </w:rPr>
              <w:t xml:space="preserve">psychotherapy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practice</w:t>
            </w:r>
            <w:r w:rsidDel="00000000" w:rsidR="00000000" w:rsidRPr="00000000">
              <w:rPr>
                <w:rFonts w:ascii="Arial" w:cs="Arial" w:eastAsia="Arial" w:hAnsi="Arial"/>
                <w:sz w:val="20"/>
                <w:szCs w:val="20"/>
                <w:rtl w:val="0"/>
              </w:rPr>
              <w:t xml:space="preserve">(?) used by professional therapists are highly likely to promote the construction of false memories?</w:t>
            </w:r>
          </w:p>
          <w:p w:rsidR="00000000" w:rsidDel="00000000" w:rsidP="00000000" w:rsidRDefault="00000000" w:rsidRPr="00000000" w14:paraId="0000003A">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0"/>
                <w:szCs w:val="20"/>
              </w:rPr>
            </w:pPr>
            <w:r w:rsidDel="00000000" w:rsidR="00000000" w:rsidRPr="00000000">
              <w:rPr>
                <w:rFonts w:ascii="Arial" w:cs="Arial" w:eastAsia="Arial" w:hAnsi="Arial"/>
                <w:i w:val="1"/>
                <w:sz w:val="20"/>
                <w:szCs w:val="20"/>
                <w:u w:val="single"/>
                <w:rtl w:val="0"/>
              </w:rPr>
              <w:t xml:space="preserve">If your wrong answer cannot be made correct, just explain: </w:t>
            </w:r>
            <w:r w:rsidDel="00000000" w:rsidR="00000000" w:rsidRPr="00000000">
              <w:rPr>
                <w:rtl w:val="0"/>
              </w:rPr>
            </w:r>
          </w:p>
          <w:p w:rsidR="00000000" w:rsidDel="00000000" w:rsidP="00000000" w:rsidRDefault="00000000" w:rsidRPr="00000000" w14:paraId="0000003C">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Textbook page you referenced for your explanation: </w:t>
            </w:r>
          </w:p>
          <w:p w:rsidR="00000000" w:rsidDel="00000000" w:rsidP="00000000" w:rsidRDefault="00000000" w:rsidRPr="00000000" w14:paraId="0000003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383, 388</w:t>
            </w:r>
            <w:r w:rsidDel="00000000" w:rsidR="00000000" w:rsidRPr="00000000">
              <w:rPr>
                <w:rtl w:val="0"/>
              </w:rPr>
            </w:r>
          </w:p>
        </w:tc>
        <w:tc>
          <w:tcPr/>
          <w:p w:rsidR="00000000" w:rsidDel="00000000" w:rsidP="00000000" w:rsidRDefault="00000000" w:rsidRPr="00000000" w14:paraId="0000003F">
            <w:pPr>
              <w:pageBreakBefore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Choose one:</w:t>
            </w:r>
          </w:p>
          <w:p w:rsidR="00000000" w:rsidDel="00000000" w:rsidP="00000000" w:rsidRDefault="00000000" w:rsidRPr="00000000" w14:paraId="00000040">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Didn’t study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25400</wp:posOffset>
                      </wp:positionV>
                      <wp:extent cx="123825" cy="123825"/>
                      <wp:effectExtent b="0" l="0" r="0" t="0"/>
                      <wp:wrapSquare wrapText="bothSides" distB="0" distT="0" distL="0" distR="0"/>
                      <wp:docPr id="2" name=""/>
                      <a:graphic>
                        <a:graphicData uri="http://schemas.microsoft.com/office/word/2010/wordprocessingShape">
                          <wps:wsp>
                            <wps:cNvSpPr/>
                            <wps:cNvPr id="3" name="Shape 3"/>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25400</wp:posOffset>
                      </wp:positionV>
                      <wp:extent cx="123825" cy="1238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42">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Read question wrong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101600</wp:posOffset>
                      </wp:positionV>
                      <wp:extent cx="123825" cy="123825"/>
                      <wp:effectExtent b="0" l="0" r="0" t="0"/>
                      <wp:wrapSquare wrapText="bothSides" distB="0" distT="0" distL="0" distR="0"/>
                      <wp:docPr id="10" name=""/>
                      <a:graphic>
                        <a:graphicData uri="http://schemas.microsoft.com/office/word/2010/wordprocessingShape">
                          <wps:wsp>
                            <wps:cNvSpPr/>
                            <wps:cNvPr id="9" name="Shape 9"/>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101600</wp:posOffset>
                      </wp:positionV>
                      <wp:extent cx="123825" cy="123825"/>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44">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Absent when taught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38100</wp:posOffset>
                      </wp:positionV>
                      <wp:extent cx="123825" cy="123825"/>
                      <wp:effectExtent b="0" l="0" r="0" t="0"/>
                      <wp:wrapSquare wrapText="bothSides" distB="0" distT="0" distL="0" distR="0"/>
                      <wp:docPr id="9" name=""/>
                      <a:graphic>
                        <a:graphicData uri="http://schemas.microsoft.com/office/word/2010/wordprocessingShape">
                          <wps:wsp>
                            <wps:cNvSpPr/>
                            <wps:cNvPr id="8" name="Shape 8"/>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38100</wp:posOffset>
                      </wp:positionV>
                      <wp:extent cx="123825" cy="12382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46">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Never understood concept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3825" cy="123825"/>
                      <wp:effectExtent b="0" l="0" r="0" t="0"/>
                      <wp:wrapSquare wrapText="bothSides" distB="0" distT="0" distL="0" distR="0"/>
                      <wp:docPr id="1" name=""/>
                      <a:graphic>
                        <a:graphicData uri="http://schemas.microsoft.com/office/word/2010/wordprocessingShape">
                          <wps:wsp>
                            <wps:cNvSpPr/>
                            <wps:cNvPr id="2" name="Shape 2"/>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203200</wp:posOffset>
                      </wp:positionV>
                      <wp:extent cx="123825" cy="1238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48">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Other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733425</wp:posOffset>
                      </wp:positionH>
                      <wp:positionV relativeFrom="paragraph">
                        <wp:posOffset>0</wp:posOffset>
                      </wp:positionV>
                      <wp:extent cx="123825" cy="123825"/>
                      <wp:effectExtent b="0" l="0" r="0" t="0"/>
                      <wp:wrapSquare wrapText="bothSides" distB="0" distT="0" distL="0" distR="0"/>
                      <wp:docPr id="7" name=""/>
                      <a:graphic>
                        <a:graphicData uri="http://schemas.microsoft.com/office/word/2010/wordprocessingShape">
                          <wps:wsp>
                            <wps:cNvSpPr/>
                            <wps:cNvPr id="4" name="Shape 4"/>
                            <wps:spPr>
                              <a:xfrm>
                                <a:off x="5288850" y="3722850"/>
                                <a:ext cx="114300" cy="114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733425</wp:posOffset>
                      </wp:positionH>
                      <wp:positionV relativeFrom="paragraph">
                        <wp:posOffset>0</wp:posOffset>
                      </wp:positionV>
                      <wp:extent cx="123825" cy="12382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3825" cy="123825"/>
                              </a:xfrm>
                              <a:prstGeom prst="rect"/>
                              <a:ln/>
                            </pic:spPr>
                          </pic:pic>
                        </a:graphicData>
                      </a:graphic>
                    </wp:anchor>
                  </w:drawing>
                </mc:Fallback>
              </mc:AlternateContent>
            </w:r>
          </w:p>
          <w:p w:rsidR="00000000" w:rsidDel="00000000" w:rsidP="00000000" w:rsidRDefault="00000000" w:rsidRPr="00000000" w14:paraId="0000004A">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(Answer said “all of the above, but only two were above so I just chose one”)     </w:t>
            </w:r>
          </w:p>
        </w:tc>
      </w:tr>
      <w:tr>
        <w:trPr>
          <w:cantSplit w:val="0"/>
          <w:tblHeader w:val="0"/>
        </w:trPr>
        <w:tc>
          <w:tcPr>
            <w:tcBorders>
              <w:left w:color="ffffff" w:space="0" w:sz="4" w:val="single"/>
              <w:bottom w:color="ffffff" w:space="0" w:sz="4" w:val="single"/>
              <w:right w:color="ffffff" w:space="0" w:sz="4" w:val="single"/>
            </w:tcBorders>
          </w:tcPr>
          <w:p w:rsidR="00000000" w:rsidDel="00000000" w:rsidP="00000000" w:rsidRDefault="00000000" w:rsidRPr="00000000" w14:paraId="0000004B">
            <w:pPr>
              <w:pageBreakBefore w:val="0"/>
              <w:rPr>
                <w:rFonts w:ascii="Arial" w:cs="Arial" w:eastAsia="Arial" w:hAnsi="Arial"/>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04C">
            <w:pPr>
              <w:pageBreakBefore w:val="0"/>
              <w:rPr>
                <w:rFonts w:ascii="Arial" w:cs="Arial" w:eastAsia="Arial" w:hAnsi="Arial"/>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04D">
            <w:pPr>
              <w:pageBreakBefore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E">
      <w:pPr>
        <w:pageBreakBefore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pageBreakBefore w:val="0"/>
        <w:jc w:val="left"/>
        <w:rPr>
          <w:rFonts w:ascii="Arial" w:cs="Arial" w:eastAsia="Arial" w:hAnsi="Arial"/>
          <w:sz w:val="20"/>
          <w:szCs w:val="20"/>
        </w:rPr>
      </w:pPr>
      <w:r w:rsidDel="00000000" w:rsidR="00000000" w:rsidRPr="00000000">
        <w:rPr>
          <w:rtl w:val="0"/>
        </w:rPr>
      </w:r>
    </w:p>
    <w:sectPr>
      <w:headerReference r:id="rId16" w:type="default"/>
      <w:pgSz w:h="15840" w:w="12240" w:orient="portrait"/>
      <w:pgMar w:bottom="1440" w:top="144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Name: Aiden Huynh</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Perio</w:t>
    </w:r>
    <w:r w:rsidDel="00000000" w:rsidR="00000000" w:rsidRPr="00000000">
      <w:rPr>
        <w:rtl w:val="0"/>
      </w:rPr>
      <w:t xml:space="preserve">d: 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Corrections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