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 for November 3: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Agenda: Updates on findings/progress from last week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Choosing suitable minsup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methods: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FP-growth across different category (by Type or by Neighbourhood)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median to calculate minsup (median requests/ total requests)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use adjustable minsup formula according to datasize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have to consult with Carson for advice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Consult with Carson regarding the most appropriate method to choose minsup over Discord. (we can advise on the wording of the message before you send it)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Begin draft on the final report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Include sections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fill out introduction, contribution, and the methodology of selection of minsup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Shika: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data will be frequent itemsets, combination of neighbourhood, ward, type and reason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we’re breaking it down by neighbourhood, the itemsets will include ward, type and reason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we’re breaking it down by type, the itemsets will include neighbourhood, ward and reason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 for doing this(separating/breaking it down by different neighbourhood or type) : Uneven distribution of request frequency across these categories, which will affect the minsup calculation we use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data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things like Pie charts, line charts, mapping etc.(do frequent for now, leave anomaly for later)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columns Reason, Type, Neighbourhood, Ward as the columns. The other columns are not relevant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columns (itemset and support) - for final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on which initial data would be good to visualize for both report and presentation, include reasons why they would be good, and make those visualizations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Begin preparing to visualize frequent itemsets that we find (see above for more details on what the itemsets will be)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would be in the form of code or steps in a software such as Tableau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Aiden: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detect anomalies, will have to define normal patterns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apply time-series + clustering to determine anomalies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Datapoints far from cluster are anomalous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periods will be seasonal or yearly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we’re looking for: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General: abnormal frequency of request type/reason in given time period, based off of past data 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a neighbourhood: abnormal frequency of request type/reason in given time period, based off of past data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to transform data, compare with examples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a plan for implementing anomaly detection (what algorithm &amp; library to use, what data transformation/cleaning needed), and begin implementation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Kelvin: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and formatted the data for testing the FP-growth algorithm from the SPMF library, using Python scripts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https://github.com/yenaing-oo/COMP-4710-Project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works! Will have to decide on suitable minsup, and also whether/how we’re categorizing the data by neighbourhood and/or type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format the results into a csv file for Shika to work with for visualization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 into how to write analysis for frequent itemsets by studying other papers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Begin writing analysis once frequent itemsets are gathered (blocked by selection of minsup and whether to apply categorization)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Sunday Nov 10 at 2pm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enaing-oo/COMP-4710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