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b/>
          <w:bCs/>
          <w:sz w:val="48"/>
          <w:szCs w:val="48"/>
        </w:rPr>
        <w:t xml:space="preserve">Technical Roadmap, System Design &amp; Coding Guide</w:t>
      </w:r>
    </w:p>
    <w:p>
      <w:pPr>
        <w:spacing w:after="400"/>
        <w:jc w:val="center"/>
      </w:pPr>
      <w:r>
        <w:rPr>
          <w:sz w:val="32"/>
          <w:szCs w:val="32"/>
        </w:rPr>
        <w:t xml:space="preserve">Multi-Agent HR Intelligence Platform</w:t>
      </w:r>
    </w:p>
    <w:p>
      <w:r>
        <w:t xml:space="preserve"/>
      </w:r>
    </w:p>
    <w:p>
      <w:pPr>
        <w:spacing w:after="80"/>
        <w:jc w:val="center"/>
      </w:pPr>
      <w:r>
        <w:rPr>
          <w:sz w:val="24"/>
          <w:szCs w:val="24"/>
        </w:rPr>
        <w:t xml:space="preserve">Version 1.0</w:t>
      </w:r>
    </w:p>
    <w:p>
      <w:pPr>
        <w:spacing w:after="80"/>
        <w:jc w:val="center"/>
      </w:pPr>
      <w:r>
        <w:rPr>
          <w:sz w:val="24"/>
          <w:szCs w:val="24"/>
        </w:rPr>
        <w:t xml:space="preserve">February 5, 2026</w:t>
      </w:r>
    </w:p>
    <w:p>
      <w:pPr>
        <w:jc w:val="center"/>
      </w:pPr>
      <w:r>
        <w:rPr>
          <w:sz w:val="24"/>
          <w:szCs w:val="24"/>
        </w:rPr>
        <w:t xml:space="preserve">Author: Aiden</w:t>
      </w:r>
    </w:p>
    <w:p>
      <w:r>
        <w:br w:type="page"/>
      </w:r>
    </w:p>
    <w:p>
      <w:pPr>
        <w:pStyle w:val="Heading1"/>
        <w:pageBreakBefore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r>
        <w:t xml:space="preserve">PART 1: ROADMAP PLANNING</w:t>
      </w:r>
    </w:p>
    <w:p>
      <w:pPr>
        <w:pStyle w:val="Heading2"/>
        <w:spacing w:before="200" w:after="100"/>
      </w:pPr>
      <w:r>
        <w:t xml:space="preserve">1.1 Phase Overview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 24-week development roadmap organized into three distinct phases, each with clear milestones and deliverables.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808"/>
        <w:gridCol w:w="468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Phase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Key Deliverables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Phase 1: Foundation &amp; Core Agents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Weeks 1-8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Authentication, base agents (Router, Policy, Employee), Slack/Teams integration, security audit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Phase 2: Extended Capabilities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Weeks 9-16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Leave &amp; Attendance Agent, Onboarding Agent, Policy admin UI, Frontend redesign, multi-language support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Phase 3: Advanced Intelligence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Weeks 17-24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Performance Agent, Payroll &amp; Benefits Agent, Cross-agent workflows, Analytics dashboard, Production hardening</w:t>
            </w:r>
          </w:p>
        </w:tc>
      </w:tr>
    </w:tbl>
    <w:p>
      <w:pPr>
        <w:spacing w:after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before="200" w:after="100"/>
      </w:pPr>
      <w:r>
        <w:t xml:space="preserve">1.2 Phase 1 Detailed Roadmap (Weeks 1-8)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7956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W w:type="dxa" w:w="79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Deliverables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Week 1</w:t>
            </w:r>
          </w:p>
        </w:tc>
        <w:tc>
          <w:tcPr>
            <w:tcW w:type="dxa" w:w="79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Project setup, repository structure, CI/CD pipeline, PostgreSQL schema design, environment configuration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Week 2</w:t>
            </w:r>
          </w:p>
        </w:tc>
        <w:tc>
          <w:tcPr>
            <w:tcW w:type="dxa" w:w="79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Authentication layer (JWT + SSO), RBAC middleware, user session management, API gateway refactoring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Week 3</w:t>
            </w:r>
          </w:p>
        </w:tc>
        <w:tc>
          <w:tcPr>
            <w:tcW w:type="dxa" w:w="79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Base agent abstraction (refactor agent_brain.py into reusable BaseAgent class), Router Agent skeleton, intent classifier training data collection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Week 4</w:t>
            </w:r>
          </w:p>
        </w:tc>
        <w:tc>
          <w:tcPr>
            <w:tcW w:type="dxa" w:w="79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Policy Agent (migrate RAG pipeline, policy document upload, ChromaDB index per policy category, compliance checker adaptation from fact_checker.py)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Week 5</w:t>
            </w:r>
          </w:p>
        </w:tc>
        <w:tc>
          <w:tcPr>
            <w:tcW w:type="dxa" w:w="79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Employee Info Agent (HRISConnector interface, BambooHR adapter, employee lookup tool, org chart tool, RBAC enforcement per query)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Week 6</w:t>
            </w:r>
          </w:p>
        </w:tc>
        <w:tc>
          <w:tcPr>
            <w:tcW w:type="dxa" w:w="79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Router Agent completion (intent classification model, routing logic, escalation rules, fallback handling, conversation memory)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Week 7</w:t>
            </w:r>
          </w:p>
        </w:tc>
        <w:tc>
          <w:tcPr>
            <w:tcW w:type="dxa" w:w="79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Slack/Teams integration (bot framework, slash commands, rich message formatting, SSO in messaging context)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Week 8</w:t>
            </w:r>
          </w:p>
        </w:tc>
        <w:tc>
          <w:tcPr>
            <w:tcW w:type="dxa" w:w="79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Integration testing, security audit, PII stripping middleware, performance benchmarking, Phase 1 release</w:t>
            </w:r>
          </w:p>
        </w:tc>
      </w:tr>
    </w:tbl>
    <w:p>
      <w:pPr>
        <w:spacing w:after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before="200" w:after="100"/>
      </w:pPr>
      <w:r>
        <w:t xml:space="preserve">1.3 Phase 2 Detailed Roadmap (Weeks 9-16)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Timeframe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Deliverables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Weeks 9-10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Leave &amp; Attendance Agent (balance calculator, request workflow, calendar sync, approval engine)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Weeks 11-12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Onboarding Agent (checklist engine, document tracker, IT provisioning integration, training scheduler)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Weeks 13-14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Policy management admin UI, conversation memory persistence, cross-agent handoff protocol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Weeks 15-16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Frontend redesign (React migration), multi-language support, sentiment analysis pipeline, Phase 2 release</w:t>
            </w:r>
          </w:p>
        </w:tc>
      </w:tr>
    </w:tbl>
    <w:p>
      <w:pPr>
        <w:spacing w:after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before="200" w:after="100"/>
      </w:pPr>
      <w:r>
        <w:t xml:space="preserve">1.4 Phase 3 Detailed Roadmap (Weeks 17-24)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Timeframe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Deliverables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Weeks 17-18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Performance Agent (review system, goal tracker, feedback aggregation)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Weeks 19-20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Payroll &amp; Benefits Agent (read-only payroll API, benefits DB, compensation band queries)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Weeks 21-22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Cross-agent workflows, analytics dashboard, automated reporting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Weeks 23-24</w:t>
            </w:r>
          </w:p>
        </w:tc>
        <w:tc>
          <w:tcPr>
            <w:tcW w:type="dxa" w:w="74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Production hardening, load testing, bias audit framework, documentation, Phase 3 release</w:t>
            </w:r>
          </w:p>
        </w:tc>
      </w:tr>
    </w:tbl>
    <w:p>
      <w:pPr>
        <w:spacing w:after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before="200" w:after="100"/>
      </w:pPr>
      <w:r>
        <w:t xml:space="preserve">1.5 Milestones and Decision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3276"/>
        <w:gridCol w:w="234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Milestone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Target Date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Success Criteria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Decision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Phase 1 Gate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Week 8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All core agents operational, 80%+ test coverage, security audit passed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Go/No-Go for Phase 2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Phase 2 Gate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Week 16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All extended agents deployed, frontend migration complete, no critical bugs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Go/No-Go for Phase 3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Phase 3 Gate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Week 24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Production ready, load test passed (10K QPS), bias audit completed, full documentation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Production Release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 xml:space="preserve">PART 2: SYSTEM DESIGN</w:t>
      </w:r>
    </w:p>
    <w:p>
      <w:pPr>
        <w:pStyle w:val="Heading2"/>
        <w:spacing w:before="200" w:after="100"/>
      </w:pPr>
      <w:r>
        <w:t xml:space="preserve">2.1 High-Level Architecture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The platform follows a layered, microservices-oriented architecture designed for scalability, security, and maintainability.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3276"/>
        <w:gridCol w:w="4680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Layer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Components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Layer 1: Client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Web UI, Slack Bot, Teams Bot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 interfaces across channels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Layer 2: API Gateway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Flask + Auth Middleware + Rate Limiting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Request routing, authentication, rate control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Layer 3: Router Agent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Intent Classification + Agent Registry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Query interpretation and agent selection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Layer 4: Specialist Agents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Policy, Employee, Leave, Onboarding, Performance, Payroll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Domain-specific intelligence and decision-making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Layer 5: Tool Layer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PolicyRAG, HRISLookup, LeaveCalc, ComplianceChecker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Reusable tools for agent operations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Layer 6: Data Layer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PostgreSQL, ChromaDB, HRIS APIs, Payroll APIs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Persistent and external data sources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Layer 7: Observability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Logging, Metrics, Audit Trail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 health and compliance monitoring</w:t>
            </w:r>
          </w:p>
        </w:tc>
      </w:tr>
    </w:tbl>
    <w:p>
      <w:pPr>
        <w:spacing w:after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before="200" w:after="100"/>
      </w:pPr>
      <w:r>
        <w:t xml:space="preserve">2.2 Agent Architecture Detail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Each agent follows the LangGraph StateGraph pattern with consistent node structure and conditional edges for robust error handling.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Agent State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AgentState TypedDict with extended fields: user_id, session_id, access_level, conversation_history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Nodes: plan -&gt; decide_tool -&gt; execute_tool -&gt; reflect -&gt; finish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Conditional edges for iteration and quality-driven fallback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 4 plan steps, max 5 iterations (inherited from existing codebase)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Router Agent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Input: raw query + user context (extracted from JWT)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Intent classification using small fast LLM (Gemini Flash or equivalent)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 registry with capability descriptions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Routing decision: map intent to agent_name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Fallback: general response + human escalation option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Handoff protocol: summary of context passed to specialist agent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before="200" w:after="100"/>
      </w:pPr>
      <w:r>
        <w:t xml:space="preserve">2.3 Data Architecture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PostgreSQL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Table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 accounts, email, department, manager_id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sessions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Conversation sessions with expiration timestamps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conversations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Message history and context per session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messages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Individual user and agent messages with metadata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audit_logs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Compliance audit trail for all sensitive operations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policy_versions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Version history of policy documents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employee_cache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Cached HRIS data with TTL for performance</w:t>
            </w:r>
          </w:p>
        </w:tc>
      </w:tr>
    </w:tbl>
    <w:p>
      <w:pPr>
        <w:spacing w:before="120" w:after="80"/>
      </w:pPr>
      <w:r>
        <w:rPr>
          <w:b/>
          <w:bCs/>
          <w:sz w:val="22"/>
          <w:szCs w:val="22"/>
        </w:rPr>
        <w:t xml:space="preserve">ChromaDB Collections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policy_documents: Indexed per policy category for semantic search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onboarding_templates: Checklists and procedures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training_materials: Employee training content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Data Refresh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Real-time: Critical data (leave balance, manager escalations)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15-minute cache: Employee lookups, org chart traversals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Daily: Policy document indexing, analytics aggregation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before="200" w:after="100"/>
      </w:pPr>
      <w:r>
        <w:t xml:space="preserve">2.4 Authentication &amp; Authorization Design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SSO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authenticates via IdP (SAML/OIDC)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JWT issued with claims: user_id, role, department, manager_id, scopes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 stored in secure httpOnly cookie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 refreshed via dedicated endpoint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RBAC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1872"/>
        <w:gridCol w:w="1872"/>
        <w:gridCol w:w="1872"/>
        <w:gridCol w:w="2340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Employee Data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Leave Requests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Policy 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Admin Functions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Employee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Own data 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Own requests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All policies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Manager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Direct reports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Team requests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All policies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Approve leaves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HR Generalist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All data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All requests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All policies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Read-only admin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HR Admin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All data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All requests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All policies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Full admin</w:t>
            </w:r>
          </w:p>
        </w:tc>
      </w:tr>
    </w:tbl>
    <w:p>
      <w:pPr>
        <w:spacing w:before="120" w:after="80"/>
      </w:pPr>
      <w:r>
        <w:rPr>
          <w:b/>
          <w:bCs/>
          <w:sz w:val="22"/>
          <w:szCs w:val="22"/>
        </w:rPr>
        <w:t xml:space="preserve">Per-Query Authorization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Before every tool execution, validate user scope against requested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Enforce row-level security on employee records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all authorization decisions for compliance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PII Stripping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HRIS raw data -&gt; PII Stripper (regex + NER) -&gt; sanitized context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 processes sanitized data -&gt; response re-mapper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sees personalized response without intermediate PII exposure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before="200" w:after="100"/>
      </w:pPr>
      <w:r>
        <w:t xml:space="preserve">2.5 Integration Architecture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HRIS Connector Interface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connect(): Initialize and authenticate connection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get_employee(): Fetch employee record by 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get_org_chart(): Navigate organizational hierarchy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get_leave_balance(): Query PTO/sick leave balance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submit_leave_request(): Create and track leave requests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Adapter Implementations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BambooHRAdapter: Production connector for BambooHR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WorkdayAdapter: Enterprise connector for Workday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CustomDBAdapter: Fallback for legacy systems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Error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Circuit breaker pattern with 5-minute timeout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Retry with exponential backoff (2s, 4s, 8s)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Graceful degradation to cached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Webhook support for real-time HRIS event notifications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before="200" w:after="100"/>
      </w:pPr>
      <w:r>
        <w:t xml:space="preserve">2.6 Conversation &amp; Session Management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Session Lifecycle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on user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Associate all messages and context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Expire after 30 minutes of inactivity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Archive for audit and analytics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Conversation Memory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Last N messages included in agent context (configurable, default 10)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Cross-agent handoff: structured summary (not raw history)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Long-term memory: key facts extracted per-user for personalization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before="200" w:after="100"/>
      </w:pPr>
      <w:r>
        <w:t xml:space="preserve">2.7 Observability &amp; Monitoring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Structured Logging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JSON format with correlation_id, user_id, agent_name, 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tool call and LLM invocation logged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PII in logs; separate encrypted audit logger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Metrics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query_count: Total queries by agent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response_latency_p50/p95/p99: End-to-end response time percentiles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agent_accuracy: Successful queries vs. escalations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escalation_rate: Human intervention rate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tool_error_rate: External API failures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Alerting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PII leak detection: automatic alert on sensitive data exposure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 error rates: threshold-based alerting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Latency spikes: P99 &gt; 5s triggers investigation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Unauthorized access attempts: logged and escalated</w:t>
      </w:r>
    </w:p>
    <w:p>
      <w:r>
        <w:br w:type="page"/>
      </w:r>
    </w:p>
    <w:p>
      <w:pPr>
        <w:pStyle w:val="Heading1"/>
        <w:pageBreakBefore/>
      </w:pPr>
      <w:r>
        <w:t xml:space="preserve">PART 3: CODING STYLE &amp; CONVENTIONS</w:t>
      </w:r>
    </w:p>
    <w:p>
      <w:pPr>
        <w:pStyle w:val="Heading2"/>
        <w:spacing w:before="200" w:after="100"/>
      </w:pPr>
      <w:r>
        <w:t xml:space="preserve">3.1 Project Structure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The codebase is organized into modular directories with clear separation of concerns. Key structure: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src/agents/: All agent implementations (base_agent.py, router_agent.py, policy_agent.py, etc.)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src/tools/: Reusable tools (policy_rag_tool.py, hris_lookup_tool.py, etc.)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src/integrations/: External system connectors (hris_connector.py, bamboohr_adapter.py, etc.)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src/middleware/: Request processing (auth.py, rbac.py, pii_stripper.py, rate_limiter.py)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src/core/: Infrastructure (rag_system.py, database.py, session_manager.py, config.py)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src/api/: REST API routes and schemas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tests/: Unit, integration, and e2e tests with shared conftest.py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bots/: Messaging integrations (slack_bot.py, teams_bot.py)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scripts/: Utility scripts for data seeding, migrations, bias audits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before="200" w:after="100"/>
      </w:pPr>
      <w:r>
        <w:t xml:space="preserve">3.2 Python Coding Standards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General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3.11+ required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 hints on ALL function signatures (no exceptions)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Google-style docstrings on all public methods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Maximum line length: 100 characters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dataclasses or Pydantic models for structured data (not raw dicts)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print() in production code—use structured logging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environment variables accessed through config.py, never directly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276"/>
        <w:gridCol w:w="421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Element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Convention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Files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snake_case.py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policy_agent.py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Classes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PascalCase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PolicyAgent, HRISConnector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Functions/Methods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snake_case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get_employee_status, run_query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Constants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UPPER_SNAKE_CASE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MAX_ITERATIONS, DEFAULT_CONFIDENCE_THRESHOLD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Private Methods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_leading_underscore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_validate_access, _parse_response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Type Aliases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PascalCase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EmployeeRecord, AgentResponse</w:t>
            </w:r>
          </w:p>
        </w:tc>
      </w:tr>
    </w:tbl>
    <w:p>
      <w:pPr>
        <w:spacing w:before="120" w:after="80"/>
      </w:pPr>
      <w:r>
        <w:rPr>
          <w:b/>
          <w:bCs/>
          <w:sz w:val="22"/>
          <w:szCs w:val="22"/>
        </w:rPr>
        <w:t xml:space="preserve">Import Ordering (enforced by isort)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Standard library (e.g., os, sys, typing)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Third-party packages (e.g., flask, pydantic, langchain)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 imports (relative imports)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before="200" w:after="100"/>
      </w:pPr>
      <w:r>
        <w:t xml:space="preserve">3.3 Agent Development Pattern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Every agent must follow a consistent template to ensure maintainability and consistency across the codebase.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Agent Template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Inherit from BaseAgent abstract class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__init__ with config, initialize tools dict, build state graph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_build_graph() following Plan -&gt; Decide -&gt; Execute -&gt; Reflect -&gt; Finish pattern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 _get_system_prompt() for LLM context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 _get_available_tools_description() for tool discovery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Tool Template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Inherit from BaseTool abstract class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class attributes: name (str), description (str), required_args (list)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run() method with clear error handling and type hints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 structured dict with 'success', 'data', 'error' keys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before="200" w:after="100"/>
      </w:pPr>
      <w:r>
        <w:t xml:space="preserve">3.4 Error Handling Pattern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Implement a custom exception hierarchy for clear error categorization and handling: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Exception 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Parent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HRAgentError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Exception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Base for all platform errors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ToolExecutionError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HRAgentError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Tool execution failures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HRISConnectionError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HRAgentError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HRIS API connection failures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RBACDeniedError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HRAgentError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Access control violations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PIILeakError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HRAgentError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Potential PII exposure detected</w:t>
            </w:r>
          </w:p>
        </w:tc>
      </w:tr>
    </w:tbl>
    <w:p>
      <w:pPr>
        <w:spacing w:after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Wrap every tool execution in try/except with structured error logging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expose internal errors to users—map to user-friendly messages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circuit breaker on external API calls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before="200" w:after="100"/>
      </w:pPr>
      <w:r>
        <w:t xml:space="preserve">3.5 Testing Standards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Comprehensive testing ensures reliability and maintainability: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Minimum 80% code coverage for agents and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agent: unit tests (mocked tools), integration tests (mocked HRIS), e2e tests (full pipeline)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tool: unit tests with fixture data, edge case tests, timeout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RBAC tests: verify every endpoint enforces role permissions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PII tests: verify no PII in LLM context or logs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pytest with conftest.py for shared fixtures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naming: test_{what}_{scenario}_{expected} (e.g., test_policy_search_no_results_returns_empty)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before="200" w:after="100"/>
      </w:pPr>
      <w:r>
        <w:t xml:space="preserve">3.6 Git Workflow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Branch Naming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Feature: feature/FR-{number}-{short-description} (e.g., feature/FR-002-policy-agent)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Bugfix: bugfix/BF-{number}-{short-description}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Hotfix: hotfix/HF-{issue}-{short-description}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Commit Messages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conventional commits: feat:, fix:, refactor:, test:, docs:, chore: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Example: 'feat(router-agent): implement intent classification with Gemini Flash'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Pull Request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Passing CI/CD pipeline (tests, linting, type checking)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least 1 approval from team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PII or secrets in diff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coverage not decreased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Release Tags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Semantic versioning: v{major}.{minor}.{patch}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v1.0.0 = Phase 1 GA, v2.0.0 = Phase 2 GA, v3.0.0 = Phase 3 GA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before="200" w:after="100"/>
      </w:pPr>
      <w:r>
        <w:t xml:space="preserve">3.7 Configuration Management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Centralized configuration ensures consistency and security: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config via environment variables loaded through central Config class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Pydantic Settings for validation and type coercion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Secrets (API keys, DB passwords) via environment or secret manager—NEVER in 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Per-environment config: development, staging,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flags for gradual agent rollout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configuration on startup for debugging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before="200" w:after="100"/>
      </w:pPr>
      <w:r>
        <w:t xml:space="preserve">3.8 Logging Standards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Structured JSON logging ensures observability and compliance: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python-json-logger for JSON output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log entry includes: timestamp, correlation_id, user_id, agent_name, action, level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levels: DEBUG (development), INFO (normal ops), WARNING (degraded), ERROR (failed), CRITICAL (system failure)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PII NEVER in logs; use separate encrypted audit_logger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Correlation ID flows from API request through all agent/tool calls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before="200" w:after="100"/>
      </w:pPr>
      <w:r>
        <w:t xml:space="preserve">3.9 API Design Standards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RESTful API design with security and consistency at the core: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Versioned endpoints: /api/v1/agent/chat, /api/v1/admin/policies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Request/response validation via Pydantic schemas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Standard error format: {error: {code, message, request_id}}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Pagination: ?page=1&amp;per_page=20 for list endpoints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limiting: 60 req/min per user, 10 req/min for LLM-heavy endpoints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before="200" w:after="100"/>
      </w:pPr>
      <w:r>
        <w:t xml:space="preserve">3.10 Dependency Management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Rigorous dependency management ensures stability and security: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Pin ALL dependency versions in requirements.txt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pip-compile (pip-tools) for deterministic builds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 audit dependencies monthly with safety or pip-audit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Separate requirements files: requirements.txt (prod), requirements-dev.txt (test/lint)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all major dependencies and their purpose</w:t>
      </w:r>
    </w:p>
    <w:p>
      <w:r>
        <w:br w:type="pag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2026-02-05T23:36:15.747Z</dcterms:created>
  <dcterms:modified xsi:type="dcterms:W3CDTF">2026-02-05T23:36:15.747Z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