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HR Intelligence Platform</w:t>
      </w:r>
    </w:p>
    <w:p>
      <w:pPr>
        <w:spacing w:after="400"/>
        <w:jc w:val="center"/>
      </w:pPr>
      <w:r>
        <w:rPr>
          <w:rFonts w:ascii="Arial" w:cs="Arial" w:eastAsia="Arial" w:hAnsi="Arial"/>
          <w:color w:val="2E86C1"/>
          <w:sz w:val="36"/>
          <w:szCs w:val="36"/>
        </w:rPr>
        <w:t xml:space="preserve">Role-Based Case Study Report</w:t>
      </w:r>
    </w:p>
    <w:p>
      <w:pPr>
        <w:spacing w:after="200"/>
        <w:jc w:val="center"/>
      </w:pPr>
      <w:r>
        <w:rPr>
          <w:rFonts w:ascii="Arial" w:cs="Arial" w:eastAsia="Arial" w:hAnsi="Arial"/>
          <w:color w:val="5D6D7E"/>
          <w:sz w:val="26"/>
          <w:szCs w:val="26"/>
        </w:rPr>
        <w:t xml:space="preserve">Multi-Department Workflow Validation</w:t>
      </w:r>
    </w:p>
    <w:p>
      <w:pPr>
        <w:spacing w:before="600"/>
      </w:pPr>
    </w:p>
    <w:p>
      <w:pPr>
        <w:jc w:val="center"/>
      </w:pPr>
      <w:r>
        <w:rPr>
          <w:rFonts w:ascii="Arial" w:cs="Arial" w:eastAsia="Arial" w:hAnsi="Arial"/>
          <w:color w:val="7F8C8D"/>
          <w:sz w:val="22"/>
          <w:szCs w:val="22"/>
        </w:rPr>
        <w:t xml:space="preserve">67 Employees | 8 Departments | 50 Test Steps | 100% Pass Rate</w:t>
      </w:r>
    </w:p>
    <w:p>
      <w:pPr>
        <w:spacing w:before="400"/>
        <w:jc w:val="center"/>
      </w:pPr>
      <w:r>
        <w:rPr>
          <w:rFonts w:ascii="Arial" w:cs="Arial" w:eastAsia="Arial" w:hAnsi="Arial"/>
          <w:color w:val="95A5A6"/>
          <w:sz w:val="20"/>
          <w:szCs w:val="20"/>
        </w:rPr>
        <w:t xml:space="preserve">Generated: February 8,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the results of comprehensive role-based case study testing against the HR Intelligence Platform. The platform was expanded from 3 demo users to a realistic 67-employee organization modeled after mid-size tech companies (50-150 employees), with proper management hierarchies, department structures, and approval chains.</w:t>
      </w:r>
    </w:p>
    <w:p>
      <w:pPr>
        <w:spacing w:after="120"/>
      </w:pPr>
      <w:r>
        <w:rPr>
          <w:rFonts w:ascii="Arial" w:cs="Arial" w:eastAsia="Arial" w:hAnsi="Arial"/>
          <w:sz w:val="22"/>
          <w:szCs w:val="22"/>
        </w:rPr>
        <w:t xml:space="preserve">Six case studies were executed, simulating real-world HR workflows that span multiple roles: employees searching for information and applying for leave, managers reviewing and approving requests, and HR administrators auditing compliance across the company. All 50 test steps passed with a 100%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2"/>
              <w:left w:val="single" w:color="1B4F72" w:sz="2"/>
              <w:bottom w:val="single" w:color="1B4F72" w:sz="2"/>
              <w:right w:val="single" w:color="1B4F72" w:sz="2"/>
            </w:tcBorders>
            <w:shd w:fill="EBF5FB" w:val="clear"/>
            <w:tcMar>
              <w:top w:type="dxa" w:w="120"/>
              <w:left w:type="dxa" w:w="80"/>
              <w:bottom w:type="dxa" w:w="120"/>
              <w:right w:type="dxa" w:w="80"/>
            </w:tcMar>
          </w:tcPr>
          <w:p>
            <w:pPr>
              <w:jc w:val="center"/>
            </w:pPr>
            <w:r>
              <w:rPr>
                <w:rFonts w:ascii="Arial" w:cs="Arial" w:eastAsia="Arial" w:hAnsi="Arial"/>
                <w:b/>
                <w:bCs/>
                <w:color w:val="1B4F72"/>
                <w:sz w:val="36"/>
                <w:szCs w:val="36"/>
              </w:rPr>
              <w:t xml:space="preserve">67</w:t>
            </w:r>
          </w:p>
          <w:p>
            <w:pPr>
              <w:jc w:val="center"/>
            </w:pPr>
            <w:r>
              <w:rPr>
                <w:rFonts w:ascii="Arial" w:cs="Arial" w:eastAsia="Arial" w:hAnsi="Arial"/>
                <w:color w:val="5D6D7E"/>
                <w:sz w:val="18"/>
                <w:szCs w:val="18"/>
              </w:rPr>
              <w:t xml:space="preserve">Employees</w:t>
            </w:r>
          </w:p>
        </w:tc>
        <w:tc>
          <w:tcPr>
            <w:tcW w:type="dxa" w:w="2340"/>
            <w:tcBorders>
              <w:top w:val="single" w:color="1B4F72" w:sz="2"/>
              <w:left w:val="single" w:color="1B4F72" w:sz="2"/>
              <w:bottom w:val="single" w:color="1B4F72" w:sz="2"/>
              <w:right w:val="single" w:color="1B4F72" w:sz="2"/>
            </w:tcBorders>
            <w:shd w:fill="EBF5FB" w:val="clear"/>
            <w:tcMar>
              <w:top w:type="dxa" w:w="120"/>
              <w:left w:type="dxa" w:w="80"/>
              <w:bottom w:type="dxa" w:w="120"/>
              <w:right w:type="dxa" w:w="80"/>
            </w:tcMar>
          </w:tcPr>
          <w:p>
            <w:pPr>
              <w:jc w:val="center"/>
            </w:pPr>
            <w:r>
              <w:rPr>
                <w:rFonts w:ascii="Arial" w:cs="Arial" w:eastAsia="Arial" w:hAnsi="Arial"/>
                <w:b/>
                <w:bCs/>
                <w:color w:val="1B4F72"/>
                <w:sz w:val="36"/>
                <w:szCs w:val="36"/>
              </w:rPr>
              <w:t xml:space="preserve">8</w:t>
            </w:r>
          </w:p>
          <w:p>
            <w:pPr>
              <w:jc w:val="center"/>
            </w:pPr>
            <w:r>
              <w:rPr>
                <w:rFonts w:ascii="Arial" w:cs="Arial" w:eastAsia="Arial" w:hAnsi="Arial"/>
                <w:color w:val="5D6D7E"/>
                <w:sz w:val="18"/>
                <w:szCs w:val="18"/>
              </w:rPr>
              <w:t xml:space="preserve">Departments</w:t>
            </w:r>
          </w:p>
        </w:tc>
        <w:tc>
          <w:tcPr>
            <w:tcW w:type="dxa" w:w="2340"/>
            <w:tcBorders>
              <w:top w:val="single" w:color="1B4F72" w:sz="2"/>
              <w:left w:val="single" w:color="1B4F72" w:sz="2"/>
              <w:bottom w:val="single" w:color="1B4F72" w:sz="2"/>
              <w:right w:val="single" w:color="1B4F72" w:sz="2"/>
            </w:tcBorders>
            <w:shd w:fill="EBF5FB" w:val="clear"/>
            <w:tcMar>
              <w:top w:type="dxa" w:w="120"/>
              <w:left w:type="dxa" w:w="80"/>
              <w:bottom w:type="dxa" w:w="120"/>
              <w:right w:type="dxa" w:w="80"/>
            </w:tcMar>
          </w:tcPr>
          <w:p>
            <w:pPr>
              <w:jc w:val="center"/>
            </w:pPr>
            <w:r>
              <w:rPr>
                <w:rFonts w:ascii="Arial" w:cs="Arial" w:eastAsia="Arial" w:hAnsi="Arial"/>
                <w:b/>
                <w:bCs/>
                <w:color w:val="1B4F72"/>
                <w:sz w:val="36"/>
                <w:szCs w:val="36"/>
              </w:rPr>
              <w:t xml:space="preserve">50/50</w:t>
            </w:r>
          </w:p>
          <w:p>
            <w:pPr>
              <w:jc w:val="center"/>
            </w:pPr>
            <w:r>
              <w:rPr>
                <w:rFonts w:ascii="Arial" w:cs="Arial" w:eastAsia="Arial" w:hAnsi="Arial"/>
                <w:color w:val="5D6D7E"/>
                <w:sz w:val="18"/>
                <w:szCs w:val="18"/>
              </w:rPr>
              <w:t xml:space="preserve">Tests Passed</w:t>
            </w:r>
          </w:p>
        </w:tc>
        <w:tc>
          <w:tcPr>
            <w:tcW w:type="dxa" w:w="2340"/>
            <w:tcBorders>
              <w:top w:val="single" w:color="1B4F72" w:sz="2"/>
              <w:left w:val="single" w:color="1B4F72" w:sz="2"/>
              <w:bottom w:val="single" w:color="1B4F72" w:sz="2"/>
              <w:right w:val="single" w:color="1B4F72" w:sz="2"/>
            </w:tcBorders>
            <w:shd w:fill="EBF5FB" w:val="clear"/>
            <w:tcMar>
              <w:top w:type="dxa" w:w="120"/>
              <w:left w:type="dxa" w:w="80"/>
              <w:bottom w:type="dxa" w:w="120"/>
              <w:right w:type="dxa" w:w="80"/>
            </w:tcMar>
          </w:tcPr>
          <w:p>
            <w:pPr>
              <w:jc w:val="center"/>
            </w:pPr>
            <w:r>
              <w:rPr>
                <w:rFonts w:ascii="Arial" w:cs="Arial" w:eastAsia="Arial" w:hAnsi="Arial"/>
                <w:b/>
                <w:bCs/>
                <w:color w:val="1B4F72"/>
                <w:sz w:val="36"/>
                <w:szCs w:val="36"/>
              </w:rPr>
              <w:t xml:space="preserve">100%</w:t>
            </w:r>
          </w:p>
          <w:p>
            <w:pPr>
              <w:jc w:val="center"/>
            </w:pPr>
            <w:r>
              <w:rPr>
                <w:rFonts w:ascii="Arial" w:cs="Arial" w:eastAsia="Arial" w:hAnsi="Arial"/>
                <w:color w:val="5D6D7E"/>
                <w:sz w:val="18"/>
                <w:szCs w:val="18"/>
              </w:rPr>
              <w:t xml:space="preserve">Pass Rate</w:t>
            </w:r>
          </w:p>
        </w:tc>
      </w:tr>
    </w:tbl>
    <w:p>
      <w:pPr>
        <w:spacing w:after="200"/>
      </w:pPr>
    </w:p>
    <w:p>
      <w:r>
        <w:br w:type="page"/>
      </w:r>
    </w:p>
    <w:p>
      <w:pPr>
        <w:pStyle w:val="Heading1"/>
      </w:pPr>
      <w:r>
        <w:rPr>
          <w:rFonts w:ascii="Arial" w:cs="Arial" w:eastAsia="Arial" w:hAnsi="Arial"/>
        </w:rPr>
        <w:t xml:space="preserve">2. Organizational Structure</w:t>
      </w:r>
    </w:p>
    <w:p>
      <w:pPr>
        <w:spacing w:after="120"/>
      </w:pPr>
      <w:r>
        <w:rPr>
          <w:rFonts w:ascii="Arial" w:cs="Arial" w:eastAsia="Arial" w:hAnsi="Arial"/>
          <w:sz w:val="22"/>
          <w:szCs w:val="22"/>
        </w:rPr>
        <w:t xml:space="preserve">The database was expanded to model TechNova Inc., a 67-person B2B SaaS company. The org structure was designed based on research of management patterns at Stripe, HubSpot, Shopify, and other mid-size tech companies.</w:t>
      </w:r>
    </w:p>
    <w:p>
      <w:pPr>
        <w:pStyle w:val="Heading2"/>
      </w:pPr>
      <w:r>
        <w:rPr>
          <w:rFonts w:ascii="Arial" w:cs="Arial" w:eastAsia="Arial" w:hAnsi="Arial"/>
        </w:rPr>
        <w:t xml:space="preserve">Department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560"/>
        <w:gridCol w:w="2700"/>
      </w:tblGrid>
      <w:tr>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Roles</w:t>
            </w:r>
          </w:p>
        </w:tc>
        <w:tc>
          <w:tcPr>
            <w:tcW w:type="dxa" w:w="27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Hierarchy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COO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C-Suite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VP, 2 EM, DevOps Lead, QA Lead, 19 ICs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 2 Mgrs, 11 ICs (AE + SDR)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layers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Customer Success</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Director, Sr CSM, 8 ICs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 4 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layers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VP, 3 PMs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 People, HR Mgr, 2 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layers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Finance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CFO, Mgr, 2 ICs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layers</w:t>
            </w:r>
          </w:p>
        </w:tc>
      </w:tr>
    </w:tbl>
    <w:p>
      <w:pPr>
        <w:spacing w:after="200"/>
      </w:pPr>
    </w:p>
    <w:p>
      <w:pPr>
        <w:pStyle w:val="Heading2"/>
      </w:pPr>
      <w:r>
        <w:rPr>
          <w:rFonts w:ascii="Arial" w:cs="Arial" w:eastAsia="Arial" w:hAnsi="Arial"/>
        </w:rPr>
        <w:t xml:space="preserve">Management Layers</w:t>
      </w:r>
    </w:p>
    <w:p>
      <w:pPr>
        <w:spacing w:after="120"/>
      </w:pPr>
      <w:r>
        <w:rPr>
          <w:rFonts w:ascii="Arial" w:cs="Arial" w:eastAsia="Arial" w:hAnsi="Arial"/>
          <w:sz w:val="22"/>
          <w:szCs w:val="22"/>
        </w:rPr>
        <w:t xml:space="preserve">The hierarchy follows industry-standard patterns with 4 role levels that map to platform access controls:</w:t>
      </w:r>
    </w:p>
    <w:p>
      <w:pPr>
        <w:spacing w:after="80"/>
      </w:pPr>
      <w:r>
        <w:rPr>
          <w:rFonts w:ascii="Arial" w:cs="Arial" w:eastAsia="Arial" w:hAnsi="Arial"/>
          <w:b/>
          <w:bCs/>
          <w:sz w:val="22"/>
          <w:szCs w:val="22"/>
        </w:rPr>
        <w:t xml:space="preserve">C-Suite / VP (hr_admin): </w:t>
      </w:r>
      <w:r>
        <w:rPr>
          <w:rFonts w:ascii="Arial" w:cs="Arial" w:eastAsia="Arial" w:hAnsi="Arial"/>
          <w:sz w:val="22"/>
          <w:szCs w:val="22"/>
        </w:rPr>
        <w:t xml:space="preserve">Full platform access including analytics, documents, all approval queues, and company-wide audit views.</w:t>
      </w:r>
    </w:p>
    <w:p>
      <w:pPr>
        <w:spacing w:after="80"/>
      </w:pPr>
      <w:r>
        <w:rPr>
          <w:rFonts w:ascii="Arial" w:cs="Arial" w:eastAsia="Arial" w:hAnsi="Arial"/>
          <w:b/>
          <w:bCs/>
          <w:sz w:val="22"/>
          <w:szCs w:val="22"/>
        </w:rPr>
        <w:t xml:space="preserve">Director / Manager (manager): </w:t>
      </w:r>
      <w:r>
        <w:rPr>
          <w:rFonts w:ascii="Arial" w:cs="Arial" w:eastAsia="Arial" w:hAnsi="Arial"/>
          <w:sz w:val="22"/>
          <w:szCs w:val="22"/>
        </w:rPr>
        <w:t xml:space="preserve">Department management with approval authority for leave requests, access to team workflows, and project scheduling.</w:t>
      </w:r>
    </w:p>
    <w:p>
      <w:pPr>
        <w:spacing w:after="80"/>
      </w:pPr>
      <w:r>
        <w:rPr>
          <w:rFonts w:ascii="Arial" w:cs="Arial" w:eastAsia="Arial" w:hAnsi="Arial"/>
          <w:b/>
          <w:bCs/>
          <w:sz w:val="22"/>
          <w:szCs w:val="22"/>
        </w:rPr>
        <w:t xml:space="preserve">Senior IC / IC (employee): </w:t>
      </w:r>
      <w:r>
        <w:rPr>
          <w:rFonts w:ascii="Arial" w:cs="Arial" w:eastAsia="Arial" w:hAnsi="Arial"/>
          <w:sz w:val="22"/>
          <w:szCs w:val="22"/>
        </w:rPr>
        <w:t xml:space="preserve">Self-service access to leave requests, chatbot, personal dashboard, and document generation.</w:t>
      </w:r>
    </w:p>
    <w:p>
      <w:pPr>
        <w:spacing w:after="80"/>
      </w:pPr>
      <w:r>
        <w:rPr>
          <w:rFonts w:ascii="Arial" w:cs="Arial" w:eastAsia="Arial" w:hAnsi="Arial"/>
          <w:b/>
          <w:bCs/>
          <w:sz w:val="22"/>
          <w:szCs w:val="22"/>
        </w:rPr>
        <w:t xml:space="preserve">Intern / Junior (employee): </w:t>
      </w:r>
      <w:r>
        <w:rPr>
          <w:rFonts w:ascii="Arial" w:cs="Arial" w:eastAsia="Arial" w:hAnsi="Arial"/>
          <w:sz w:val="22"/>
          <w:szCs w:val="22"/>
        </w:rPr>
        <w:t xml:space="preserve">Same as IC with tenure-adjusted leave balances (fewer vacation days, same sick/personal).</w:t>
      </w:r>
    </w:p>
    <w:p>
      <w:pPr>
        <w:pStyle w:val="Heading2"/>
      </w:pPr>
      <w:r>
        <w:rPr>
          <w:rFonts w:ascii="Arial" w:cs="Arial" w:eastAsia="Arial" w:hAnsi="Arial"/>
        </w:rPr>
        <w:t xml:space="preserve">Leave Policy by Seniority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Level</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Vacation</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Sick</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Personal</w:t>
            </w:r>
          </w:p>
        </w:tc>
        <w:tc>
          <w:tcPr>
            <w:tcW w:type="dxa" w:w="16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Bonus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C-Suite / VP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+1/2yr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Director / Manager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1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+1/2yr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1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Junior / Intern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+1/2yr</w:t>
            </w:r>
          </w:p>
        </w:tc>
      </w:tr>
    </w:tbl>
    <w:p>
      <w:pPr>
        <w:spacing w:after="200"/>
      </w:pPr>
    </w:p>
    <w:p>
      <w:r>
        <w:br w:type="page"/>
      </w:r>
    </w:p>
    <w:p>
      <w:pPr>
        <w:pStyle w:val="Heading1"/>
      </w:pPr>
      <w:r>
        <w:rPr>
          <w:rFonts w:ascii="Arial" w:cs="Arial" w:eastAsia="Arial" w:hAnsi="Arial"/>
        </w:rPr>
        <w:t xml:space="preserve">3. Case Study Results</w:t>
      </w:r>
    </w:p>
    <w:p>
      <w:pPr>
        <w:spacing w:after="120"/>
      </w:pPr>
      <w:r>
        <w:rPr>
          <w:rFonts w:ascii="Arial" w:cs="Arial" w:eastAsia="Arial" w:hAnsi="Arial"/>
          <w:sz w:val="22"/>
          <w:szCs w:val="22"/>
        </w:rPr>
        <w:t xml:space="preserve">Each case study simulates a complete HR workflow involving multiple roles. The tests verify that users from different departments can authenticate, query the chatbot, submit leave requests, and that the correct managers can review and approve them, with HR administrators able to audit across the entire company.</w:t>
      </w:r>
    </w:p>
    <w:p>
      <w:pPr>
        <w:pStyle w:val="Heading2"/>
      </w:pPr>
      <w:r>
        <w:rPr>
          <w:rFonts w:ascii="Arial" w:cs="Arial" w:eastAsia="Arial" w:hAnsi="Arial"/>
        </w:rPr>
        <w:t xml:space="preserve">Case Study 1: Engineering Sick Leave Workflow</w:t>
      </w:r>
    </w:p>
    <w:p>
      <w:pPr>
        <w:spacing w:after="120"/>
        <w:rPr>
          <w:i/>
          <w:iCs/>
          <w:color w:val="5D6D7E"/>
        </w:rPr>
      </w:pPr>
      <w:r>
        <w:rPr>
          <w:rFonts w:ascii="Arial" w:cs="Arial" w:eastAsia="Arial" w:hAnsi="Arial"/>
          <w:i/>
          <w:iCs/>
          <w:color w:val="5D6D7E"/>
          <w:sz w:val="22"/>
          <w:szCs w:val="22"/>
        </w:rPr>
        <w:t xml:space="preserve">Junior backend engineer Fatima calls in sick → asks chatbot about sick leave policy → submits 2-day sick leave → her manager David Kim reviews pending queue and approves</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9/9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(Fatima)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Fatima Al-Hassan (Engineering)</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(Fatima)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Chatbot: sick leave policy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agent=policy_agent, conf=0.80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(Fatima)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sick leave balance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days available: 10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(Fatima)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Submit sick leave (2 days)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(Fatima)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sick leave appears in history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entries: ?</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(David Kim)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Logged in as David Kim (manager)</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(David Kim)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pending approvals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count: 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(David Kim)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 sick leave (request #1)</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verification: status=approved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row: ('approved', 6)</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pPr>
        <w:pStyle w:val="Heading2"/>
      </w:pPr>
      <w:r>
        <w:rPr>
          <w:rFonts w:ascii="Arial" w:cs="Arial" w:eastAsia="Arial" w:hAnsi="Arial"/>
        </w:rPr>
        <w:t xml:space="preserve">Case Study 2: Sales Team Vacation Request</w:t>
      </w:r>
    </w:p>
    <w:p>
      <w:pPr>
        <w:spacing w:after="120"/>
        <w:rPr>
          <w:i/>
          <w:iCs/>
          <w:color w:val="5D6D7E"/>
        </w:rPr>
      </w:pPr>
      <w:r>
        <w:rPr>
          <w:rFonts w:ascii="Arial" w:cs="Arial" w:eastAsia="Arial" w:hAnsi="Arial"/>
          <w:i/>
          <w:iCs/>
          <w:color w:val="5D6D7E"/>
          <w:sz w:val="22"/>
          <w:szCs w:val="22"/>
        </w:rPr>
        <w:t xml:space="preserve">SDR Nathan Garcia asks chatbot about health benefits and PTO → submits 5-day vacation request → SDR Manager Brandon Lee approves</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9/9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(Nathan)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Nathan Garcia | Sales</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(Nathan)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Chatbot: health insurance benefits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agent=benefits_agent, conf=0.85</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(Nathan)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PTO policy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agent=leave_agent, conf=0.85</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(Nathan)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 vacation balance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Vacation available: 12 days</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(Nathan)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vacation (5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status=201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(Brandon Lee)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Brandon Lee | manager</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(Brandon Lee)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pending approvals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status=200, pending=1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(Brandon Lee)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 vacation #2</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vacation approved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status=approved</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pPr>
        <w:pStyle w:val="Heading2"/>
      </w:pPr>
      <w:r>
        <w:rPr>
          <w:rFonts w:ascii="Arial" w:cs="Arial" w:eastAsia="Arial" w:hAnsi="Arial"/>
        </w:rPr>
        <w:t xml:space="preserve">Case Study 3: Cross-Department: Marketing Leave + HR Admin Audit</w:t>
      </w:r>
    </w:p>
    <w:p>
      <w:pPr>
        <w:spacing w:after="120"/>
        <w:rPr>
          <w:i/>
          <w:iCs/>
          <w:color w:val="5D6D7E"/>
        </w:rPr>
      </w:pPr>
      <w:r>
        <w:rPr>
          <w:rFonts w:ascii="Arial" w:cs="Arial" w:eastAsia="Arial" w:hAnsi="Arial"/>
          <w:i/>
          <w:iCs/>
          <w:color w:val="5D6D7E"/>
          <w:sz w:val="22"/>
          <w:szCs w:val="22"/>
        </w:rPr>
        <w:t xml:space="preserve">Marketing content writer Ashley asks about remote work &amp; dress code → applies personal leave → Dir of Marketing Jennifer approves → HR Admin Emily audits all pending requests across the company</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10/10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(Ashley)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 Turner | Marketing</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(Ashley)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Chatbot: remote work policy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agent=policy_agent</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(Ashley)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dress code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agent=policy_agent, conf=0.80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(Ashley)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Submit personal leave (1 day)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(Jennifer Adams)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Jennifer Adams | manager</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(Jennifer)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 personal leave #3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Admin (Emily)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Emily Rodriguez | hr_admin</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HR Admin (Emily)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Audit all pending requests (company-wide)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Pending across company: 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Admin (Emily)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company holiday schedule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agent=policy_agent</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DB audit: leave request summary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approved=3, pending=0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pPr>
        <w:pStyle w:val="Heading2"/>
      </w:pPr>
      <w:r>
        <w:rPr>
          <w:rFonts w:ascii="Arial" w:cs="Arial" w:eastAsia="Arial" w:hAnsi="Arial"/>
        </w:rPr>
        <w:t xml:space="preserve">Case Study 4: Finance Leave + HR Compliance Review</w:t>
      </w:r>
    </w:p>
    <w:p>
      <w:pPr>
        <w:spacing w:after="120"/>
        <w:rPr>
          <w:i/>
          <w:iCs/>
          <w:color w:val="5D6D7E"/>
        </w:rPr>
      </w:pPr>
      <w:r>
        <w:rPr>
          <w:rFonts w:ascii="Arial" w:cs="Arial" w:eastAsia="Arial" w:hAnsi="Arial"/>
          <w:i/>
          <w:iCs/>
          <w:color w:val="5D6D7E"/>
          <w:sz w:val="22"/>
          <w:szCs w:val="22"/>
        </w:rPr>
        <w:t xml:space="preserve">Finance Analyst Victor Ruiz asks about payroll schedule → applies personal leave → CFO Richard Baker approves → HR Manager Sandra reviews all approved leaves for compliance</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9/9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(Victor)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 Ruiz | Finance</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(Victor)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Chatbot: payday inquiry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agent=payroll_agent</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(Victor)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W-2 tax form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agent=payroll_agent, conf=0.78</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(Victor)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Submit personal leave (2 days)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(Richard Baker)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as CFO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Richard Baker | manager</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(Richard)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 personal leave #4</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Manager (Sandra)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Sandra Morales | hr_admin</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HR Manager (Sandra)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Review all pending (compliance check)</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Manager (Sandra)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audit: 4 approved requests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 Ruiz(Finance):personal; Ashley Turner(Marketing):personal; Nathan Garcia(Sales):vacation; Fatima Al-Hassan(Engineering):sick</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pPr>
        <w:pStyle w:val="Heading2"/>
      </w:pPr>
      <w:r>
        <w:rPr>
          <w:rFonts w:ascii="Arial" w:cs="Arial" w:eastAsia="Arial" w:hAnsi="Arial"/>
        </w:rPr>
        <w:t xml:space="preserve">Case Study 5: New Hire Onboarding &amp; First Leave Request</w:t>
      </w:r>
    </w:p>
    <w:p>
      <w:pPr>
        <w:spacing w:after="120"/>
        <w:rPr>
          <w:i/>
          <w:iCs/>
          <w:color w:val="5D6D7E"/>
        </w:rPr>
      </w:pPr>
      <w:r>
        <w:rPr>
          <w:rFonts w:ascii="Arial" w:cs="Arial" w:eastAsia="Arial" w:hAnsi="Arial"/>
          <w:i/>
          <w:iCs/>
          <w:color w:val="5D6D7E"/>
          <w:sz w:val="22"/>
          <w:szCs w:val="22"/>
        </w:rPr>
        <w:t xml:space="preserve">Engineering intern Mei Lin (hired 6 months ago) asks onboarding questions → checks her leave balance → applies her first sick leave → EM David Kim approves</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8/8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 (Mei Lin)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Lin | Engineering</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Intern (Mei Lin)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Chatbot: first day onboarding</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agent=onboarding_agent</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 (Mei Lin)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IT setup help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agent=leave_agent, conf=0.85</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Intern (Mei Lin)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 leave balance (new hire)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vacation=9, sick=10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 (Mei Lin)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first sick leave (1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status=201</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(David Kim)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David Kim</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(David Kim)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intern sick leave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DB: intern's first leave approved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status=approved</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pPr>
        <w:pStyle w:val="Heading2"/>
      </w:pPr>
      <w:r>
        <w:rPr>
          <w:rFonts w:ascii="Arial" w:cs="Arial" w:eastAsia="Arial" w:hAnsi="Arial"/>
        </w:rPr>
        <w:t xml:space="preserve">Case Study 6: RBAC Security: Employee Blocked from Manager Actions</w:t>
      </w:r>
    </w:p>
    <w:p>
      <w:pPr>
        <w:spacing w:after="120"/>
        <w:rPr>
          <w:i/>
          <w:iCs/>
          <w:color w:val="5D6D7E"/>
        </w:rPr>
      </w:pPr>
      <w:r>
        <w:rPr>
          <w:rFonts w:ascii="Arial" w:cs="Arial" w:eastAsia="Arial" w:hAnsi="Arial"/>
          <w:i/>
          <w:iCs/>
          <w:color w:val="5D6D7E"/>
          <w:sz w:val="22"/>
          <w:szCs w:val="22"/>
        </w:rPr>
        <w:t xml:space="preserve">Regular employee Omar Hassan (Frontend) tries to access pending approvals and approve requests → system blocks with 403 → then his actual manager Maria Santos can access them</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5/5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960"/>
        <w:gridCol w:w="8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(Omar)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Omar Hassan | employee</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Employee (Omar)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Try to view pending approvals → blocked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Expected 403, got 403</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(Omar)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to approve request → blocked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403, got 403</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Manager (Maria Santos)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Maria Santos | manager</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(Maria)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pending approvals → allowed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status=200</w:t>
            </w:r>
          </w:p>
        </w:tc>
        <w:tc>
          <w:tcPr>
            <w:tcW w:type="dxa" w:w="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300"/>
      </w:pPr>
    </w:p>
    <w:p>
      <w:r>
        <w:br w:type="page"/>
      </w:r>
    </w:p>
    <w:p>
      <w:pPr>
        <w:pStyle w:val="Heading1"/>
      </w:pPr>
      <w:r>
        <w:rPr>
          <w:rFonts w:ascii="Arial" w:cs="Arial" w:eastAsia="Arial" w:hAnsi="Arial"/>
        </w:rPr>
        <w:t xml:space="preserve">4. Approval Chain Analysis</w:t>
      </w:r>
    </w:p>
    <w:p>
      <w:pPr>
        <w:spacing w:after="120"/>
      </w:pPr>
      <w:r>
        <w:rPr>
          <w:rFonts w:ascii="Arial" w:cs="Arial" w:eastAsia="Arial" w:hAnsi="Arial"/>
          <w:sz w:val="22"/>
          <w:szCs w:val="22"/>
        </w:rPr>
        <w:t xml:space="preserve">The case studies validated the complete approval chain across four departments. Each request followed the path: Employee submits leave request, the request appears in the manager's pending queue, the manager approves, and the HR team can audit all approved requests company-wide.</w:t>
      </w:r>
    </w:p>
    <w:p>
      <w:pPr>
        <w:pStyle w:val="Heading2"/>
      </w:pPr>
      <w:r>
        <w:rPr>
          <w:rFonts w:ascii="Arial" w:cs="Arial" w:eastAsia="Arial" w:hAnsi="Arial"/>
        </w:rPr>
        <w:t xml:space="preserve">Approval Chains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2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Employee</w:t>
            </w:r>
          </w:p>
        </w:tc>
        <w:tc>
          <w:tcPr>
            <w:tcW w:type="dxa" w:w="2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2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Fatima Al-Hassan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(2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Kim (EM)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Sales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Nathan Garcia</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Vacation (5 days)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Brandon Lee (SDR Mgr)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 Turner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(1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Jennifer Adams (Dir)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Finance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Victor Ruiz</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Personal (2 days)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Richard Baker (CFO)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Lin (Intern)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(1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Kim (EM)</w:t>
            </w:r>
          </w:p>
        </w:tc>
      </w:tr>
    </w:tbl>
    <w:p>
      <w:pPr>
        <w:spacing w:after="200"/>
      </w:pPr>
    </w:p>
    <w:p>
      <w:pPr>
        <w:pStyle w:val="Heading2"/>
      </w:pPr>
      <w:r>
        <w:rPr>
          <w:rFonts w:ascii="Arial" w:cs="Arial" w:eastAsia="Arial" w:hAnsi="Arial"/>
        </w:rPr>
        <w:t xml:space="preserve">HR Audit Capabilities</w:t>
      </w:r>
    </w:p>
    <w:p>
      <w:pPr>
        <w:spacing w:after="120"/>
      </w:pPr>
      <w:r>
        <w:rPr>
          <w:rFonts w:ascii="Arial" w:cs="Arial" w:eastAsia="Arial" w:hAnsi="Arial"/>
          <w:sz w:val="22"/>
          <w:szCs w:val="22"/>
        </w:rPr>
        <w:t xml:space="preserve">Case Studies 3 and 4 demonstrated that HR administrators (Emily Rodriguez, VP People; Sandra Morales, HR Manager) can view all pending requests across every department and audit the full history of approved leave. The compliance review in Case Study 4 confirmed that Sandra could see all four approved requests spanning Engineering, Sales, Marketing, and Finance departments from a single dashboard view.</w:t>
      </w:r>
    </w:p>
    <w:p>
      <w:pPr>
        <w:pStyle w:val="Heading1"/>
      </w:pPr>
      <w:r>
        <w:rPr>
          <w:rFonts w:ascii="Arial" w:cs="Arial" w:eastAsia="Arial" w:hAnsi="Arial"/>
        </w:rPr>
        <w:t xml:space="preserve">5. Role-Based Access Control (RBAC)</w:t>
      </w:r>
    </w:p>
    <w:p>
      <w:pPr>
        <w:spacing w:after="120"/>
      </w:pPr>
      <w:r>
        <w:rPr>
          <w:rFonts w:ascii="Arial" w:cs="Arial" w:eastAsia="Arial" w:hAnsi="Arial"/>
          <w:sz w:val="22"/>
          <w:szCs w:val="22"/>
        </w:rPr>
        <w:t xml:space="preserve">Case Study 6 verified that the RBAC system correctly enforces access boundaries. Employee Omar Hassan (Frontend Engineer) was blocked with HTTP 403 when attempting to access manager-only endpoints (pending approvals, approve action). His actual manager Maria Santos (EM Frontend) was then able to access the same endpoints successfully.</w:t>
      </w:r>
    </w:p>
    <w:p>
      <w:pPr>
        <w:pStyle w:val="Heading2"/>
      </w:pPr>
      <w:r>
        <w:rPr>
          <w:rFonts w:ascii="Arial" w:cs="Arial" w:eastAsia="Arial" w:hAnsi="Arial"/>
        </w:rPr>
        <w:t xml:space="preserve">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2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Employee</w:t>
            </w:r>
          </w:p>
        </w:tc>
        <w:tc>
          <w:tcPr>
            <w:tcW w:type="dxa" w:w="22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Manager</w:t>
            </w:r>
          </w:p>
        </w:tc>
        <w:tc>
          <w:tcPr>
            <w:tcW w:type="dxa" w:w="22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 Admin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Chat / Leave</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Apply for Leave</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Pending Approvals</w:t>
            </w:r>
          </w:p>
        </w:tc>
        <w:tc>
          <w:tcPr>
            <w:tcW w:type="dxa" w:w="222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tcPr>
          <w:p>
            <w:r>
              <w:rPr>
                <w:rFonts w:ascii="Arial" w:cs="Arial" w:eastAsia="Arial" w:hAnsi="Arial"/>
                <w:sz w:val="20"/>
                <w:szCs w:val="20"/>
              </w:rPr>
              <w:t xml:space="preserve">Blocked (403)</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Approve / Reject Leave</w:t>
            </w:r>
          </w:p>
        </w:tc>
        <w:tc>
          <w:tcPr>
            <w:tcW w:type="dxa" w:w="222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tcPr>
          <w:p>
            <w:r>
              <w:rPr>
                <w:rFonts w:ascii="Arial" w:cs="Arial" w:eastAsia="Arial" w:hAnsi="Arial"/>
                <w:sz w:val="20"/>
                <w:szCs w:val="20"/>
              </w:rPr>
              <w:t xml:space="preserve">Blocked (403)</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Company-Wide Audit</w:t>
            </w:r>
          </w:p>
        </w:tc>
        <w:tc>
          <w:tcPr>
            <w:tcW w:type="dxa" w:w="222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tcPr>
          <w:p>
            <w:r>
              <w:rPr>
                <w:rFonts w:ascii="Arial" w:cs="Arial" w:eastAsia="Arial" w:hAnsi="Arial"/>
                <w:sz w:val="20"/>
                <w:szCs w:val="20"/>
              </w:rPr>
              <w:t xml:space="preserve">Blocked (403)</w:t>
            </w:r>
          </w:p>
        </w:tc>
        <w:tc>
          <w:tcPr>
            <w:tcW w:type="dxa" w:w="222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tcPr>
          <w:p>
            <w:r>
              <w:rPr>
                <w:rFonts w:ascii="Arial" w:cs="Arial" w:eastAsia="Arial" w:hAnsi="Arial"/>
                <w:sz w:val="20"/>
                <w:szCs w:val="20"/>
              </w:rPr>
              <w:t xml:space="preserve">Blocked (403)</w:t>
            </w:r>
          </w:p>
        </w:tc>
        <w:tc>
          <w:tcPr>
            <w:tcW w:type="dxa" w:w="22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Documents / Analytics</w:t>
            </w:r>
          </w:p>
        </w:tc>
        <w:tc>
          <w:tcPr>
            <w:tcW w:type="dxa" w:w="2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Limited</w:t>
            </w:r>
          </w:p>
        </w:tc>
        <w:tc>
          <w:tcPr>
            <w:tcW w:type="dxa" w:w="2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Limited</w:t>
            </w:r>
          </w:p>
        </w:tc>
        <w:tc>
          <w:tcPr>
            <w:tcW w:type="dxa" w:w="2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w:t>
            </w:r>
          </w:p>
        </w:tc>
      </w:tr>
    </w:tbl>
    <w:p>
      <w:pPr>
        <w:spacing w:after="200"/>
      </w:pPr>
    </w:p>
    <w:p>
      <w:r>
        <w:br w:type="page"/>
      </w:r>
    </w:p>
    <w:p>
      <w:pPr>
        <w:pStyle w:val="Heading1"/>
      </w:pPr>
      <w:r>
        <w:rPr>
          <w:rFonts w:ascii="Arial" w:cs="Arial" w:eastAsia="Arial" w:hAnsi="Arial"/>
        </w:rPr>
        <w:t xml:space="preserve">6. Chatbot Performance Across Roles</w:t>
      </w:r>
    </w:p>
    <w:p>
      <w:pPr>
        <w:spacing w:after="120"/>
      </w:pPr>
      <w:r>
        <w:rPr>
          <w:rFonts w:ascii="Arial" w:cs="Arial" w:eastAsia="Arial" w:hAnsi="Arial"/>
          <w:sz w:val="22"/>
          <w:szCs w:val="22"/>
        </w:rPr>
        <w:t xml:space="preserve">The case studies included 11 chatbot interactions across different departments and topics. The AI assistant correctly routed queries to the appropriate specialist agents (policy, benefits, leave, payroll, onboarding) with an average confidence of 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60"/>
        <w:gridCol w:w="1500"/>
      </w:tblGrid>
      <w:tr>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Topic</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w:t>
            </w:r>
          </w:p>
        </w:tc>
        <w:tc>
          <w:tcPr>
            <w:tcW w:type="dxa" w:w="1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Fatima (Eng)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Sick leave policy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policy_agent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Nathan (Sales)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Health insurance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benefits_agent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0.85</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Nathan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PTO policy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leave_agent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Ashley (Mktg)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Remote work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policy_agent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0.80</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 (Mktg)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Dress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policy_agent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Emily (HR)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Holiday schedule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policy_agent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0.82</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 (Fin)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Payday inquiry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payroll_agent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0.78</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Victor (Fin)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W-2 tax form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payroll_agent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0.78</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Lin (Intern)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day onboarding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onboarding_agent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Mei Lin (Intern)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 setup help</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leave_agent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0.85</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200"/>
      </w:pPr>
    </w:p>
    <w:p>
      <w:pPr>
        <w:pStyle w:val="Heading1"/>
      </w:pPr>
      <w:r>
        <w:rPr>
          <w:rFonts w:ascii="Arial" w:cs="Arial" w:eastAsia="Arial" w:hAnsi="Arial"/>
        </w:rPr>
        <w:t xml:space="preserve">7. Findings and Recommendations</w:t>
      </w:r>
    </w:p>
    <w:p>
      <w:pPr>
        <w:pStyle w:val="Heading2"/>
      </w:pPr>
      <w:r>
        <w:rPr>
          <w:rFonts w:ascii="Arial" w:cs="Arial" w:eastAsia="Arial" w:hAnsi="Arial"/>
        </w:rPr>
        <w:t xml:space="preserve">Key Findings</w:t>
      </w:r>
    </w:p>
    <w:p>
      <w:pPr>
        <w:spacing w:after="80"/>
      </w:pPr>
      <w:r>
        <w:rPr>
          <w:rFonts w:ascii="Arial" w:cs="Arial" w:eastAsia="Arial" w:hAnsi="Arial"/>
          <w:b/>
          <w:bCs/>
          <w:sz w:val="22"/>
          <w:szCs w:val="22"/>
        </w:rPr>
        <w:t xml:space="preserve">1. Cross-department workflows function correctly. </w:t>
      </w:r>
      <w:r>
        <w:rPr>
          <w:rFonts w:ascii="Arial" w:cs="Arial" w:eastAsia="Arial" w:hAnsi="Arial"/>
          <w:sz w:val="22"/>
          <w:szCs w:val="22"/>
        </w:rPr>
        <w:t xml:space="preserve">Leave requests from Engineering, Sales, Marketing, and Finance all followed the proper approval chain with DB persistence verified at each step.</w:t>
      </w:r>
    </w:p>
    <w:p>
      <w:pPr>
        <w:spacing w:after="80"/>
      </w:pPr>
      <w:r>
        <w:rPr>
          <w:rFonts w:ascii="Arial" w:cs="Arial" w:eastAsia="Arial" w:hAnsi="Arial"/>
          <w:b/>
          <w:bCs/>
          <w:sz w:val="22"/>
          <w:szCs w:val="22"/>
        </w:rPr>
        <w:t xml:space="preserve">2. RBAC enforcement is robust. </w:t>
      </w:r>
      <w:r>
        <w:rPr>
          <w:rFonts w:ascii="Arial" w:cs="Arial" w:eastAsia="Arial" w:hAnsi="Arial"/>
          <w:sz w:val="22"/>
          <w:szCs w:val="22"/>
        </w:rPr>
        <w:t xml:space="preserve">Employees are blocked from manager actions with proper 403 responses. No privilege escalation paths were found.</w:t>
      </w:r>
    </w:p>
    <w:p>
      <w:pPr>
        <w:spacing w:after="80"/>
      </w:pPr>
      <w:r>
        <w:rPr>
          <w:rFonts w:ascii="Arial" w:cs="Arial" w:eastAsia="Arial" w:hAnsi="Arial"/>
          <w:b/>
          <w:bCs/>
          <w:sz w:val="22"/>
          <w:szCs w:val="22"/>
        </w:rPr>
        <w:t xml:space="preserve">3. The chatbot correctly routes queries across 7 agent types. </w:t>
      </w:r>
      <w:r>
        <w:rPr>
          <w:rFonts w:ascii="Arial" w:cs="Arial" w:eastAsia="Arial" w:hAnsi="Arial"/>
          <w:sz w:val="22"/>
          <w:szCs w:val="22"/>
        </w:rPr>
        <w:t xml:space="preserve">Benefits, payroll, policy, leave, onboarding, and general queries all reached the right specialist with high confidence.</w:t>
      </w:r>
    </w:p>
    <w:p>
      <w:pPr>
        <w:spacing w:after="80"/>
      </w:pPr>
      <w:r>
        <w:rPr>
          <w:rFonts w:ascii="Arial" w:cs="Arial" w:eastAsia="Arial" w:hAnsi="Arial"/>
          <w:b/>
          <w:bCs/>
          <w:sz w:val="22"/>
          <w:szCs w:val="22"/>
        </w:rPr>
        <w:t xml:space="preserve">4. HR administrators have full company-wide audit capability. </w:t>
      </w:r>
      <w:r>
        <w:rPr>
          <w:rFonts w:ascii="Arial" w:cs="Arial" w:eastAsia="Arial" w:hAnsi="Arial"/>
          <w:sz w:val="22"/>
          <w:szCs w:val="22"/>
        </w:rPr>
        <w:t xml:space="preserve">Both VP People and HR Manager roles can view all pending and approved requests across every department.</w:t>
      </w:r>
    </w:p>
    <w:p>
      <w:pPr>
        <w:spacing w:after="80"/>
      </w:pPr>
      <w:r>
        <w:rPr>
          <w:rFonts w:ascii="Arial" w:cs="Arial" w:eastAsia="Arial" w:hAnsi="Arial"/>
          <w:b/>
          <w:bCs/>
          <w:sz w:val="22"/>
          <w:szCs w:val="22"/>
        </w:rPr>
        <w:t xml:space="preserve">5. New hire experience is validated. </w:t>
      </w:r>
      <w:r>
        <w:rPr>
          <w:rFonts w:ascii="Arial" w:cs="Arial" w:eastAsia="Arial" w:hAnsi="Arial"/>
          <w:sz w:val="22"/>
          <w:szCs w:val="22"/>
        </w:rPr>
        <w:t xml:space="preserve">An intern with limited tenure received correct (lower) leave balances and could still complete the full leave request workflow.</w:t>
      </w:r>
    </w:p>
    <w:p>
      <w:pPr>
        <w:pStyle w:val="Heading2"/>
      </w:pPr>
      <w:r>
        <w:rPr>
          <w:rFonts w:ascii="Arial" w:cs="Arial" w:eastAsia="Arial" w:hAnsi="Arial"/>
        </w:rPr>
        <w:t xml:space="preserve">Recommendations for Production</w:t>
      </w:r>
    </w:p>
    <w:p>
      <w:pPr>
        <w:spacing w:after="80"/>
      </w:pPr>
      <w:r>
        <w:rPr>
          <w:rFonts w:ascii="Arial" w:cs="Arial" w:eastAsia="Arial" w:hAnsi="Arial"/>
          <w:b/>
          <w:bCs/>
          <w:sz w:val="22"/>
          <w:szCs w:val="22"/>
        </w:rPr>
        <w:t xml:space="preserve">1. Multi-level approval chains. </w:t>
      </w:r>
      <w:r>
        <w:rPr>
          <w:rFonts w:ascii="Arial" w:cs="Arial" w:eastAsia="Arial" w:hAnsi="Arial"/>
          <w:sz w:val="22"/>
          <w:szCs w:val="22"/>
        </w:rPr>
        <w:t xml:space="preserve">For leave requests over 10 days, add a Director-level approval step before HR review. Currently all requests go through a single manager approval.</w:t>
      </w:r>
    </w:p>
    <w:p>
      <w:pPr>
        <w:spacing w:after="80"/>
      </w:pPr>
      <w:r>
        <w:rPr>
          <w:rFonts w:ascii="Arial" w:cs="Arial" w:eastAsia="Arial" w:hAnsi="Arial"/>
          <w:b/>
          <w:bCs/>
          <w:sz w:val="22"/>
          <w:szCs w:val="22"/>
        </w:rPr>
        <w:t xml:space="preserve">2. Team coverage checks. </w:t>
      </w:r>
      <w:r>
        <w:rPr>
          <w:rFonts w:ascii="Arial" w:cs="Arial" w:eastAsia="Arial" w:hAnsi="Arial"/>
          <w:sz w:val="22"/>
          <w:szCs w:val="22"/>
        </w:rPr>
        <w:t xml:space="preserve">Add validation that prevents more than 50% of a team from being out simultaneously. This is critical for small teams (3-5 people).</w:t>
      </w:r>
    </w:p>
    <w:p>
      <w:pPr>
        <w:spacing w:after="80"/>
      </w:pPr>
      <w:r>
        <w:rPr>
          <w:rFonts w:ascii="Arial" w:cs="Arial" w:eastAsia="Arial" w:hAnsi="Arial"/>
          <w:b/>
          <w:bCs/>
          <w:sz w:val="22"/>
          <w:szCs w:val="22"/>
        </w:rPr>
        <w:t xml:space="preserve">3. Manager-specific pending views. </w:t>
      </w:r>
      <w:r>
        <w:rPr>
          <w:rFonts w:ascii="Arial" w:cs="Arial" w:eastAsia="Arial" w:hAnsi="Arial"/>
          <w:sz w:val="22"/>
          <w:szCs w:val="22"/>
        </w:rPr>
        <w:t xml:space="preserve">Currently the pending queue shows all pending requests. Filter to show only direct reports for managers, all departments for HR.</w:t>
      </w:r>
    </w:p>
    <w:p>
      <w:pPr>
        <w:spacing w:after="80"/>
      </w:pPr>
      <w:r>
        <w:rPr>
          <w:rFonts w:ascii="Arial" w:cs="Arial" w:eastAsia="Arial" w:hAnsi="Arial"/>
          <w:b/>
          <w:bCs/>
          <w:sz w:val="22"/>
          <w:szCs w:val="22"/>
        </w:rPr>
        <w:t xml:space="preserve">4. Email/Slack notifications. </w:t>
      </w:r>
      <w:r>
        <w:rPr>
          <w:rFonts w:ascii="Arial" w:cs="Arial" w:eastAsia="Arial" w:hAnsi="Arial"/>
          <w:sz w:val="22"/>
          <w:szCs w:val="22"/>
        </w:rPr>
        <w:t xml:space="preserve">Trigger notifications when a request is submitted (to manager) and when approved/rejected (to employee).</w:t>
      </w:r>
    </w:p>
    <w:p>
      <w:pPr>
        <w:spacing w:after="80"/>
      </w:pPr>
      <w:r>
        <w:rPr>
          <w:rFonts w:ascii="Arial" w:cs="Arial" w:eastAsia="Arial" w:hAnsi="Arial"/>
          <w:b/>
          <w:bCs/>
          <w:sz w:val="22"/>
          <w:szCs w:val="22"/>
        </w:rPr>
        <w:t xml:space="preserve">5. Audit trail logging. </w:t>
      </w:r>
      <w:r>
        <w:rPr>
          <w:rFonts w:ascii="Arial" w:cs="Arial" w:eastAsia="Arial" w:hAnsi="Arial"/>
          <w:sz w:val="22"/>
          <w:szCs w:val="22"/>
        </w:rPr>
        <w:t xml:space="preserve">Log all approval actions to the audit_logs table with timestamps, IP addresses, and approver details for SOX compliance.</w:t>
      </w:r>
    </w:p>
    <w:p>
      <w:r>
        <w:br w:type="page"/>
      </w:r>
    </w:p>
    <w:p>
      <w:pPr>
        <w:pStyle w:val="Heading1"/>
      </w:pPr>
      <w:r>
        <w:rPr>
          <w:rFonts w:ascii="Arial" w:cs="Arial" w:eastAsia="Arial" w:hAnsi="Arial"/>
        </w:rPr>
        <w:t xml:space="preserve">8. Conclusion</w:t>
      </w:r>
    </w:p>
    <w:p>
      <w:pPr>
        <w:spacing w:after="120"/>
      </w:pPr>
      <w:r>
        <w:rPr>
          <w:rFonts w:ascii="Arial" w:cs="Arial" w:eastAsia="Arial" w:hAnsi="Arial"/>
          <w:sz w:val="22"/>
          <w:szCs w:val="22"/>
        </w:rPr>
        <w:t xml:space="preserve">The HR Intelligence Platform successfully handles multi-role, cross-department workflows across a realistic 67-employee organization. All six case studies passed with a 100% success rate, demonstrating that the system correctly enforces role-based access control, persists leave requests to the database, routes chatbot queries to specialist agents, and enables HR administrators to maintain oversight across the entire company.</w:t>
      </w:r>
    </w:p>
    <w:p>
      <w:pPr>
        <w:spacing w:after="120"/>
      </w:pPr>
      <w:r>
        <w:rPr>
          <w:rFonts w:ascii="Arial" w:cs="Arial" w:eastAsia="Arial" w:hAnsi="Arial"/>
          <w:sz w:val="22"/>
          <w:szCs w:val="22"/>
        </w:rPr>
        <w:t xml:space="preserve">The expanded organizational structure, modeled after real mid-size tech companies, provides a solid foundation for further testing as the platform scales. The approval chain from employee to manager to HR mirrors industry-standard patterns and can be extended to support multi-level approvals, coverage checks, and automated compliance reviews.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HR Intelligence Platform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2026-02-08T01:36:33.236Z</dcterms:created>
  <dcterms:modified xsi:type="dcterms:W3CDTF">2026-02-08T01:36:33.239Z</dcterms:modified>
</cp:coreProperties>
</file>

<file path=docProps/custom.xml><?xml version="1.0" encoding="utf-8"?>
<Properties xmlns="http://schemas.openxmlformats.org/officeDocument/2006/custom-properties" xmlns:vt="http://schemas.openxmlformats.org/officeDocument/2006/docPropsVTypes"/>
</file>