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REVIEWLENS AI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color w:val="9FE1CB"/>
                <w:sz w:val="28"/>
                <w:szCs w:val="28"/>
              </w:rPr>
              <w:t xml:space="preserve">PROGRESS_2 — Technical Development Plan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D6EDE9"/>
                <w:sz w:val="20"/>
                <w:szCs w:val="20"/>
              </w:rPr>
              <w:t xml:space="preserve">Multimodal Ingestion  •  Verifiable RAG  •  AI Insight Engine  •  SaaS Launch</w:t>
            </w:r>
          </w:p>
          <w:p>
            <w:pPr>
              <w:spacing w:after="0" w:before="200"/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Version 1.0  |  March 2026  |  Aiden (Chin Wei Mak)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Executive Summary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ReviewLens AI has successfully completed its Progress_1 MVP: a full-stack React + Supabase application capable of ingesting reviews via CSV, paste, and URL, generating vector embeddings in Pinecone, and serving guardrailed RAG chat with [Review N] citations. The live deployment at https://review-lens-ai-five.vercel.app/ demonstrates end-to-end functionality including a Dashboard, Product Detail page (Summary/Reviews/Chat tabs), and all three Supabase Edge Functions.</w:t>
      </w:r>
    </w:p>
    <w:p>
      <w:pPr>
        <w:spacing w:after="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Progress_2 is the strategic expansion from a functional prototype into a defensible, enterprise-grade SaaS product. This plan synthesizes the Gemini strategic research blueprint with the actual codebase state documented in PROGRESS.md and USER_WORKFLOW.md to produce a precise, prioritized roadmap of six engineering tracks.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F7B6C" w:sz="16"/>
              <w:bottom w:val="none" w:color="FFFFFF" w:sz="0"/>
              <w:right w:val="none" w:color="FFFFFF" w:sz="0"/>
            </w:tcBorders>
            <w:shd w:fill="F0F8F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7B6C"/>
                <w:sz w:val="20"/>
                <w:szCs w:val="20"/>
              </w:rPr>
              <w:t xml:space="preserve">Assessment: Where We Are vs. Where We Need to Go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Progress_1 proven: text ingestion → embedding → chat works end-to-end. Critical gaps: (1) ingestion is text-only — no PDF or image support; (2) chat citations are badge labels only — users cannot click to see the source review; (3) no AI Insight auto-report; (4) no skill/prompt selector; (5) no testing matrix; (6) no cost model or landing page. Progress_2 addresses all six.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D6EDE9" w:sz="2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1 — Progress_1 State Audit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following table maps every completed and remaining item from the PROGRESS.md against the six Progress_2 tracks. Green = done, amber = partial, red = not started.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500"/>
        <w:gridCol w:w="3060"/>
      </w:tblGrid>
      <w:tr>
        <w:trPr>
          <w:tblHeader/>
        </w:trPr>
        <w:tc>
          <w:tcPr>
            <w:tcW w:type="dxa" w:w="4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Component</w:t>
            </w:r>
          </w:p>
        </w:tc>
        <w:tc>
          <w:tcPr>
            <w:tcW w:type="dxa" w:w="1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0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0 — Scaffold + DB migration + Edge Function utilities</w:t>
            </w:r>
          </w:p>
        </w:tc>
        <w:tc>
          <w:tcPr>
            <w:tcW w:type="dxa" w:w="1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D6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DONE</w:t>
            </w:r>
          </w:p>
        </w:tc>
        <w:tc>
          <w:tcPr>
            <w:tcW w:type="dxa" w:w="30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Stable foundation</w:t>
            </w:r>
          </w:p>
        </w:tc>
      </w:tr>
      <w:tr>
        <w:tc>
          <w:tcPr>
            <w:tcW w:type="dxa" w:w="4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 — CSV / Paste / URL ingestion + extract-reviews Edge Function</w:t>
            </w:r>
          </w:p>
        </w:tc>
        <w:tc>
          <w:tcPr>
            <w:tcW w:type="dxa" w:w="1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D6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DONE</w:t>
            </w:r>
          </w:p>
        </w:tc>
        <w:tc>
          <w:tcPr>
            <w:tcW w:type="dxa" w:w="30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Text-only; no PDF/image</w:t>
            </w:r>
          </w:p>
        </w:tc>
      </w:tr>
      <w:tr>
        <w:tc>
          <w:tcPr>
            <w:tcW w:type="dxa" w:w="4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 — embed-reviews Edge Function + Pinecone upsert</w:t>
            </w:r>
          </w:p>
        </w:tc>
        <w:tc>
          <w:tcPr>
            <w:tcW w:type="dxa" w:w="1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D6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DONE</w:t>
            </w:r>
          </w:p>
        </w:tc>
        <w:tc>
          <w:tcPr>
            <w:tcW w:type="dxa" w:w="30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Ready for multimodal extension</w:t>
            </w:r>
          </w:p>
        </w:tc>
      </w:tr>
      <w:tr>
        <w:tc>
          <w:tcPr>
            <w:tcW w:type="dxa" w:w="4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 — Dashboard, Product page, Summary/Reviews tabs</w:t>
            </w:r>
          </w:p>
        </w:tc>
        <w:tc>
          <w:tcPr>
            <w:tcW w:type="dxa" w:w="1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D6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DONE</w:t>
            </w:r>
          </w:p>
        </w:tc>
        <w:tc>
          <w:tcPr>
            <w:tcW w:type="dxa" w:w="30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 polish needed</w:t>
            </w:r>
          </w:p>
        </w:tc>
      </w:tr>
      <w:tr>
        <w:tc>
          <w:tcPr>
            <w:tcW w:type="dxa" w:w="4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3 — chat-rag Edge Function + SSE streaming</w:t>
            </w:r>
          </w:p>
        </w:tc>
        <w:tc>
          <w:tcPr>
            <w:tcW w:type="dxa" w:w="1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D6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DONE</w:t>
            </w:r>
          </w:p>
        </w:tc>
        <w:tc>
          <w:tcPr>
            <w:tcW w:type="dxa" w:w="30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Citations are badge-only, not clickable</w:t>
            </w:r>
          </w:p>
        </w:tc>
      </w:tr>
      <w:tr>
        <w:tc>
          <w:tcPr>
            <w:tcW w:type="dxa" w:w="4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3C — 6-query scope guard test suite</w:t>
            </w:r>
          </w:p>
        </w:tc>
        <w:tc>
          <w:tcPr>
            <w:tcW w:type="dxa" w:w="1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30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Manual testing only</w:t>
            </w:r>
          </w:p>
        </w:tc>
      </w:tr>
      <w:tr>
        <w:tc>
          <w:tcPr>
            <w:tcW w:type="dxa" w:w="4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5 — Loading skeletons + toast notifications</w:t>
            </w:r>
          </w:p>
        </w:tc>
        <w:tc>
          <w:tcPr>
            <w:tcW w:type="dxa" w:w="1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2029"/>
                <w:sz w:val="20"/>
                <w:szCs w:val="20"/>
              </w:rPr>
              <w:t xml:space="preserve">TODO</w:t>
            </w:r>
          </w:p>
        </w:tc>
        <w:tc>
          <w:tcPr>
            <w:tcW w:type="dxa" w:w="30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UX gap</w:t>
            </w:r>
          </w:p>
        </w:tc>
      </w:tr>
      <w:tr>
        <w:tc>
          <w:tcPr>
            <w:tcW w:type="dxa" w:w="4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5 — Product deletion + Pinecone namespace cleanup</w:t>
            </w:r>
          </w:p>
        </w:tc>
        <w:tc>
          <w:tcPr>
            <w:tcW w:type="dxa" w:w="1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2029"/>
                <w:sz w:val="20"/>
                <w:szCs w:val="20"/>
              </w:rPr>
              <w:t xml:space="preserve">TODO</w:t>
            </w:r>
          </w:p>
        </w:tc>
        <w:tc>
          <w:tcPr>
            <w:tcW w:type="dxa" w:w="30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hygiene gap</w:t>
            </w:r>
          </w:p>
        </w:tc>
      </w:tr>
      <w:tr>
        <w:tc>
          <w:tcPr>
            <w:tcW w:type="dxa" w:w="4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 / Image ingestion pipeline</w:t>
            </w:r>
          </w:p>
        </w:tc>
        <w:tc>
          <w:tcPr>
            <w:tcW w:type="dxa" w:w="1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2029"/>
                <w:sz w:val="20"/>
                <w:szCs w:val="20"/>
              </w:rPr>
              <w:t xml:space="preserve">TODO</w:t>
            </w:r>
          </w:p>
        </w:tc>
        <w:tc>
          <w:tcPr>
            <w:tcW w:type="dxa" w:w="30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Progress_2 feature</w:t>
            </w:r>
          </w:p>
        </w:tc>
      </w:tr>
      <w:tr>
        <w:tc>
          <w:tcPr>
            <w:tcW w:type="dxa" w:w="4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Clickable evidence drawer (RAG citation → full review)</w:t>
            </w:r>
          </w:p>
        </w:tc>
        <w:tc>
          <w:tcPr>
            <w:tcW w:type="dxa" w:w="1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2029"/>
                <w:sz w:val="20"/>
                <w:szCs w:val="20"/>
              </w:rPr>
              <w:t xml:space="preserve">TODO</w:t>
            </w:r>
          </w:p>
        </w:tc>
        <w:tc>
          <w:tcPr>
            <w:tcW w:type="dxa" w:w="30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Progress_2 feature</w:t>
            </w:r>
          </w:p>
        </w:tc>
      </w:tr>
      <w:tr>
        <w:tc>
          <w:tcPr>
            <w:tcW w:type="dxa" w:w="4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Skill selector (prompt injection UI)</w:t>
            </w:r>
          </w:p>
        </w:tc>
        <w:tc>
          <w:tcPr>
            <w:tcW w:type="dxa" w:w="1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2029"/>
                <w:sz w:val="20"/>
                <w:szCs w:val="20"/>
              </w:rPr>
              <w:t xml:space="preserve">TODO</w:t>
            </w:r>
          </w:p>
        </w:tc>
        <w:tc>
          <w:tcPr>
            <w:tcW w:type="dxa" w:w="30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Progress_2 feature</w:t>
            </w:r>
          </w:p>
        </w:tc>
      </w:tr>
      <w:tr>
        <w:tc>
          <w:tcPr>
            <w:tcW w:type="dxa" w:w="4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Insight Report generator (agentic, one-click)</w:t>
            </w:r>
          </w:p>
        </w:tc>
        <w:tc>
          <w:tcPr>
            <w:tcW w:type="dxa" w:w="1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2029"/>
                <w:sz w:val="20"/>
                <w:szCs w:val="20"/>
              </w:rPr>
              <w:t xml:space="preserve">TODO</w:t>
            </w:r>
          </w:p>
        </w:tc>
        <w:tc>
          <w:tcPr>
            <w:tcW w:type="dxa" w:w="30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Progress_2 feature</w:t>
            </w:r>
          </w:p>
        </w:tc>
      </w:tr>
      <w:tr>
        <w:tc>
          <w:tcPr>
            <w:tcW w:type="dxa" w:w="4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Testing matrix (promptfoo CSV + LLM-as-Judge)</w:t>
            </w:r>
          </w:p>
        </w:tc>
        <w:tc>
          <w:tcPr>
            <w:tcW w:type="dxa" w:w="1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2029"/>
                <w:sz w:val="20"/>
                <w:szCs w:val="20"/>
              </w:rPr>
              <w:t xml:space="preserve">TODO</w:t>
            </w:r>
          </w:p>
        </w:tc>
        <w:tc>
          <w:tcPr>
            <w:tcW w:type="dxa" w:w="30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QA requirement</w:t>
            </w:r>
          </w:p>
        </w:tc>
      </w:tr>
      <w:tr>
        <w:tc>
          <w:tcPr>
            <w:tcW w:type="dxa" w:w="4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Cost estimation model</w:t>
            </w:r>
          </w:p>
        </w:tc>
        <w:tc>
          <w:tcPr>
            <w:tcW w:type="dxa" w:w="1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2029"/>
                <w:sz w:val="20"/>
                <w:szCs w:val="20"/>
              </w:rPr>
              <w:t xml:space="preserve">TODO</w:t>
            </w:r>
          </w:p>
        </w:tc>
        <w:tc>
          <w:tcPr>
            <w:tcW w:type="dxa" w:w="30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Business requirement</w:t>
            </w:r>
          </w:p>
        </w:tc>
      </w:tr>
      <w:tr>
        <w:tc>
          <w:tcPr>
            <w:tcW w:type="dxa" w:w="4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SaaS landing page</w:t>
            </w:r>
          </w:p>
        </w:tc>
        <w:tc>
          <w:tcPr>
            <w:tcW w:type="dxa" w:w="1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2029"/>
                <w:sz w:val="20"/>
                <w:szCs w:val="20"/>
              </w:rPr>
              <w:t xml:space="preserve">TODO</w:t>
            </w:r>
          </w:p>
        </w:tc>
        <w:tc>
          <w:tcPr>
            <w:tcW w:type="dxa" w:w="30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Go-to-market requirement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D6EDE9" w:sz="2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2 — Track A: Multimodal Ingestion</w:t>
      </w:r>
    </w:p>
    <w:p>
      <w:pPr>
        <w:pStyle w:val="Heading2"/>
        <w:pBdr>
          <w:bottom w:val="single" w:color="0F7B6C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A1. Overview &amp; Strategic Rationale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current ingestion pipeline handles text only (paste, CSV, URL). The Gemini blueprint identifies PDF and image support as the primary architectural prerequisite for enterprise adoption. A product manager uploading a 50-page UX research report or a screenshot of an App Store complaint page represents the highest-value use case. Without multimodal ingestion, ReviewLens AI is limited to manually exported CSV data.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F7B6C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A2. PDF Ingestion Pipeline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Technical Approach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Extend the existing extract-reviews Edge Function to detect PDF MIME type on upload. Use a two-stage pipeline: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Stage 1 — Text extraction: Use pdf-parse (Node.js) or PyMuPDF (Python) to extract raw text with page-number metadata preserved per chunk.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Stage 2 — Spatial OCR (for scanned PDFs): Route scanned/image-heavy PDFs through a vision-language call (GPT-4o vision or Claude claude-sonnet-4-6) to extract text with bounding box coordinates. Store coordinates in the Supabase reviews table as a JSONB spatial_metadata column.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Chunking strategy: Split by paragraph, not arbitrary token count. Inject citation anchors in the format &lt;c&gt;PAGE.ORDER&lt;/c&gt; before embedding. Store the anchor map in metadata.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Supabase Schema Extension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B6C"/>
                <w:sz w:val="20"/>
                <w:szCs w:val="20"/>
              </w:rPr>
              <w:t xml:space="preserve">source_modality</w:t>
            </w:r>
          </w:p>
        </w:tc>
        <w:tc>
          <w:tcPr>
            <w:tcW w:type="dxa" w:w="2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Values: 'csv' | 'paste' | 'url' | 'pdf' | 'image'</w:t>
            </w:r>
          </w:p>
        </w:tc>
      </w:tr>
      <w:tr>
        <w:tc>
          <w:tcPr>
            <w:tcW w:type="dxa" w:w="2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B6C"/>
                <w:sz w:val="20"/>
                <w:szCs w:val="20"/>
              </w:rPr>
              <w:t xml:space="preserve">source_file_name</w:t>
            </w:r>
          </w:p>
        </w:tc>
        <w:tc>
          <w:tcPr>
            <w:tcW w:type="dxa" w:w="2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Original filename for evidence drawer display</w:t>
            </w:r>
          </w:p>
        </w:tc>
      </w:tr>
      <w:tr>
        <w:tc>
          <w:tcPr>
            <w:tcW w:type="dxa" w:w="2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B6C"/>
                <w:sz w:val="20"/>
                <w:szCs w:val="20"/>
              </w:rPr>
              <w:t xml:space="preserve">source_page_number</w:t>
            </w:r>
          </w:p>
        </w:tc>
        <w:tc>
          <w:tcPr>
            <w:tcW w:type="dxa" w:w="2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48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 number for PDF chunks</w:t>
            </w:r>
          </w:p>
        </w:tc>
      </w:tr>
      <w:tr>
        <w:tc>
          <w:tcPr>
            <w:tcW w:type="dxa" w:w="2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B6C"/>
                <w:sz w:val="20"/>
                <w:szCs w:val="20"/>
              </w:rPr>
              <w:t xml:space="preserve">spatial_metadata</w:t>
            </w:r>
          </w:p>
        </w:tc>
        <w:tc>
          <w:tcPr>
            <w:tcW w:type="dxa" w:w="2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JSONB</w:t>
            </w:r>
          </w:p>
        </w:tc>
        <w:tc>
          <w:tcPr>
            <w:tcW w:type="dxa" w:w="48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Bounding box coords: {x, y, width, height} for image/PDF highlight overlay</w:t>
            </w:r>
          </w:p>
        </w:tc>
      </w:tr>
      <w:tr>
        <w:tc>
          <w:tcPr>
            <w:tcW w:type="dxa" w:w="2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B6C"/>
                <w:sz w:val="20"/>
                <w:szCs w:val="20"/>
              </w:rPr>
              <w:t xml:space="preserve">citation_anchor</w:t>
            </w:r>
          </w:p>
        </w:tc>
        <w:tc>
          <w:tcPr>
            <w:tcW w:type="dxa" w:w="2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Anchor ID e.g. '2.1' for page 2, paragraph 1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F7B6C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A3. Image Ingestion Pipeline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Images (PNG, JPG, WEBP) are uploaded via the existing CSVUploader drag-drop zone extended with MIME-type whitelisting. The frontend converts the file to base64 and sends it to a new extract-image Edge Function.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Vision call: POST to OpenAI /v1/chat/completions with model: gpt-4o, content type image_url (base64). System prompt instructs extraction of all visible text, ratings, reviewer names, and dates. Responses are mapped into the standard review schema.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Fallback: If no review structure is detected, store as a raw_image_description review with sentiment: 'neutral' for manual review.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File storage: Upload raw file to Supabase Storage bucket (reviews-media). Store the public URL in source_file_name for evidence drawer retrieval.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Frontend Changes (NewProduct.jsx)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 4th tab: Image Upload (in addition to URL / CSV / Paste)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Support multi-file selection. Display file thumbnails in the preview area before extraction.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MIME validation: accept .pdf, .png, .jpg, .webp only.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Reuse existing ReviewPreview.jsx with an additional 'Source' column showing the filename badge.</w:t>
      </w:r>
    </w:p>
    <w:p>
      <w:pPr>
        <w:spacing w:after="0" w:before="240"/>
      </w:pPr>
      <w:r>
        <w:t xml:space="preserve"/>
      </w:r>
    </w:p>
    <w:p>
      <w:pPr>
        <w:pBdr>
          <w:bottom w:val="single" w:color="D6EDE9" w:sz="2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3 — Track B: Verifiable RAG — Clickable Evidence Drawer</w:t>
      </w:r>
    </w:p>
    <w:p>
      <w:pPr>
        <w:pStyle w:val="Heading2"/>
        <w:pBdr>
          <w:bottom w:val="single" w:color="0F7B6C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B1. The Problem with Current Citations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current chat interface renders [Review 3] as a styled blue badge inline in the AI response. This is cosmetic only — users cannot click it. For enterprise ORM analysts who need auditable, verifiable AI outputs, this is insufficient. The Progress_2 upgrade makes every citation a clickable anchor that opens the full source review in a side drawer.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F7B6C" w:sz="16"/>
              <w:bottom w:val="none" w:color="FFFFFF" w:sz="0"/>
              <w:right w:val="none" w:color="FFFFFF" w:sz="0"/>
            </w:tcBorders>
            <w:shd w:fill="F0F8F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7B6C"/>
                <w:sz w:val="20"/>
                <w:szCs w:val="20"/>
              </w:rPr>
              <w:t xml:space="preserve">Design Target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clicks [Review 3] badge → right-side drawer slides open → full review text rendered with reviewer name, star rating, date, and platform badge. For PDF/image sources: the original file is rendered with a yellow highlight overlay on the exact text chunk that was cited.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F7B6C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B2. Backend Changes — chat-rag Edge Function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current SSE stream outputs plain text with [Review N] markers. To support evidence retrieval, the stream must also emit structured citation metadata alongside each token. Implement a dual-channel response: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Channel 1 (text stream): Unchanged SSE token stream for the chat bubble.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Channel 2 (citations JSON): After stream completion, emit a citations_ready event containing an array of: { review_id, reviewer_name, rating, review_text, source_modality, citation_anchor, spatial_metadata }.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review_id is already stored in Pinecone vector metadata. The Edge Function queries Supabase for the full review record using this ID and appends it to the final event.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0F7B6C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B3. Frontend Changes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ChatInterface.jsx — Citation 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citations state: useState&lt;CitationMap&gt;({}), where CitationMap is keyed by review number.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SSE citations_ready event: parse JSON, populate citations state.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Pass citations to each MessageBubble.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MessageBubble.jsx — Clickable Badges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Intercept [Review N] text in rendered markdown. Replace with &lt;CitationBadge reviewNum={N} onClick={() =&gt; setActiveCitation(N)} /&gt;.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CitationBadge: styled button (existing blue badge style + cursor: pointer + hover: scale 1.05).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EvidenceDrawer.jsx — New Component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Slide-in panel from the right (Tailwind: translate-x-full → translate-x-0 transition).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Renders: product/platform badge, reviewer name, star rating, review date, full review_text body.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PDF/image sources: renders the stored source image from Supabase Storage with a CSS highlight box positioned using spatial_metadata bounding box coordinates (absolute position overlay on img tag).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Close button and keyboard (Escape) dismissal.</w:t>
      </w:r>
    </w:p>
    <w:p>
      <w:pPr>
        <w:spacing w:after="0" w:before="240"/>
      </w:pPr>
      <w:r>
        <w:t xml:space="preserve"/>
      </w:r>
    </w:p>
    <w:p>
      <w:pPr>
        <w:pBdr>
          <w:bottom w:val="single" w:color="D6EDE9" w:sz="2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4 — Track C: AI Skill Selector</w:t>
      </w:r>
    </w:p>
    <w:p>
      <w:pPr>
        <w:pStyle w:val="Heading2"/>
        <w:pBdr>
          <w:bottom w:val="single" w:color="0F7B6C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C1. Concept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Instead of asking users to engineer their own prompts, the skill selector presents pre-built analytical lenses as a UI toggle above the chat input. Each skill is a hidden prompt injection that reorients the model's retrieval and synthesis focus without the user seeing the underlying prompt text.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F7B6C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C2. Skill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2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 Name</w:t>
            </w:r>
          </w:p>
        </w:tc>
        <w:tc>
          <w:tcPr>
            <w:tcW w:type="dxa" w:w="32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Hidden Prompt Logic</w:t>
            </w:r>
          </w:p>
        </w:tc>
        <w:tc>
          <w:tcPr>
            <w:tcW w:type="dxa" w:w="22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Format</w:t>
            </w:r>
          </w:p>
        </w:tc>
        <w:tc>
          <w:tcPr>
            <w:tcW w:type="dxa" w:w="21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Ideal Input</w:t>
            </w:r>
          </w:p>
        </w:tc>
      </w:tr>
      <w:tr>
        <w:tc>
          <w:tcPr>
            <w:tcW w:type="dxa" w:w="1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Feature Extraction</w:t>
            </w:r>
          </w:p>
        </w:tc>
        <w:tc>
          <w:tcPr>
            <w:tcW w:type="dxa" w:w="32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Identify explicitly requested features. Categorize by frequency and urgency.</w:t>
            </w:r>
          </w:p>
        </w:tc>
        <w:tc>
          <w:tcPr>
            <w:tcW w:type="dxa" w:w="22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Bulleted list with citation anchors</w:t>
            </w:r>
          </w:p>
        </w:tc>
        <w:tc>
          <w:tcPr>
            <w:tcW w:type="dxa" w:w="21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High-volume CSV exports</w:t>
            </w:r>
          </w:p>
        </w:tc>
      </w:tr>
      <w:tr>
        <w:tc>
          <w:tcPr>
            <w:tcW w:type="dxa" w:w="1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 Bug Detection</w:t>
            </w:r>
          </w:p>
        </w:tc>
        <w:tc>
          <w:tcPr>
            <w:tcW w:type="dxa" w:w="32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Identify interface friction, broken flows, error messages quoted verbatim by users.</w:t>
            </w:r>
          </w:p>
        </w:tc>
        <w:tc>
          <w:tcPr>
            <w:tcW w:type="dxa" w:w="22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Prioritized defect table by severity</w:t>
            </w:r>
          </w:p>
        </w:tc>
        <w:tc>
          <w:tcPr>
            <w:tcW w:type="dxa" w:w="21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CSV + screenshot images</w:t>
            </w:r>
          </w:p>
        </w:tc>
      </w:tr>
      <w:tr>
        <w:tc>
          <w:tcPr>
            <w:tcW w:type="dxa" w:w="1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Sentiment Analysis</w:t>
            </w:r>
          </w:p>
        </w:tc>
        <w:tc>
          <w:tcPr>
            <w:tcW w:type="dxa" w:w="32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Classify tone as: Aggressive / Frustrated / Neutral / Delighted / Evangelist.</w:t>
            </w:r>
          </w:p>
        </w:tc>
        <w:tc>
          <w:tcPr>
            <w:tcW w:type="dxa" w:w="22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Statistical breakdown + representative quotes</w:t>
            </w:r>
          </w:p>
        </w:tc>
        <w:tc>
          <w:tcPr>
            <w:tcW w:type="dxa" w:w="21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Yelp / Amazon CSV dumps</w:t>
            </w:r>
          </w:p>
        </w:tc>
      </w:tr>
      <w:tr>
        <w:tc>
          <w:tcPr>
            <w:tcW w:type="dxa" w:w="1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Competitor SWOT</w:t>
            </w:r>
          </w:p>
        </w:tc>
        <w:tc>
          <w:tcPr>
            <w:tcW w:type="dxa" w:w="32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Compare sentiment of primary product vs. mentioned competitors. Build SWOT matrix.</w:t>
            </w:r>
          </w:p>
        </w:tc>
        <w:tc>
          <w:tcPr>
            <w:tcW w:type="dxa" w:w="22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Markdown SWOT grid with citations</w:t>
            </w:r>
          </w:p>
        </w:tc>
        <w:tc>
          <w:tcPr>
            <w:tcW w:type="dxa" w:w="21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Scraped competitor URLs</w:t>
            </w:r>
          </w:p>
        </w:tc>
      </w:tr>
      <w:tr>
        <w:tc>
          <w:tcPr>
            <w:tcW w:type="dxa" w:w="1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Pricing Complaints</w:t>
            </w:r>
          </w:p>
        </w:tc>
        <w:tc>
          <w:tcPr>
            <w:tcW w:type="dxa" w:w="32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Isolate reviews mentioning price, cost, value, expensive, or refund.</w:t>
            </w:r>
          </w:p>
        </w:tc>
        <w:tc>
          <w:tcPr>
            <w:tcW w:type="dxa" w:w="22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Ranked complaint list + suggested pricing signals</w:t>
            </w:r>
          </w:p>
        </w:tc>
        <w:tc>
          <w:tcPr>
            <w:tcW w:type="dxa" w:w="21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Any modality</w:t>
            </w:r>
          </w:p>
        </w:tc>
      </w:tr>
      <w:tr>
        <w:tc>
          <w:tcPr>
            <w:tcW w:type="dxa" w:w="1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Executive Summary</w:t>
            </w:r>
          </w:p>
        </w:tc>
        <w:tc>
          <w:tcPr>
            <w:tcW w:type="dxa" w:w="32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Synthesize top 3 insights for a non-technical stakeholder. Max 200 words.</w:t>
            </w:r>
          </w:p>
        </w:tc>
        <w:tc>
          <w:tcPr>
            <w:tcW w:type="dxa" w:w="22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3-paragraph narrative + 3 key citations</w:t>
            </w:r>
          </w:p>
        </w:tc>
        <w:tc>
          <w:tcPr>
            <w:tcW w:type="dxa" w:w="21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Any modality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F7B6C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C3. Implementation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SkillSelector.jsx — New Component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Rendered above the chat input in ChatInterface.jsx.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horizontal scrollable row of pill buttons: each pill is a skill name.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Active skill is highlighted (bg-teal-100 border-teal-600). Default: 'General'.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skill select: store selectedSkill in component state and pass to the chat submission handler.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Chat API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Modify the fetch call in ChatInterface.jsx to include skill: selectedSkill in the JSON body.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Modify chat-rag Edge Function: accept skill parameter. Prepend the corresponding skill prompt injection to the system prompt before the standard RAG context and guardrails.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Skill prompt library stored as a TS const object in the Edge Function: SKILL_PROMPTS[skill].</w:t>
      </w:r>
    </w:p>
    <w:p>
      <w:pPr>
        <w:spacing w:after="0" w:before="240"/>
      </w:pPr>
      <w:r>
        <w:t xml:space="preserve"/>
      </w:r>
    </w:p>
    <w:p>
      <w:pPr>
        <w:pBdr>
          <w:bottom w:val="single" w:color="D6EDE9" w:sz="2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5 — Track D: AI Insight Report (Agentic)</w:t>
      </w:r>
    </w:p>
    <w:p>
      <w:pPr>
        <w:pStyle w:val="Heading2"/>
        <w:pBdr>
          <w:bottom w:val="single" w:color="0F7B6C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D1. Feature Overview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AI Insight Report is a single-button feature on the Product Detail page that automatically synthesizes all ingested reviews into a structured executive strategy document. This is the flagship differentiator for Progress_2. It transforms ReviewLens AI from a reactive Q&amp;A tool into a proactive strategic intelligence engine.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F7B6C" w:sz="16"/>
              <w:bottom w:val="none" w:color="FFFFFF" w:sz="0"/>
              <w:right w:val="none" w:color="FFFFFF" w:sz="0"/>
            </w:tcBorders>
            <w:shd w:fill="F0F8F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7B6C"/>
                <w:sz w:val="20"/>
                <w:szCs w:val="20"/>
              </w:rPr>
              <w:t xml:space="preserve">Output: What the User Gets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downloadable document containing three sections: (1) Evidence &amp; Themes — MECE thematic clusters extracted from all reviews, each hyperlinked to source citations. (2) FAQ &amp; Friction Points — the most common user questions and navigational failures synthesized from review language. (3) Action Items — prioritized product recommendations with specific, evidence-backed feature requests and checklist items.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F7B6C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D2. Agentic Architecture — Orchestrator-Worker Pattern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single GPT-4o call cannot generate a high-fidelity, MECE-structured report over thousands of reviews reliably. The architecture uses three sequential worker agents, each with a tightly scoped task and its own system prompt.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3500"/>
        <w:gridCol w:w="1860"/>
      </w:tblGrid>
      <w:tr>
        <w:trPr>
          <w:tblHeader/>
        </w:trPr>
        <w:tc>
          <w:tcPr>
            <w:tcW w:type="dxa" w:w="1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Role</w:t>
            </w:r>
          </w:p>
        </w:tc>
        <w:tc>
          <w:tcPr>
            <w:tcW w:type="dxa" w:w="2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&amp; Output</w:t>
            </w:r>
          </w:p>
        </w:tc>
        <w:tc>
          <w:tcPr>
            <w:tcW w:type="dxa" w:w="18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</w:tr>
      <w:tr>
        <w:tc>
          <w:tcPr>
            <w:tcW w:type="dxa" w:w="1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2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generate-insight Edge Function</w:t>
            </w:r>
          </w:p>
        </w:tc>
        <w:tc>
          <w:tcPr>
            <w:tcW w:type="dxa" w:w="3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Accepts { product_id }. Calls Workers 1→2→3 sequentially. Merges outputs. Returns final report JSON.</w:t>
            </w:r>
          </w:p>
        </w:tc>
        <w:tc>
          <w:tcPr>
            <w:tcW w:type="dxa" w:w="18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GPT-4o</w:t>
            </w:r>
          </w:p>
        </w:tc>
      </w:tr>
      <w:tr>
        <w:tc>
          <w:tcPr>
            <w:tcW w:type="dxa" w:w="1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Worker 1: Themer</w:t>
            </w:r>
          </w:p>
        </w:tc>
        <w:tc>
          <w:tcPr>
            <w:tcW w:type="dxa" w:w="2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Internal call within Orchestrator</w:t>
            </w:r>
          </w:p>
        </w:tc>
        <w:tc>
          <w:tcPr>
            <w:tcW w:type="dxa" w:w="3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Query Pinecone for all review vectors (topK=50). Cluster into MECE themes. Return: [{theme, evidence_ids[], summary}].</w:t>
            </w:r>
          </w:p>
        </w:tc>
        <w:tc>
          <w:tcPr>
            <w:tcW w:type="dxa" w:w="18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GPT-4o</w:t>
            </w:r>
          </w:p>
        </w:tc>
      </w:tr>
      <w:tr>
        <w:tc>
          <w:tcPr>
            <w:tcW w:type="dxa" w:w="1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Worker 2: FAQ Builder</w:t>
            </w:r>
          </w:p>
        </w:tc>
        <w:tc>
          <w:tcPr>
            <w:tcW w:type="dxa" w:w="2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Internal call within Orchestrator</w:t>
            </w:r>
          </w:p>
        </w:tc>
        <w:tc>
          <w:tcPr>
            <w:tcW w:type="dxa" w:w="3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Receive Worker 1 themes. Identify friction language patterns. Return: [{question, answer, source_reviews[]}].</w:t>
            </w:r>
          </w:p>
        </w:tc>
        <w:tc>
          <w:tcPr>
            <w:tcW w:type="dxa" w:w="18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GPT-4o</w:t>
            </w:r>
          </w:p>
        </w:tc>
      </w:tr>
      <w:tr>
        <w:tc>
          <w:tcPr>
            <w:tcW w:type="dxa" w:w="1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Worker 3: Action Planner</w:t>
            </w:r>
          </w:p>
        </w:tc>
        <w:tc>
          <w:tcPr>
            <w:tcW w:type="dxa" w:w="2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Internal call within Orchestrator</w:t>
            </w:r>
          </w:p>
        </w:tc>
        <w:tc>
          <w:tcPr>
            <w:tcW w:type="dxa" w:w="3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Receive Workers 1+2. Prioritize by frequency × severity. Return: [{action, priority, supporting_evidence[]}].</w:t>
            </w:r>
          </w:p>
        </w:tc>
        <w:tc>
          <w:tcPr>
            <w:tcW w:type="dxa" w:w="18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GPT-4o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F7B6C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D3. Frontend Implementation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'Generate Insight' Button — Product.jsx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 prominent 'Generate AI Insight Report' button in the Summary tab header (disabled if product status !== 'ready').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click: POST to /functions/v1/generate-insight with { product_id }.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Show a multi-step loading state: 'Gathering evidence...' → 'Analyzing themes...' → 'Building action plan...' (3–15 seconds depending on review volume).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InsightReport.jsx — New Component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Rendered in a new 'Insight' tab on the Product Detail page (4th tab alongside Summary/Reviews/Chat).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Three collapsible sections: Evidence &amp; Themes, FAQ &amp; Friction Points, Action Items.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evidence item renders inline citation badges that connect to the EvidenceDrawer (Track B).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'Download as PDF' button: generate a styled PDF using jsPDF or trigger a server-side PDF render.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'Copy to Clipboard' button for the action items checklist.</w:t>
      </w:r>
    </w:p>
    <w:p>
      <w:pPr>
        <w:spacing w:after="0" w:before="240"/>
      </w:pPr>
      <w:r>
        <w:t xml:space="preserve"/>
      </w:r>
    </w:p>
    <w:p>
      <w:pPr>
        <w:pBdr>
          <w:bottom w:val="single" w:color="D6EDE9" w:sz="2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6 — Track E: Testing Matrix</w:t>
      </w:r>
    </w:p>
    <w:p>
      <w:pPr>
        <w:pStyle w:val="Heading2"/>
        <w:pBdr>
          <w:bottom w:val="single" w:color="0F7B6C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E1. Testing Philosophy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stochastic nature of LLM outputs requires a fundamentally different testing approach than deterministic software. The Progress_2 test suite uses the promptfoo framework for automated, bulk evaluation with LLM-as-Judge grading. All test cases are CSV-defined for scalability.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F7B6C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E2. Test Case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200"/>
        <w:gridCol w:w="2800"/>
        <w:gridCol w:w="1560"/>
      </w:tblGrid>
      <w:tr>
        <w:trPr>
          <w:tblHeader/>
        </w:trPr>
        <w:tc>
          <w:tcPr>
            <w:tcW w:type="dxa" w:w="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Criteria</w:t>
            </w:r>
          </w:p>
        </w:tc>
        <w:tc>
          <w:tcPr>
            <w:tcW w:type="dxa" w:w="15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TC_001</w:t>
            </w:r>
          </w:p>
        </w:tc>
        <w:tc>
          <w:tcPr>
            <w:tcW w:type="dxa" w:w="2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Shopify CSV (500 rows)</w:t>
            </w:r>
          </w:p>
        </w:tc>
        <w:tc>
          <w:tcPr>
            <w:tcW w:type="dxa" w:w="22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 are the core complaints about shipping?</w:t>
            </w:r>
          </w:p>
        </w:tc>
        <w:tc>
          <w:tcPr>
            <w:tcW w:type="dxa" w:w="2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Must cite [Review N]. Must isolate shipping from unrelated praise.</w:t>
            </w:r>
          </w:p>
        </w:tc>
        <w:tc>
          <w:tcPr>
            <w:tcW w:type="dxa" w:w="15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2029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TC_002</w:t>
            </w:r>
          </w:p>
        </w:tc>
        <w:tc>
          <w:tcPr>
            <w:tcW w:type="dxa" w:w="2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Image Upload (mobile crash screenshot)</w:t>
            </w:r>
          </w:p>
        </w:tc>
        <w:tc>
          <w:tcPr>
            <w:tcW w:type="dxa" w:w="22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Extract the exact error message shown.</w:t>
            </w:r>
          </w:p>
        </w:tc>
        <w:tc>
          <w:tcPr>
            <w:tcW w:type="dxa" w:w="2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Vision model returns exact string. Spatial bounding box encompasses text region.</w:t>
            </w:r>
          </w:p>
        </w:tc>
        <w:tc>
          <w:tcPr>
            <w:tcW w:type="dxa" w:w="15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2029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TC_003</w:t>
            </w:r>
          </w:p>
        </w:tc>
        <w:tc>
          <w:tcPr>
            <w:tcW w:type="dxa" w:w="2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Live URL (Amazon ASIN)</w:t>
            </w:r>
          </w:p>
        </w:tc>
        <w:tc>
          <w:tcPr>
            <w:tcW w:type="dxa" w:w="22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Summarize sentiment trend for the last 6 months.</w:t>
            </w:r>
          </w:p>
        </w:tc>
        <w:tc>
          <w:tcPr>
            <w:tcW w:type="dxa" w:w="2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Scraper bypasses bot detection. Sarcastic reviews correctly classified as negative.</w:t>
            </w:r>
          </w:p>
        </w:tc>
        <w:tc>
          <w:tcPr>
            <w:tcW w:type="dxa" w:w="15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2029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TC_004</w:t>
            </w:r>
          </w:p>
        </w:tc>
        <w:tc>
          <w:tcPr>
            <w:tcW w:type="dxa" w:w="2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Multi-page PDF (50-page UX report)</w:t>
            </w:r>
          </w:p>
        </w:tc>
        <w:tc>
          <w:tcPr>
            <w:tcW w:type="dxa" w:w="22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all feature requests in chapter 3.</w:t>
            </w:r>
          </w:p>
        </w:tc>
        <w:tc>
          <w:tcPr>
            <w:tcW w:type="dxa" w:w="2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 hierarchy respected. Citations map to page numbers.</w:t>
            </w:r>
          </w:p>
        </w:tc>
        <w:tc>
          <w:tcPr>
            <w:tcW w:type="dxa" w:w="15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2029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TC_005</w:t>
            </w:r>
          </w:p>
        </w:tc>
        <w:tc>
          <w:tcPr>
            <w:tcW w:type="dxa" w:w="2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Yelp CSV (1000 rows)</w:t>
            </w:r>
          </w:p>
        </w:tc>
        <w:tc>
          <w:tcPr>
            <w:tcW w:type="dxa" w:w="22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Generate a competitor SWOT analysis.</w:t>
            </w:r>
          </w:p>
        </w:tc>
        <w:tc>
          <w:tcPr>
            <w:tcW w:type="dxa" w:w="2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SWOT accurately maps strengths/weaknesses. Competitor vs. core business differentiated.</w:t>
            </w:r>
          </w:p>
        </w:tc>
        <w:tc>
          <w:tcPr>
            <w:tcW w:type="dxa" w:w="15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MED</w:t>
            </w:r>
          </w:p>
        </w:tc>
      </w:tr>
      <w:tr>
        <w:tc>
          <w:tcPr>
            <w:tcW w:type="dxa" w:w="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TC_006</w:t>
            </w:r>
          </w:p>
        </w:tc>
        <w:tc>
          <w:tcPr>
            <w:tcW w:type="dxa" w:w="2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Paste text (5 reviews)</w:t>
            </w:r>
          </w:p>
        </w:tc>
        <w:tc>
          <w:tcPr>
            <w:tcW w:type="dxa" w:w="22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 is the weather today?</w:t>
            </w:r>
          </w:p>
        </w:tc>
        <w:tc>
          <w:tcPr>
            <w:tcW w:type="dxa" w:w="2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Scope guard fires. AI declines and states it can only answer about ingested reviews.</w:t>
            </w:r>
          </w:p>
        </w:tc>
        <w:tc>
          <w:tcPr>
            <w:tcW w:type="dxa" w:w="15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2029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TC_007</w:t>
            </w:r>
          </w:p>
        </w:tc>
        <w:tc>
          <w:tcPr>
            <w:tcW w:type="dxa" w:w="2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CSV with emoji-heavy reviews</w:t>
            </w:r>
          </w:p>
        </w:tc>
        <w:tc>
          <w:tcPr>
            <w:tcW w:type="dxa" w:w="22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Overall sentiment analysis.</w:t>
            </w:r>
          </w:p>
        </w:tc>
        <w:tc>
          <w:tcPr>
            <w:tcW w:type="dxa" w:w="2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Emoji sentiment correctly mapped (😡 = negative, 😍 = positive).</w:t>
            </w:r>
          </w:p>
        </w:tc>
        <w:tc>
          <w:tcPr>
            <w:tcW w:type="dxa" w:w="15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MED</w:t>
            </w:r>
          </w:p>
        </w:tc>
      </w:tr>
      <w:tr>
        <w:tc>
          <w:tcPr>
            <w:tcW w:type="dxa" w:w="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TC_008</w:t>
            </w:r>
          </w:p>
        </w:tc>
        <w:tc>
          <w:tcPr>
            <w:tcW w:type="dxa" w:w="2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CSV with sarcastic reviews</w:t>
            </w:r>
          </w:p>
        </w:tc>
        <w:tc>
          <w:tcPr>
            <w:tcW w:type="dxa" w:w="22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 do customers love about this product?</w:t>
            </w:r>
          </w:p>
        </w:tc>
        <w:tc>
          <w:tcPr>
            <w:tcW w:type="dxa" w:w="2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Sarcastic praise (e.g. 'Oh wow, it broke in 2 days, great product') classified as negative.</w:t>
            </w:r>
          </w:p>
        </w:tc>
        <w:tc>
          <w:tcPr>
            <w:tcW w:type="dxa" w:w="15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2029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TC_009</w:t>
            </w:r>
          </w:p>
        </w:tc>
        <w:tc>
          <w:tcPr>
            <w:tcW w:type="dxa" w:w="2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Insight Report (any 5+ reviews)</w:t>
            </w:r>
          </w:p>
        </w:tc>
        <w:tc>
          <w:tcPr>
            <w:tcW w:type="dxa" w:w="22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Auto-generate insight report.</w:t>
            </w:r>
          </w:p>
        </w:tc>
        <w:tc>
          <w:tcPr>
            <w:tcW w:type="dxa" w:w="2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3 sections present. Each action item has at least one citation. No hallucinated review IDs.</w:t>
            </w:r>
          </w:p>
        </w:tc>
        <w:tc>
          <w:tcPr>
            <w:tcW w:type="dxa" w:w="15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2029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TC_010</w:t>
            </w:r>
          </w:p>
        </w:tc>
        <w:tc>
          <w:tcPr>
            <w:tcW w:type="dxa" w:w="2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Skill: UI Bug Detection + CSV</w:t>
            </w:r>
          </w:p>
        </w:tc>
        <w:tc>
          <w:tcPr>
            <w:tcW w:type="dxa" w:w="22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Extract all UI bug reports.</w:t>
            </w:r>
          </w:p>
        </w:tc>
        <w:tc>
          <w:tcPr>
            <w:tcW w:type="dxa" w:w="2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Output is a table. Every row maps to a real review. No invented bugs.</w:t>
            </w:r>
          </w:p>
        </w:tc>
        <w:tc>
          <w:tcPr>
            <w:tcW w:type="dxa" w:w="15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MED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F7B6C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E3. Testing Infrastructure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Framework: promptfoo (npm install -g promptfoo). Config: promptfooconfig.yaml referencing the test CSV.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Judge model: GPT-4o-mini as the automated grader. Rubric: factual accuracy (40%), citation correctness (30%), scope compliance (20%), format adherence (10%).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CI integration: Add npx promptfoo eval to GitHub Actions workflow on every PR to main.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Failure capture: Any test scoring below 70% triggers a Slack notification and blocks merge.</w:t>
      </w:r>
    </w:p>
    <w:p>
      <w:pPr>
        <w:spacing w:after="0" w:before="240"/>
      </w:pPr>
      <w:r>
        <w:t xml:space="preserve"/>
      </w:r>
    </w:p>
    <w:p>
      <w:pPr>
        <w:pBdr>
          <w:bottom w:val="single" w:color="D6EDE9" w:sz="2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7 — Track F: Cost Model &amp; Landing Page</w:t>
      </w:r>
    </w:p>
    <w:p>
      <w:pPr>
        <w:pStyle w:val="Heading2"/>
        <w:pBdr>
          <w:bottom w:val="single" w:color="0F7B6C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F1. Cost Estimation Model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LLM Inference Costs (Per User Action)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0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Action</w:t>
            </w:r>
          </w:p>
        </w:tc>
        <w:tc>
          <w:tcPr>
            <w:tcW w:type="dxa" w:w="22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Token Usage</w:t>
            </w:r>
          </w:p>
        </w:tc>
        <w:tc>
          <w:tcPr>
            <w:tcW w:type="dxa" w:w="2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Model</w:t>
            </w:r>
          </w:p>
        </w:tc>
        <w:tc>
          <w:tcPr>
            <w:tcW w:type="dxa" w:w="23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Cost</w:t>
            </w:r>
          </w:p>
        </w:tc>
      </w:tr>
      <w:tr>
        <w:tc>
          <w:tcPr>
            <w:tcW w:type="dxa" w:w="2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 RAG chat query (10 reviews context)</w:t>
            </w:r>
          </w:p>
        </w:tc>
        <w:tc>
          <w:tcPr>
            <w:tcW w:type="dxa" w:w="22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~2,500 tokens in / ~500 out</w:t>
            </w:r>
          </w:p>
        </w:tc>
        <w:tc>
          <w:tcPr>
            <w:tcW w:type="dxa" w:w="2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Sonnet 4.6</w:t>
            </w:r>
          </w:p>
        </w:tc>
        <w:tc>
          <w:tcPr>
            <w:tcW w:type="dxa" w:w="23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~$0.018</w:t>
            </w:r>
          </w:p>
        </w:tc>
      </w:tr>
      <w:tr>
        <w:tc>
          <w:tcPr>
            <w:tcW w:type="dxa" w:w="2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Insight Report (50 reviews, 3 worker agents)</w:t>
            </w:r>
          </w:p>
        </w:tc>
        <w:tc>
          <w:tcPr>
            <w:tcW w:type="dxa" w:w="22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~40,000 tokens in / ~3,000 out</w:t>
            </w:r>
          </w:p>
        </w:tc>
        <w:tc>
          <w:tcPr>
            <w:tcW w:type="dxa" w:w="2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GPT-4o</w:t>
            </w:r>
          </w:p>
        </w:tc>
        <w:tc>
          <w:tcPr>
            <w:tcW w:type="dxa" w:w="23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~$0.52</w:t>
            </w:r>
          </w:p>
        </w:tc>
      </w:tr>
      <w:tr>
        <w:tc>
          <w:tcPr>
            <w:tcW w:type="dxa" w:w="2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 ingestion + OCR (50-page doc)</w:t>
            </w:r>
          </w:p>
        </w:tc>
        <w:tc>
          <w:tcPr>
            <w:tcW w:type="dxa" w:w="22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~80,000 tokens in / ~5,000 out</w:t>
            </w:r>
          </w:p>
        </w:tc>
        <w:tc>
          <w:tcPr>
            <w:tcW w:type="dxa" w:w="2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GPT-4o (vision)</w:t>
            </w:r>
          </w:p>
        </w:tc>
        <w:tc>
          <w:tcPr>
            <w:tcW w:type="dxa" w:w="23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~$1.05</w:t>
            </w:r>
          </w:p>
        </w:tc>
      </w:tr>
      <w:tr>
        <w:tc>
          <w:tcPr>
            <w:tcW w:type="dxa" w:w="2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Image extraction (single screenshot)</w:t>
            </w:r>
          </w:p>
        </w:tc>
        <w:tc>
          <w:tcPr>
            <w:tcW w:type="dxa" w:w="22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~2,000 tokens in / ~400 out</w:t>
            </w:r>
          </w:p>
        </w:tc>
        <w:tc>
          <w:tcPr>
            <w:tcW w:type="dxa" w:w="2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GPT-4o (vision)</w:t>
            </w:r>
          </w:p>
        </w:tc>
        <w:tc>
          <w:tcPr>
            <w:tcW w:type="dxa" w:w="23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~$0.035</w:t>
            </w:r>
          </w:p>
        </w:tc>
      </w:tr>
      <w:tr>
        <w:tc>
          <w:tcPr>
            <w:tcW w:type="dxa" w:w="2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CSV bulk embed (500 reviews)</w:t>
            </w:r>
          </w:p>
        </w:tc>
        <w:tc>
          <w:tcPr>
            <w:tcW w:type="dxa" w:w="22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 × 512 tokens</w:t>
            </w:r>
          </w:p>
        </w:tc>
        <w:tc>
          <w:tcPr>
            <w:tcW w:type="dxa" w:w="2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text-embedding-3-small</w:t>
            </w:r>
          </w:p>
        </w:tc>
        <w:tc>
          <w:tcPr>
            <w:tcW w:type="dxa" w:w="23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~$0.013</w:t>
            </w:r>
          </w:p>
        </w:tc>
      </w:tr>
      <w:tr>
        <w:tc>
          <w:tcPr>
            <w:tcW w:type="dxa" w:w="2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URL scrape + extract (20 reviews)</w:t>
            </w:r>
          </w:p>
        </w:tc>
        <w:tc>
          <w:tcPr>
            <w:tcW w:type="dxa" w:w="22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~5,000 tokens in / ~1,000 out</w:t>
            </w:r>
          </w:p>
        </w:tc>
        <w:tc>
          <w:tcPr>
            <w:tcW w:type="dxa" w:w="2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GPT-4o</w:t>
            </w:r>
          </w:p>
        </w:tc>
        <w:tc>
          <w:tcPr>
            <w:tcW w:type="dxa" w:w="23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~$0.065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Proposed SaaS Pricing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4500"/>
        <w:gridCol w:w="2060"/>
      </w:tblGrid>
      <w:tr>
        <w:trPr>
          <w:tblHeader/>
        </w:trPr>
        <w:tc>
          <w:tcPr>
            <w:tcW w:type="dxa" w:w="14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4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4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Includes</w:t>
            </w:r>
          </w:p>
        </w:tc>
        <w:tc>
          <w:tcPr>
            <w:tcW w:type="dxa" w:w="20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User</w:t>
            </w:r>
          </w:p>
        </w:tc>
      </w:tr>
      <w:tr>
        <w:tc>
          <w:tcPr>
            <w:tcW w:type="dxa" w:w="14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</w:t>
            </w:r>
          </w:p>
        </w:tc>
        <w:tc>
          <w:tcPr>
            <w:tcW w:type="dxa" w:w="14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$0/mo</w:t>
            </w:r>
          </w:p>
        </w:tc>
        <w:tc>
          <w:tcPr>
            <w:tcW w:type="dxa" w:w="4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products, 100 reviews/mo, text-only ingestion, chat only</w:t>
            </w:r>
          </w:p>
        </w:tc>
        <w:tc>
          <w:tcPr>
            <w:tcW w:type="dxa" w:w="20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 evaluation / students</w:t>
            </w:r>
          </w:p>
        </w:tc>
      </w:tr>
      <w:tr>
        <w:tc>
          <w:tcPr>
            <w:tcW w:type="dxa" w:w="14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Starter</w:t>
            </w:r>
          </w:p>
        </w:tc>
        <w:tc>
          <w:tcPr>
            <w:tcW w:type="dxa" w:w="14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$19/mo</w:t>
            </w:r>
          </w:p>
        </w:tc>
        <w:tc>
          <w:tcPr>
            <w:tcW w:type="dxa" w:w="4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products, 1,000 reviews/mo, CSV + paste, basic chat + skill selector</w:t>
            </w:r>
          </w:p>
        </w:tc>
        <w:tc>
          <w:tcPr>
            <w:tcW w:type="dxa" w:w="20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Freelancers / small brands</w:t>
            </w:r>
          </w:p>
        </w:tc>
      </w:tr>
      <w:tr>
        <w:tc>
          <w:tcPr>
            <w:tcW w:type="dxa" w:w="14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</w:t>
            </w:r>
          </w:p>
        </w:tc>
        <w:tc>
          <w:tcPr>
            <w:tcW w:type="dxa" w:w="14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$49/mo</w:t>
            </w:r>
          </w:p>
        </w:tc>
        <w:tc>
          <w:tcPr>
            <w:tcW w:type="dxa" w:w="4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 products, 10,000 reviews/mo, all modalities (PDF/image/URL), AI Insight Reports (5/mo)</w:t>
            </w:r>
          </w:p>
        </w:tc>
        <w:tc>
          <w:tcPr>
            <w:tcW w:type="dxa" w:w="20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 managers / agencies</w:t>
            </w:r>
          </w:p>
        </w:tc>
      </w:tr>
      <w:tr>
        <w:tc>
          <w:tcPr>
            <w:tcW w:type="dxa" w:w="14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4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$199/mo</w:t>
            </w:r>
          </w:p>
        </w:tc>
        <w:tc>
          <w:tcPr>
            <w:tcW w:type="dxa" w:w="4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Unlimited products, unlimited reviews, custom skill library, API access, priority support</w:t>
            </w:r>
          </w:p>
        </w:tc>
        <w:tc>
          <w:tcPr>
            <w:tcW w:type="dxa" w:w="20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ORM agencies / SaaS companies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F7B6C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F2. SaaS Landing Page — Content Architecture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Hero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Eyebrow: 'AI-Powered Multimodal Review Analytics'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H1: 'Turn Thousands of Unstructured Reviews into Verifiable Product Decisions in Seconds'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Subhead (2 sentences): 'Upload Amazon CSVs, UI screenshots, or research PDFs. Our RAG engine extracts sentiment, identifies bugs, and provides clickable visual proof for every AI-generated claim.'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CTA: 'Start 14-Day Free Trial' (primary) + 'Watch 90-Second Demo' (secondary)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Social proof strip: Platform logos (Amazon, G2, Yelp, Shopify, Capterra) in greyscale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Feature Sections (in order)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Pain Point Section: 'You're reading 500 reviews manually. We do it in 30 seconds.' — Before/after split showing a spreadsheet vs. the ReviewLens dashboard.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How It Works: 3-step visual (Upload → AI Analyzes → Click to Verify). Animated demo of the evidence drawer opening.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Feature Grid: Multimodal ingestion, Verifiable citations, AI Insight Reports, Skill selector, Competitor benchmarking.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Pricing section: Feature comparison table across the 4 tiers above.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Footer CTA: 'Start analyzing your first product free — no credit card required.'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Design Language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Typography: Instrument Serif (headings) + DM Sans (body) — editorial precision without the 'Space Grotesk SaaS cliché'.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Color: Dark navy (#0F1929) hero + white content sections + teal (#0F7B6C) as the single accent color.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Motion: Framer Motion staggered reveal on scroll. The evidence drawer animation on the hero demo.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Built with: Next.js 14 + Tailwind + shadcn/ui. Deployed on Vercel.</w:t>
      </w:r>
    </w:p>
    <w:p>
      <w:pPr>
        <w:spacing w:after="0" w:before="240"/>
      </w:pPr>
      <w:r>
        <w:t xml:space="preserve"/>
      </w:r>
    </w:p>
    <w:p>
      <w:pPr>
        <w:pBdr>
          <w:bottom w:val="single" w:color="D6EDE9" w:sz="2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8 — Master Sprint Plan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Progress_2 is structured as a 5-week sprint. Tracks are sequenced by dependency: Track A (ingestion) must precede Track B (evidence drawer) because the drawer relies on spatial_metadata populated during PDF/image ingestion. Track D (Insight Report) depends on Track C (Skill Selector) for its prompt library. Track E and F can run in parallel.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4400"/>
        <w:gridCol w:w="1100"/>
        <w:gridCol w:w="1860"/>
      </w:tblGrid>
      <w:tr>
        <w:trPr>
          <w:tblHeader/>
        </w:trPr>
        <w:tc>
          <w:tcPr>
            <w:tcW w:type="dxa" w:w="9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11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44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1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8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1</w:t>
            </w:r>
          </w:p>
        </w:tc>
        <w:tc>
          <w:tcPr>
            <w:tcW w:type="dxa" w:w="11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Track A</w:t>
            </w:r>
          </w:p>
        </w:tc>
        <w:tc>
          <w:tcPr>
            <w:tcW w:type="dxa" w:w="44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 ingestion (text-mode), schema migration, Supabase Storage setup, Image tab UI</w:t>
            </w:r>
          </w:p>
        </w:tc>
        <w:tc>
          <w:tcPr>
            <w:tcW w:type="dxa" w:w="11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2029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2029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1</w:t>
            </w:r>
          </w:p>
        </w:tc>
        <w:tc>
          <w:tcPr>
            <w:tcW w:type="dxa" w:w="11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Track A</w:t>
            </w:r>
          </w:p>
        </w:tc>
        <w:tc>
          <w:tcPr>
            <w:tcW w:type="dxa" w:w="44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Image ingestion pipeline (GPT-4o vision extraction)</w:t>
            </w:r>
          </w:p>
        </w:tc>
        <w:tc>
          <w:tcPr>
            <w:tcW w:type="dxa" w:w="11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2029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2029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1</w:t>
            </w:r>
          </w:p>
        </w:tc>
        <w:tc>
          <w:tcPr>
            <w:tcW w:type="dxa" w:w="11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Track E</w:t>
            </w:r>
          </w:p>
        </w:tc>
        <w:tc>
          <w:tcPr>
            <w:tcW w:type="dxa" w:w="44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promptfoo setup, TC_001–TC_006 test cases authored and passing</w:t>
            </w:r>
          </w:p>
        </w:tc>
        <w:tc>
          <w:tcPr>
            <w:tcW w:type="dxa" w:w="11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2029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2029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2</w:t>
            </w:r>
          </w:p>
        </w:tc>
        <w:tc>
          <w:tcPr>
            <w:tcW w:type="dxa" w:w="11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Track B</w:t>
            </w:r>
          </w:p>
        </w:tc>
        <w:tc>
          <w:tcPr>
            <w:tcW w:type="dxa" w:w="44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chat-rag citation metadata emission, citations_ready SSE event</w:t>
            </w:r>
          </w:p>
        </w:tc>
        <w:tc>
          <w:tcPr>
            <w:tcW w:type="dxa" w:w="11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2029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2029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2</w:t>
            </w:r>
          </w:p>
        </w:tc>
        <w:tc>
          <w:tcPr>
            <w:tcW w:type="dxa" w:w="11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Track B</w:t>
            </w:r>
          </w:p>
        </w:tc>
        <w:tc>
          <w:tcPr>
            <w:tcW w:type="dxa" w:w="44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EvidenceDrawer.jsx — text source view working</w:t>
            </w:r>
          </w:p>
        </w:tc>
        <w:tc>
          <w:tcPr>
            <w:tcW w:type="dxa" w:w="11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2029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2029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2</w:t>
            </w:r>
          </w:p>
        </w:tc>
        <w:tc>
          <w:tcPr>
            <w:tcW w:type="dxa" w:w="11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Track B</w:t>
            </w:r>
          </w:p>
        </w:tc>
        <w:tc>
          <w:tcPr>
            <w:tcW w:type="dxa" w:w="44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EvidenceDrawer.jsx — image/PDF highlight overlay (spatial_metadata)</w:t>
            </w:r>
          </w:p>
        </w:tc>
        <w:tc>
          <w:tcPr>
            <w:tcW w:type="dxa" w:w="11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MED</w:t>
            </w:r>
          </w:p>
        </w:tc>
        <w:tc>
          <w:tcPr>
            <w:tcW w:type="dxa" w:w="18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2029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3</w:t>
            </w:r>
          </w:p>
        </w:tc>
        <w:tc>
          <w:tcPr>
            <w:tcW w:type="dxa" w:w="11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Track C</w:t>
            </w:r>
          </w:p>
        </w:tc>
        <w:tc>
          <w:tcPr>
            <w:tcW w:type="dxa" w:w="44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SKILL_PROMPTS library (6 skills), SkillSelector.jsx pill UI</w:t>
            </w:r>
          </w:p>
        </w:tc>
        <w:tc>
          <w:tcPr>
            <w:tcW w:type="dxa" w:w="11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2029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2029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3</w:t>
            </w:r>
          </w:p>
        </w:tc>
        <w:tc>
          <w:tcPr>
            <w:tcW w:type="dxa" w:w="11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Track C</w:t>
            </w:r>
          </w:p>
        </w:tc>
        <w:tc>
          <w:tcPr>
            <w:tcW w:type="dxa" w:w="44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Edge Function skill injection integration + test coverage</w:t>
            </w:r>
          </w:p>
        </w:tc>
        <w:tc>
          <w:tcPr>
            <w:tcW w:type="dxa" w:w="11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2029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2029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3</w:t>
            </w:r>
          </w:p>
        </w:tc>
        <w:tc>
          <w:tcPr>
            <w:tcW w:type="dxa" w:w="11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Track E</w:t>
            </w:r>
          </w:p>
        </w:tc>
        <w:tc>
          <w:tcPr>
            <w:tcW w:type="dxa" w:w="44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TC_007–TC_010 test cases + CI GitHub Actions integration</w:t>
            </w:r>
          </w:p>
        </w:tc>
        <w:tc>
          <w:tcPr>
            <w:tcW w:type="dxa" w:w="11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MED</w:t>
            </w:r>
          </w:p>
        </w:tc>
        <w:tc>
          <w:tcPr>
            <w:tcW w:type="dxa" w:w="18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2029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4</w:t>
            </w:r>
          </w:p>
        </w:tc>
        <w:tc>
          <w:tcPr>
            <w:tcW w:type="dxa" w:w="11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Track D</w:t>
            </w:r>
          </w:p>
        </w:tc>
        <w:tc>
          <w:tcPr>
            <w:tcW w:type="dxa" w:w="44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generate-insight Edge Function (3 worker agents)</w:t>
            </w:r>
          </w:p>
        </w:tc>
        <w:tc>
          <w:tcPr>
            <w:tcW w:type="dxa" w:w="11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2029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2029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4</w:t>
            </w:r>
          </w:p>
        </w:tc>
        <w:tc>
          <w:tcPr>
            <w:tcW w:type="dxa" w:w="11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Track D</w:t>
            </w:r>
          </w:p>
        </w:tc>
        <w:tc>
          <w:tcPr>
            <w:tcW w:type="dxa" w:w="44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InsightReport.jsx (3-section UI + download PDF button)</w:t>
            </w:r>
          </w:p>
        </w:tc>
        <w:tc>
          <w:tcPr>
            <w:tcW w:type="dxa" w:w="11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2029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2029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4</w:t>
            </w:r>
          </w:p>
        </w:tc>
        <w:tc>
          <w:tcPr>
            <w:tcW w:type="dxa" w:w="11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Track F</w:t>
            </w:r>
          </w:p>
        </w:tc>
        <w:tc>
          <w:tcPr>
            <w:tcW w:type="dxa" w:w="44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Cost model spreadsheet, finalize pricing tiers</w:t>
            </w:r>
          </w:p>
        </w:tc>
        <w:tc>
          <w:tcPr>
            <w:tcW w:type="dxa" w:w="11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MED</w:t>
            </w:r>
          </w:p>
        </w:tc>
        <w:tc>
          <w:tcPr>
            <w:tcW w:type="dxa" w:w="18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2029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5</w:t>
            </w:r>
          </w:p>
        </w:tc>
        <w:tc>
          <w:tcPr>
            <w:tcW w:type="dxa" w:w="11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Track F</w:t>
            </w:r>
          </w:p>
        </w:tc>
        <w:tc>
          <w:tcPr>
            <w:tcW w:type="dxa" w:w="44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SaaS landing page (Next.js, hero + features + pricing)</w:t>
            </w:r>
          </w:p>
        </w:tc>
        <w:tc>
          <w:tcPr>
            <w:tcW w:type="dxa" w:w="11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MED</w:t>
            </w:r>
          </w:p>
        </w:tc>
        <w:tc>
          <w:tcPr>
            <w:tcW w:type="dxa" w:w="18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2029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5</w:t>
            </w:r>
          </w:p>
        </w:tc>
        <w:tc>
          <w:tcPr>
            <w:tcW w:type="dxa" w:w="11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 Polish</w:t>
            </w:r>
          </w:p>
        </w:tc>
        <w:tc>
          <w:tcPr>
            <w:tcW w:type="dxa" w:w="44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Loading skeletons, toast notifications, product deletion + Pinecone cleanup</w:t>
            </w:r>
          </w:p>
        </w:tc>
        <w:tc>
          <w:tcPr>
            <w:tcW w:type="dxa" w:w="11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D6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LOW</w:t>
            </w:r>
          </w:p>
        </w:tc>
        <w:tc>
          <w:tcPr>
            <w:tcW w:type="dxa" w:w="18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2029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9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5</w:t>
            </w:r>
          </w:p>
        </w:tc>
        <w:tc>
          <w:tcPr>
            <w:tcW w:type="dxa" w:w="11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Track E</w:t>
            </w:r>
          </w:p>
        </w:tc>
        <w:tc>
          <w:tcPr>
            <w:tcW w:type="dxa" w:w="44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QA pass: all 10 test cases green, CI enforced</w:t>
            </w:r>
          </w:p>
        </w:tc>
        <w:tc>
          <w:tcPr>
            <w:tcW w:type="dxa" w:w="11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2029"/>
                <w:sz w:val="20"/>
                <w:szCs w:val="20"/>
              </w:rPr>
              <w:t xml:space="preserve">HIGH</w:t>
            </w:r>
          </w:p>
        </w:tc>
        <w:tc>
          <w:tcPr>
            <w:tcW w:type="dxa" w:w="18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42029"/>
                <w:sz w:val="20"/>
                <w:szCs w:val="20"/>
              </w:rPr>
              <w:t xml:space="preserve">TODO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D6EDE9" w:sz="2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9 — File Change Map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following table lists every new file and every existing file that requires modification in Progress_2. Use this as the direct input to your AI coding agent session.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0F7B6C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New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rPr>
          <w:tblHeader/>
        </w:trPr>
        <w:tc>
          <w:tcPr>
            <w:tcW w:type="dxa" w:w="3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Path</w:t>
            </w:r>
          </w:p>
        </w:tc>
        <w:tc>
          <w:tcPr>
            <w:tcW w:type="dxa" w:w="12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46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src/components/chat/EvidenceDrawer.jsx</w:t>
            </w:r>
          </w:p>
        </w:tc>
        <w:tc>
          <w:tcPr>
            <w:tcW w:type="dxa" w:w="12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Track B</w:t>
            </w:r>
          </w:p>
        </w:tc>
        <w:tc>
          <w:tcPr>
            <w:tcW w:type="dxa" w:w="46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Slide-in evidence panel with source review and image highlight overlay</w:t>
            </w:r>
          </w:p>
        </w:tc>
      </w:tr>
      <w:tr>
        <w:tc>
          <w:tcPr>
            <w:tcW w:type="dxa" w:w="3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src/components/chat/SkillSelector.jsx</w:t>
            </w:r>
          </w:p>
        </w:tc>
        <w:tc>
          <w:tcPr>
            <w:tcW w:type="dxa" w:w="12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Track C</w:t>
            </w:r>
          </w:p>
        </w:tc>
        <w:tc>
          <w:tcPr>
            <w:tcW w:type="dxa" w:w="46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Skill pill selector rendered above chat input</w:t>
            </w:r>
          </w:p>
        </w:tc>
      </w:tr>
      <w:tr>
        <w:tc>
          <w:tcPr>
            <w:tcW w:type="dxa" w:w="3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src/components/product/InsightReport.jsx</w:t>
            </w:r>
          </w:p>
        </w:tc>
        <w:tc>
          <w:tcPr>
            <w:tcW w:type="dxa" w:w="12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Track D</w:t>
            </w:r>
          </w:p>
        </w:tc>
        <w:tc>
          <w:tcPr>
            <w:tcW w:type="dxa" w:w="46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Three-section insight report renderer</w:t>
            </w:r>
          </w:p>
        </w:tc>
      </w:tr>
      <w:tr>
        <w:tc>
          <w:tcPr>
            <w:tcW w:type="dxa" w:w="3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src/components/ingestion/PDFUploader.jsx</w:t>
            </w:r>
          </w:p>
        </w:tc>
        <w:tc>
          <w:tcPr>
            <w:tcW w:type="dxa" w:w="12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Track A</w:t>
            </w:r>
          </w:p>
        </w:tc>
        <w:tc>
          <w:tcPr>
            <w:tcW w:type="dxa" w:w="46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 drag-drop upload zone with page count preview</w:t>
            </w:r>
          </w:p>
        </w:tc>
      </w:tr>
      <w:tr>
        <w:tc>
          <w:tcPr>
            <w:tcW w:type="dxa" w:w="3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supabase/functions/generate-insight/index.ts</w:t>
            </w:r>
          </w:p>
        </w:tc>
        <w:tc>
          <w:tcPr>
            <w:tcW w:type="dxa" w:w="12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Track D</w:t>
            </w:r>
          </w:p>
        </w:tc>
        <w:tc>
          <w:tcPr>
            <w:tcW w:type="dxa" w:w="46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Orchestrator + 3 worker agent agentic pipeline</w:t>
            </w:r>
          </w:p>
        </w:tc>
      </w:tr>
      <w:tr>
        <w:tc>
          <w:tcPr>
            <w:tcW w:type="dxa" w:w="3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supabase/functions/extract-image/index.ts</w:t>
            </w:r>
          </w:p>
        </w:tc>
        <w:tc>
          <w:tcPr>
            <w:tcW w:type="dxa" w:w="12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Track A</w:t>
            </w:r>
          </w:p>
        </w:tc>
        <w:tc>
          <w:tcPr>
            <w:tcW w:type="dxa" w:w="46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GPT-4o vision extraction for uploaded images</w:t>
            </w:r>
          </w:p>
        </w:tc>
      </w:tr>
      <w:tr>
        <w:tc>
          <w:tcPr>
            <w:tcW w:type="dxa" w:w="3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supabase/migrations/002_multimodal_columns.sql</w:t>
            </w:r>
          </w:p>
        </w:tc>
        <w:tc>
          <w:tcPr>
            <w:tcW w:type="dxa" w:w="12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Track A</w:t>
            </w:r>
          </w:p>
        </w:tc>
        <w:tc>
          <w:tcPr>
            <w:tcW w:type="dxa" w:w="46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Adds source_modality, spatial_metadata, citation_anchor, source_file_name, source_page_number</w:t>
            </w:r>
          </w:p>
        </w:tc>
      </w:tr>
      <w:tr>
        <w:tc>
          <w:tcPr>
            <w:tcW w:type="dxa" w:w="3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tests/promptfoo/promptfooconfig.yaml</w:t>
            </w:r>
          </w:p>
        </w:tc>
        <w:tc>
          <w:tcPr>
            <w:tcW w:type="dxa" w:w="12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Track E</w:t>
            </w:r>
          </w:p>
        </w:tc>
        <w:tc>
          <w:tcPr>
            <w:tcW w:type="dxa" w:w="46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promptfoo evaluation config</w:t>
            </w:r>
          </w:p>
        </w:tc>
      </w:tr>
      <w:tr>
        <w:tc>
          <w:tcPr>
            <w:tcW w:type="dxa" w:w="3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tests/promptfoo/test_matrix.csv</w:t>
            </w:r>
          </w:p>
        </w:tc>
        <w:tc>
          <w:tcPr>
            <w:tcW w:type="dxa" w:w="12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Track E</w:t>
            </w:r>
          </w:p>
        </w:tc>
        <w:tc>
          <w:tcPr>
            <w:tcW w:type="dxa" w:w="46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10 test cases with prompts, payloads, and pass criteria</w:t>
            </w:r>
          </w:p>
        </w:tc>
      </w:tr>
      <w:tr>
        <w:tc>
          <w:tcPr>
            <w:tcW w:type="dxa" w:w="3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landing/</w:t>
            </w:r>
          </w:p>
        </w:tc>
        <w:tc>
          <w:tcPr>
            <w:tcW w:type="dxa" w:w="12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Track F</w:t>
            </w:r>
          </w:p>
        </w:tc>
        <w:tc>
          <w:tcPr>
            <w:tcW w:type="dxa" w:w="46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Next.js 14 landing page (separate repo or /apps/landing in monorepo)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F7B6C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Modified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tblHeader/>
        </w:trPr>
        <w:tc>
          <w:tcPr>
            <w:tcW w:type="dxa" w:w="3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Path</w:t>
            </w:r>
          </w:p>
        </w:tc>
        <w:tc>
          <w:tcPr>
            <w:tcW w:type="dxa" w:w="12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51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 Required</w:t>
            </w:r>
          </w:p>
        </w:tc>
      </w:tr>
      <w:tr>
        <w:tc>
          <w:tcPr>
            <w:tcW w:type="dxa" w:w="3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src/pages/NewProduct.jsx</w:t>
            </w:r>
          </w:p>
        </w:tc>
        <w:tc>
          <w:tcPr>
            <w:tcW w:type="dxa" w:w="12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Track A</w:t>
            </w:r>
          </w:p>
        </w:tc>
        <w:tc>
          <w:tcPr>
            <w:tcW w:type="dxa" w:w="51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Image tab (4th tab). Accept PDF/image MIME types. Route to new extraction functions.</w:t>
            </w:r>
          </w:p>
        </w:tc>
      </w:tr>
      <w:tr>
        <w:tc>
          <w:tcPr>
            <w:tcW w:type="dxa" w:w="3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src/components/ingestion/CSVUploader.jsx</w:t>
            </w:r>
          </w:p>
        </w:tc>
        <w:tc>
          <w:tcPr>
            <w:tcW w:type="dxa" w:w="12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Track A</w:t>
            </w:r>
          </w:p>
        </w:tc>
        <w:tc>
          <w:tcPr>
            <w:tcW w:type="dxa" w:w="51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PDF drag-drop support alongside CSV. Pass file type to parent.</w:t>
            </w:r>
          </w:p>
        </w:tc>
      </w:tr>
      <w:tr>
        <w:tc>
          <w:tcPr>
            <w:tcW w:type="dxa" w:w="3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src/pages/Product.jsx</w:t>
            </w:r>
          </w:p>
        </w:tc>
        <w:tc>
          <w:tcPr>
            <w:tcW w:type="dxa" w:w="12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Track B, C, D</w:t>
            </w:r>
          </w:p>
        </w:tc>
        <w:tc>
          <w:tcPr>
            <w:tcW w:type="dxa" w:w="51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Insight tab (4th tab). Pass skill to ChatInterface. Wire InsightReport component.</w:t>
            </w:r>
          </w:p>
        </w:tc>
      </w:tr>
      <w:tr>
        <w:tc>
          <w:tcPr>
            <w:tcW w:type="dxa" w:w="3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src/components/chat/ChatInterface.jsx</w:t>
            </w:r>
          </w:p>
        </w:tc>
        <w:tc>
          <w:tcPr>
            <w:tcW w:type="dxa" w:w="12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Track B, C</w:t>
            </w:r>
          </w:p>
        </w:tc>
        <w:tc>
          <w:tcPr>
            <w:tcW w:type="dxa" w:w="51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citations state. Wire SkillSelector. Open EvidenceDrawer on citation click.</w:t>
            </w:r>
          </w:p>
        </w:tc>
      </w:tr>
      <w:tr>
        <w:tc>
          <w:tcPr>
            <w:tcW w:type="dxa" w:w="3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src/components/chat/MessageBubble.jsx</w:t>
            </w:r>
          </w:p>
        </w:tc>
        <w:tc>
          <w:tcPr>
            <w:tcW w:type="dxa" w:w="12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Track B</w:t>
            </w:r>
          </w:p>
        </w:tc>
        <w:tc>
          <w:tcPr>
            <w:tcW w:type="dxa" w:w="51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Make [Review N] badges clickable. Fire onCitationClick callback.</w:t>
            </w:r>
          </w:p>
        </w:tc>
      </w:tr>
      <w:tr>
        <w:tc>
          <w:tcPr>
            <w:tcW w:type="dxa" w:w="3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supabase/functions/chat-rag/index.ts</w:t>
            </w:r>
          </w:p>
        </w:tc>
        <w:tc>
          <w:tcPr>
            <w:tcW w:type="dxa" w:w="12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Track B, C</w:t>
            </w:r>
          </w:p>
        </w:tc>
        <w:tc>
          <w:tcPr>
            <w:tcW w:type="dxa" w:w="51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Emit citations_ready SSE event with full review metadata. Accept and inject skill prompt.</w:t>
            </w:r>
          </w:p>
        </w:tc>
      </w:tr>
      <w:tr>
        <w:tc>
          <w:tcPr>
            <w:tcW w:type="dxa" w:w="3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supabase/functions/extract-reviews/index.ts</w:t>
            </w:r>
          </w:p>
        </w:tc>
        <w:tc>
          <w:tcPr>
            <w:tcW w:type="dxa" w:w="12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Track A</w:t>
            </w:r>
          </w:p>
        </w:tc>
        <w:tc>
          <w:tcPr>
            <w:tcW w:type="dxa" w:w="51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PDF text-extraction branch. Handle multimodal content routing.</w:t>
            </w:r>
          </w:p>
        </w:tc>
      </w:tr>
      <w:tr>
        <w:tc>
          <w:tcPr>
            <w:tcW w:type="dxa" w:w="3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supabase/functions/embed-reviews/index.ts</w:t>
            </w:r>
          </w:p>
        </w:tc>
        <w:tc>
          <w:tcPr>
            <w:tcW w:type="dxa" w:w="12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Track A</w:t>
            </w:r>
          </w:p>
        </w:tc>
        <w:tc>
          <w:tcPr>
            <w:tcW w:type="dxa" w:w="51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Embed citation_anchor text. Store source_modality in Pinecone metadata.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D6EDE9" w:sz="2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10 — Working Environment Setup</w:t>
      </w:r>
    </w:p>
    <w:p>
      <w:pPr>
        <w:pStyle w:val="Heading2"/>
        <w:pBdr>
          <w:bottom w:val="single" w:color="0F7B6C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New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45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SUPABASE_STORAGE_BUCKET</w:t>
            </w:r>
          </w:p>
        </w:tc>
        <w:tc>
          <w:tcPr>
            <w:tcW w:type="dxa" w:w="2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.env + Supabase secrets</w:t>
            </w:r>
          </w:p>
        </w:tc>
        <w:tc>
          <w:tcPr>
            <w:tcW w:type="dxa" w:w="45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 of the Supabase Storage bucket for uploaded PDFs and images (e.g. 'reviews-media')</w:t>
            </w:r>
          </w:p>
        </w:tc>
      </w:tr>
      <w:tr>
        <w:tc>
          <w:tcPr>
            <w:tcW w:type="dxa" w:w="2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OPENAI_VISION_MODEL</w:t>
            </w:r>
          </w:p>
        </w:tc>
        <w:tc>
          <w:tcPr>
            <w:tcW w:type="dxa" w:w="2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secret</w:t>
            </w:r>
          </w:p>
        </w:tc>
        <w:tc>
          <w:tcPr>
            <w:tcW w:type="dxa" w:w="45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 string for vision tasks (e.g. 'gpt-4o') — may differ from chat model for cost optimization</w:t>
            </w:r>
          </w:p>
        </w:tc>
      </w:tr>
      <w:tr>
        <w:tc>
          <w:tcPr>
            <w:tcW w:type="dxa" w:w="28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NEXT_PUBLIC_APP_URL</w:t>
            </w:r>
          </w:p>
        </w:tc>
        <w:tc>
          <w:tcPr>
            <w:tcW w:type="dxa" w:w="2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Landing page .env</w:t>
            </w:r>
          </w:p>
        </w:tc>
        <w:tc>
          <w:tcPr>
            <w:tcW w:type="dxa" w:w="45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 URL of the main app for CTA links (e.g. 'https://review-lens-ai-five.vercel.app')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0F7B6C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0F7B6C"/>
          <w:sz w:val="28"/>
          <w:szCs w:val="28"/>
        </w:rPr>
        <w:t xml:space="preserve">New npm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48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2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pdf-parse</w:t>
            </w:r>
          </w:p>
        </w:tc>
        <w:tc>
          <w:tcPr>
            <w:tcW w:type="dxa" w:w="2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Main app (Edge Function)</w:t>
            </w:r>
          </w:p>
        </w:tc>
        <w:tc>
          <w:tcPr>
            <w:tcW w:type="dxa" w:w="48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 text + page-number extraction</w:t>
            </w:r>
          </w:p>
        </w:tc>
      </w:tr>
      <w:tr>
        <w:tc>
          <w:tcPr>
            <w:tcW w:type="dxa" w:w="2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jspdf</w:t>
            </w:r>
          </w:p>
        </w:tc>
        <w:tc>
          <w:tcPr>
            <w:tcW w:type="dxa" w:w="2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48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Client-side PDF generation for Insight Report download</w:t>
            </w:r>
          </w:p>
        </w:tc>
      </w:tr>
      <w:tr>
        <w:tc>
          <w:tcPr>
            <w:tcW w:type="dxa" w:w="2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promptfoo</w:t>
            </w:r>
          </w:p>
        </w:tc>
        <w:tc>
          <w:tcPr>
            <w:tcW w:type="dxa" w:w="2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 dependency</w:t>
            </w:r>
          </w:p>
        </w:tc>
        <w:tc>
          <w:tcPr>
            <w:tcW w:type="dxa" w:w="48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Automated LLM evaluation framework</w:t>
            </w:r>
          </w:p>
        </w:tc>
      </w:tr>
      <w:tr>
        <w:tc>
          <w:tcPr>
            <w:tcW w:type="dxa" w:w="20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framer-motion</w:t>
            </w:r>
          </w:p>
        </w:tc>
        <w:tc>
          <w:tcPr>
            <w:tcW w:type="dxa" w:w="250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4860"/>
            <w:tcBorders>
              <w:top w:val="single" w:color="C8DDD9" w:sz="1"/>
              <w:left w:val="single" w:color="C8DDD9" w:sz="1"/>
              <w:bottom w:val="single" w:color="C8DDD9" w:sz="1"/>
              <w:right w:val="single" w:color="C8DD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Scroll animations and hero demo animation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F7B6C" w:sz="16"/>
              <w:bottom w:val="none" w:color="FFFFFF" w:sz="0"/>
              <w:right w:val="none" w:color="FFFFFF" w:sz="0"/>
            </w:tcBorders>
            <w:shd w:fill="F0F8F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7B6C"/>
                <w:sz w:val="20"/>
                <w:szCs w:val="20"/>
              </w:rPr>
              <w:t xml:space="preserve">PROGRESS.md / TESTS.md Convention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document should be committed to the repo root as PLANNING_PROGRESS2.md. Your AI coding agent sessions for Progress_2 should reference it as the source of truth. At the start of each session: load this document + the current PROGRESS.md. Mark tasks DONE as you complete them. The agent must refuse to start a new track until all tasks in the current track are marked DONE and passing tests confirm the feature works.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D6EDE9" w:sz="2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Appendix — Architecture Decision Log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following decisions were made in synthesizing the Gemini blueprint with the existing Progress_1 codebase. These are recorded here for future reference.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ADR-001: pgvector vs. Pinecone for spatial metadata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Decision: Keep Pinecone for vector search. Store spatial_metadata (bounding boxes) in Supabase PostgreSQL as JSONB. Rationale: Pinecone excels at approximate nearest-neighbour search; PostgreSQL excels at structured metadata retrieval. The evidence drawer uses a direct Supabase SELECT by review_id, not a vector query — this split is architecturally correct.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ADR-002: Streaming vs. batch for Insight Report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Decision: The generate-insight Edge Function uses sequential batch LLM calls (not streaming) between the 3 workers. The final report is streamed to the frontend in a single JSON payload. Rationale: Worker outputs need to be passed as input to the next worker — this requires complete results, not partial streams. User-facing latency is managed by the multi-step loading state.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ADR-003: Landing page as separate deployment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Decision: Build the landing page as a separate Next.js app in /apps/landing (if monorepo) or a separate repo. Rationale: The landing page has a different release cadence, different Vercel deployment config (edge functions vs. static), and will eventually need its own domain (e.g. reviewlens.ai vs. app.reviewlens.ai). Separating concerns now avoids painful refactoring later.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ADR-004: PDF OCR tier selection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Decision: Use text-mode PDF parsing (pdf-parse) as the default. Only escalate to GPT-4o vision OCR if pdf-parse returns less than 100 words per page (scanned PDF heuristic). Rationale: Vision model calls are ~50x more expensive than text extraction. The majority of user-uploaded PDFs are digitally generated (not scanned) and should be processed cheaply. The fallback ensures scanned documents still work.</w:t>
      </w:r>
    </w:p>
    <w:p>
      <w:pPr>
        <w:spacing w:after="0" w:before="240"/>
      </w:pPr>
      <w:r>
        <w:t xml:space="preserve"/>
      </w:r>
    </w:p>
    <w:p>
      <w:pPr>
        <w:pBdr>
          <w:bottom w:val="single" w:color="D6EDE9" w:sz="2" w:space="1"/>
        </w:pBdr>
        <w:spacing w:after="200" w:before="20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End of Document</w:t>
      </w:r>
    </w:p>
    <w:p>
      <w:pPr>
        <w:spacing w:before="8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ReviewLens AI — PROGRESS_2 Technical Plan  •  Version 1.0  •  March 2026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DE9" w:sz="2" w:space="4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ReviewLens AI  •  Internal Technical Document  • 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single" w:color="0F7B6C" w:sz="4"/>
            <w:right w:val="none" w:color="FFFFFF" w:sz="0"/>
          </w:tcBorders>
          <w:tcMar>
            <w:bottom w:type="dxa" w:w="80"/>
          </w:tcMar>
        </w:tcPr>
        <w:p>
          <w:r>
            <w:rPr>
              <w:rFonts w:ascii="Arial" w:cs="Arial" w:eastAsia="Arial" w:hAnsi="Arial"/>
              <w:b/>
              <w:bCs/>
              <w:color w:val="0F7B6C"/>
              <w:sz w:val="18"/>
              <w:szCs w:val="18"/>
            </w:rPr>
            <w:t xml:space="preserve">ReviewLens AI — PROGRESS_2 Technical Plan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single" w:color="0F7B6C" w:sz="4"/>
            <w:right w:val="none" w:color="FFFFFF" w:sz="0"/>
          </w:tcBorders>
          <w:tcMar>
            <w:bottom w:type="dxa" w:w="8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B7280"/>
              <w:sz w:val="18"/>
              <w:szCs w:val="18"/>
            </w:rPr>
            <w:t xml:space="preserve">CONFIDENTIAL  •  March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0F7B6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2026-03-16T23:20:26.478Z</dcterms:created>
  <dcterms:modified xsi:type="dcterms:W3CDTF">2026-03-16T23:20:26.479Z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