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4024B" w14:textId="77777777" w:rsidR="00E13872" w:rsidRDefault="00E13872" w:rsidP="00E13872">
      <w:pPr>
        <w:pStyle w:val="Heading1"/>
      </w:pPr>
      <w:r>
        <w:t xml:space="preserve">Exploring ways to push </w:t>
      </w:r>
      <w:r>
        <w:rPr>
          <w:rStyle w:val="Strong"/>
          <w:b w:val="0"/>
          <w:bCs w:val="0"/>
        </w:rPr>
        <w:t>k</w:t>
      </w:r>
      <w:r>
        <w:rPr>
          <w:rStyle w:val="Strong"/>
          <w:b w:val="0"/>
          <w:bCs w:val="0"/>
        </w:rPr>
        <w:noBreakHyphen/>
        <w:t>NN</w:t>
      </w:r>
      <w:r>
        <w:t xml:space="preserve"> performance on </w:t>
      </w:r>
      <w:r>
        <w:rPr>
          <w:rStyle w:val="Strong"/>
          <w:b w:val="0"/>
          <w:bCs w:val="0"/>
        </w:rPr>
        <w:t>Fashion</w:t>
      </w:r>
      <w:r>
        <w:rPr>
          <w:rStyle w:val="Strong"/>
          <w:b w:val="0"/>
          <w:bCs w:val="0"/>
        </w:rPr>
        <w:noBreakHyphen/>
        <w:t>MNIST</w:t>
      </w:r>
      <w:r>
        <w:t xml:space="preserve"> above 90.05 %</w:t>
      </w:r>
    </w:p>
    <w:p w14:paraId="6508BAE8" w14:textId="77777777" w:rsidR="00E13872" w:rsidRDefault="00E13872" w:rsidP="00E13872">
      <w:pPr>
        <w:pStyle w:val="Heading2"/>
      </w:pPr>
      <w:r>
        <w:t>1. Summary table of candidate methods</w:t>
      </w:r>
    </w:p>
    <w:p w14:paraId="4881223A" w14:textId="77777777" w:rsidR="00E13872" w:rsidRDefault="00E13872"/>
    <w:tbl>
      <w:tblPr>
        <w:tblStyle w:val="TableGrid"/>
        <w:tblW w:w="0" w:type="auto"/>
        <w:tblLook w:val="04A0" w:firstRow="1" w:lastRow="0" w:firstColumn="1" w:lastColumn="0" w:noHBand="0" w:noVBand="1"/>
      </w:tblPr>
      <w:tblGrid>
        <w:gridCol w:w="9350"/>
      </w:tblGrid>
      <w:tr w:rsidR="00E13872" w14:paraId="5B0197E6" w14:textId="77777777">
        <w:tc>
          <w:tcPr>
            <w:tcW w:w="9576" w:type="dxa"/>
          </w:tcPr>
          <w:p w14:paraId="2CDD7FEB" w14:textId="77777777" w:rsidR="00E13872" w:rsidRDefault="00E1387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1351"/>
              <w:gridCol w:w="964"/>
              <w:gridCol w:w="4353"/>
              <w:gridCol w:w="1258"/>
            </w:tblGrid>
            <w:tr w:rsidR="00E13872" w:rsidRPr="00E13872" w14:paraId="3EAF10C8" w14:textId="77777777" w:rsidTr="00A5474E">
              <w:trPr>
                <w:tblHeader/>
                <w:tblCellSpacing w:w="15" w:type="dxa"/>
              </w:trPr>
              <w:tc>
                <w:tcPr>
                  <w:tcW w:w="0" w:type="auto"/>
                  <w:vAlign w:val="center"/>
                  <w:hideMark/>
                </w:tcPr>
                <w:p w14:paraId="6B67BBA4" w14:textId="77777777" w:rsidR="00E13872" w:rsidRPr="00E13872" w:rsidRDefault="00E13872" w:rsidP="00A5474E">
                  <w:pPr>
                    <w:spacing w:after="0"/>
                    <w:jc w:val="center"/>
                    <w:rPr>
                      <w:rFonts w:ascii="Times New Roman" w:eastAsia="Times New Roman" w:hAnsi="Times New Roman" w:cs="Times New Roman"/>
                      <w:b/>
                      <w:bCs/>
                      <w:lang w:val="en-GB" w:eastAsia="en-GB"/>
                    </w:rPr>
                  </w:pPr>
                  <w:bookmarkStart w:id="0" w:name="citations"/>
                  <w:r w:rsidRPr="00E13872">
                    <w:rPr>
                      <w:rFonts w:ascii="Times New Roman" w:eastAsia="Times New Roman" w:hAnsi="Times New Roman" w:cs="Times New Roman"/>
                      <w:b/>
                      <w:bCs/>
                      <w:lang w:val="en-GB" w:eastAsia="en-GB"/>
                    </w:rPr>
                    <w:t>Method</w:t>
                  </w:r>
                </w:p>
              </w:tc>
              <w:tc>
                <w:tcPr>
                  <w:tcW w:w="0" w:type="auto"/>
                  <w:vAlign w:val="center"/>
                  <w:hideMark/>
                </w:tcPr>
                <w:p w14:paraId="05967E70" w14:textId="77777777" w:rsidR="00E13872" w:rsidRPr="00E13872" w:rsidRDefault="00E13872" w:rsidP="00A5474E">
                  <w:pPr>
                    <w:spacing w:after="0"/>
                    <w:jc w:val="center"/>
                    <w:rPr>
                      <w:rFonts w:ascii="Times New Roman" w:eastAsia="Times New Roman" w:hAnsi="Times New Roman" w:cs="Times New Roman"/>
                      <w:b/>
                      <w:bCs/>
                      <w:lang w:val="en-GB" w:eastAsia="en-GB"/>
                    </w:rPr>
                  </w:pPr>
                  <w:r w:rsidRPr="00E13872">
                    <w:rPr>
                      <w:rFonts w:ascii="Times New Roman" w:eastAsia="Times New Roman" w:hAnsi="Times New Roman" w:cs="Times New Roman"/>
                      <w:b/>
                      <w:bCs/>
                      <w:lang w:val="en-GB" w:eastAsia="en-GB"/>
                    </w:rPr>
                    <w:t>Reported accuracy (k</w:t>
                  </w:r>
                  <w:r w:rsidRPr="00E13872">
                    <w:rPr>
                      <w:rFonts w:ascii="Times New Roman" w:eastAsia="Times New Roman" w:hAnsi="Times New Roman" w:cs="Times New Roman"/>
                      <w:b/>
                      <w:bCs/>
                      <w:lang w:val="en-GB" w:eastAsia="en-GB"/>
                    </w:rPr>
                    <w:noBreakHyphen/>
                    <w:t>NN final)</w:t>
                  </w:r>
                </w:p>
              </w:tc>
              <w:tc>
                <w:tcPr>
                  <w:tcW w:w="0" w:type="auto"/>
                  <w:vAlign w:val="center"/>
                  <w:hideMark/>
                </w:tcPr>
                <w:p w14:paraId="797D4BE7" w14:textId="77777777" w:rsidR="00E13872" w:rsidRPr="00E13872" w:rsidRDefault="00E13872" w:rsidP="00A5474E">
                  <w:pPr>
                    <w:spacing w:after="0"/>
                    <w:jc w:val="center"/>
                    <w:rPr>
                      <w:rFonts w:ascii="Times New Roman" w:eastAsia="Times New Roman" w:hAnsi="Times New Roman" w:cs="Times New Roman"/>
                      <w:b/>
                      <w:bCs/>
                      <w:lang w:val="en-GB" w:eastAsia="en-GB"/>
                    </w:rPr>
                  </w:pPr>
                  <w:r w:rsidRPr="00E13872">
                    <w:rPr>
                      <w:rFonts w:ascii="Times New Roman" w:eastAsia="Times New Roman" w:hAnsi="Times New Roman" w:cs="Times New Roman"/>
                      <w:b/>
                      <w:bCs/>
                      <w:lang w:val="en-GB" w:eastAsia="en-GB"/>
                    </w:rPr>
                    <w:t>GPU required?</w:t>
                  </w:r>
                </w:p>
              </w:tc>
              <w:tc>
                <w:tcPr>
                  <w:tcW w:w="0" w:type="auto"/>
                  <w:vAlign w:val="center"/>
                  <w:hideMark/>
                </w:tcPr>
                <w:p w14:paraId="56D5C61E" w14:textId="77777777" w:rsidR="00E13872" w:rsidRPr="00E13872" w:rsidRDefault="00E13872" w:rsidP="00A5474E">
                  <w:pPr>
                    <w:spacing w:after="0"/>
                    <w:jc w:val="center"/>
                    <w:rPr>
                      <w:rFonts w:ascii="Times New Roman" w:eastAsia="Times New Roman" w:hAnsi="Times New Roman" w:cs="Times New Roman"/>
                      <w:b/>
                      <w:bCs/>
                      <w:lang w:val="en-GB" w:eastAsia="en-GB"/>
                    </w:rPr>
                  </w:pPr>
                  <w:r w:rsidRPr="00E13872">
                    <w:rPr>
                      <w:rFonts w:ascii="Times New Roman" w:eastAsia="Times New Roman" w:hAnsi="Times New Roman" w:cs="Times New Roman"/>
                      <w:b/>
                      <w:bCs/>
                      <w:lang w:val="en-GB" w:eastAsia="en-GB"/>
                    </w:rPr>
                    <w:t>Implementation library/tool</w:t>
                  </w:r>
                </w:p>
              </w:tc>
              <w:tc>
                <w:tcPr>
                  <w:tcW w:w="0" w:type="auto"/>
                  <w:vAlign w:val="center"/>
                  <w:hideMark/>
                </w:tcPr>
                <w:p w14:paraId="621E47A3" w14:textId="77777777" w:rsidR="00E13872" w:rsidRPr="00E13872" w:rsidRDefault="00E13872" w:rsidP="00A5474E">
                  <w:pPr>
                    <w:spacing w:after="0"/>
                    <w:jc w:val="center"/>
                    <w:rPr>
                      <w:rFonts w:ascii="Times New Roman" w:eastAsia="Times New Roman" w:hAnsi="Times New Roman" w:cs="Times New Roman"/>
                      <w:b/>
                      <w:bCs/>
                      <w:lang w:val="en-GB" w:eastAsia="en-GB"/>
                    </w:rPr>
                  </w:pPr>
                  <w:r w:rsidRPr="00E13872">
                    <w:rPr>
                      <w:rFonts w:ascii="Times New Roman" w:eastAsia="Times New Roman" w:hAnsi="Times New Roman" w:cs="Times New Roman"/>
                      <w:b/>
                      <w:bCs/>
                      <w:lang w:val="en-GB" w:eastAsia="en-GB"/>
                    </w:rPr>
                    <w:t>Priority for this project</w:t>
                  </w:r>
                </w:p>
              </w:tc>
            </w:tr>
            <w:tr w:rsidR="00E13872" w:rsidRPr="00E13872" w14:paraId="667C68FC" w14:textId="77777777" w:rsidTr="00A5474E">
              <w:trPr>
                <w:tblCellSpacing w:w="15" w:type="dxa"/>
              </w:trPr>
              <w:tc>
                <w:tcPr>
                  <w:tcW w:w="0" w:type="auto"/>
                  <w:vAlign w:val="center"/>
                  <w:hideMark/>
                </w:tcPr>
                <w:p w14:paraId="5D2396F4" w14:textId="77777777" w:rsidR="00E13872" w:rsidRPr="00E13872" w:rsidRDefault="00E13872" w:rsidP="00A5474E">
                  <w:pPr>
                    <w:spacing w:after="0"/>
                    <w:rPr>
                      <w:rFonts w:ascii="Times New Roman" w:eastAsia="Times New Roman" w:hAnsi="Times New Roman" w:cs="Times New Roman"/>
                      <w:lang w:val="en-GB" w:eastAsia="en-GB"/>
                    </w:rPr>
                  </w:pPr>
                  <w:proofErr w:type="spellStart"/>
                  <w:r w:rsidRPr="00E13872">
                    <w:rPr>
                      <w:rFonts w:ascii="Times New Roman" w:eastAsia="Times New Roman" w:hAnsi="Times New Roman" w:cs="Times New Roman"/>
                      <w:b/>
                      <w:bCs/>
                      <w:lang w:val="en-GB" w:eastAsia="en-GB"/>
                    </w:rPr>
                    <w:t>Neighborhood</w:t>
                  </w:r>
                  <w:proofErr w:type="spellEnd"/>
                  <w:r w:rsidRPr="00E13872">
                    <w:rPr>
                      <w:rFonts w:ascii="Times New Roman" w:eastAsia="Times New Roman" w:hAnsi="Times New Roman" w:cs="Times New Roman"/>
                      <w:b/>
                      <w:bCs/>
                      <w:lang w:val="en-GB" w:eastAsia="en-GB"/>
                    </w:rPr>
                    <w:t xml:space="preserve"> Components Analysis (NCA) or LMNN</w:t>
                  </w:r>
                </w:p>
              </w:tc>
              <w:tc>
                <w:tcPr>
                  <w:tcW w:w="0" w:type="auto"/>
                  <w:vAlign w:val="center"/>
                  <w:hideMark/>
                </w:tcPr>
                <w:p w14:paraId="396307BA"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lang w:val="en-GB" w:eastAsia="en-GB"/>
                    </w:rPr>
                    <w:t>NCA/LMNN learn a linear transformation (</w:t>
                  </w:r>
                  <w:proofErr w:type="spellStart"/>
                  <w:r w:rsidRPr="00E13872">
                    <w:rPr>
                      <w:rFonts w:ascii="Times New Roman" w:eastAsia="Times New Roman" w:hAnsi="Times New Roman" w:cs="Times New Roman"/>
                      <w:lang w:val="en-GB" w:eastAsia="en-GB"/>
                    </w:rPr>
                    <w:t>Mahalanobis</w:t>
                  </w:r>
                  <w:proofErr w:type="spellEnd"/>
                  <w:r w:rsidRPr="00E13872">
                    <w:rPr>
                      <w:rFonts w:ascii="Times New Roman" w:eastAsia="Times New Roman" w:hAnsi="Times New Roman" w:cs="Times New Roman"/>
                      <w:lang w:val="en-GB" w:eastAsia="en-GB"/>
                    </w:rPr>
                    <w:t xml:space="preserve"> metric) to maximise nearest</w:t>
                  </w:r>
                  <w:r w:rsidRPr="00E13872">
                    <w:rPr>
                      <w:rFonts w:ascii="Times New Roman" w:eastAsia="Times New Roman" w:hAnsi="Times New Roman" w:cs="Times New Roman"/>
                      <w:lang w:val="en-GB" w:eastAsia="en-GB"/>
                    </w:rPr>
                    <w:noBreakHyphen/>
                    <w:t>neighbour classification. Classical literature shows they can reduce k</w:t>
                  </w:r>
                  <w:r w:rsidRPr="00E13872">
                    <w:rPr>
                      <w:rFonts w:ascii="Times New Roman" w:eastAsia="Times New Roman" w:hAnsi="Times New Roman" w:cs="Times New Roman"/>
                      <w:lang w:val="en-GB" w:eastAsia="en-GB"/>
                    </w:rPr>
                    <w:noBreakHyphen/>
                    <w:t>NN error rates; a 2024 paper using a deep embedding reports NCA accuracy ≈91.64 % and a Watershed classifier ≈92.29 % on Fashion</w:t>
                  </w:r>
                  <w:r w:rsidRPr="00E13872">
                    <w:rPr>
                      <w:rFonts w:ascii="Times New Roman" w:eastAsia="Times New Roman" w:hAnsi="Times New Roman" w:cs="Times New Roman"/>
                      <w:lang w:val="en-GB" w:eastAsia="en-GB"/>
                    </w:rPr>
                    <w:noBreakHyphen/>
                    <w:t xml:space="preserve">MNIST. However, no evidence exists of </w:t>
                  </w:r>
                  <w:proofErr w:type="spellStart"/>
                  <w:r w:rsidRPr="00E13872">
                    <w:rPr>
                      <w:rFonts w:ascii="Times New Roman" w:eastAsia="Times New Roman" w:hAnsi="Times New Roman" w:cs="Times New Roman"/>
                      <w:lang w:val="en-GB" w:eastAsia="en-GB"/>
                    </w:rPr>
                    <w:t>sklearn’s</w:t>
                  </w:r>
                  <w:proofErr w:type="spellEnd"/>
                  <w:r w:rsidRPr="00E13872">
                    <w:rPr>
                      <w:rFonts w:ascii="Times New Roman" w:eastAsia="Times New Roman" w:hAnsi="Times New Roman" w:cs="Times New Roman"/>
                      <w:lang w:val="en-GB" w:eastAsia="en-GB"/>
                    </w:rPr>
                    <w:t xml:space="preserve"> NCA or </w:t>
                  </w:r>
                  <w:r w:rsidRPr="00E13872">
                    <w:rPr>
                      <w:rFonts w:ascii="Times New Roman" w:eastAsia="Times New Roman" w:hAnsi="Times New Roman" w:cs="Times New Roman"/>
                      <w:lang w:val="en-GB" w:eastAsia="en-GB"/>
                    </w:rPr>
                    <w:lastRenderedPageBreak/>
                    <w:t>metric</w:t>
                  </w:r>
                  <w:r w:rsidRPr="00E13872">
                    <w:rPr>
                      <w:rFonts w:ascii="Times New Roman" w:eastAsia="Times New Roman" w:hAnsi="Times New Roman" w:cs="Times New Roman"/>
                      <w:lang w:val="en-GB" w:eastAsia="en-GB"/>
                    </w:rPr>
                    <w:noBreakHyphen/>
                  </w:r>
                  <w:proofErr w:type="spellStart"/>
                  <w:r w:rsidRPr="00E13872">
                    <w:rPr>
                      <w:rFonts w:ascii="Times New Roman" w:eastAsia="Times New Roman" w:hAnsi="Times New Roman" w:cs="Times New Roman"/>
                      <w:lang w:val="en-GB" w:eastAsia="en-GB"/>
                    </w:rPr>
                    <w:t>learn’s</w:t>
                  </w:r>
                  <w:proofErr w:type="spellEnd"/>
                  <w:r w:rsidRPr="00E13872">
                    <w:rPr>
                      <w:rFonts w:ascii="Times New Roman" w:eastAsia="Times New Roman" w:hAnsi="Times New Roman" w:cs="Times New Roman"/>
                      <w:lang w:val="en-GB" w:eastAsia="en-GB"/>
                    </w:rPr>
                    <w:t xml:space="preserve"> LMNN improving classical hand</w:t>
                  </w:r>
                  <w:r w:rsidRPr="00E13872">
                    <w:rPr>
                      <w:rFonts w:ascii="Times New Roman" w:eastAsia="Times New Roman" w:hAnsi="Times New Roman" w:cs="Times New Roman"/>
                      <w:lang w:val="en-GB" w:eastAsia="en-GB"/>
                    </w:rPr>
                    <w:noBreakHyphen/>
                    <w:t>crafted features above 90 %.</w:t>
                  </w:r>
                </w:p>
              </w:tc>
              <w:tc>
                <w:tcPr>
                  <w:tcW w:w="0" w:type="auto"/>
                  <w:vAlign w:val="center"/>
                  <w:hideMark/>
                </w:tcPr>
                <w:p w14:paraId="272C326E"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lang w:val="en-GB" w:eastAsia="en-GB"/>
                    </w:rPr>
                    <w:lastRenderedPageBreak/>
                    <w:t>No, they run on CPU.</w:t>
                  </w:r>
                </w:p>
              </w:tc>
              <w:tc>
                <w:tcPr>
                  <w:tcW w:w="0" w:type="auto"/>
                  <w:vAlign w:val="center"/>
                  <w:hideMark/>
                </w:tcPr>
                <w:p w14:paraId="659760DA" w14:textId="77777777" w:rsidR="00E13872" w:rsidRPr="00E13872" w:rsidRDefault="00E13872" w:rsidP="00A5474E">
                  <w:pPr>
                    <w:spacing w:after="0"/>
                    <w:rPr>
                      <w:rFonts w:ascii="Times New Roman" w:eastAsia="Times New Roman" w:hAnsi="Times New Roman" w:cs="Times New Roman"/>
                      <w:lang w:val="en-GB" w:eastAsia="en-GB"/>
                    </w:rPr>
                  </w:pPr>
                  <w:proofErr w:type="spellStart"/>
                  <w:proofErr w:type="gramStart"/>
                  <w:r w:rsidRPr="00E13872">
                    <w:rPr>
                      <w:rFonts w:ascii="Courier New" w:eastAsia="Times New Roman" w:hAnsi="Courier New" w:cs="Courier New"/>
                      <w:sz w:val="20"/>
                      <w:szCs w:val="20"/>
                      <w:lang w:val="en-GB" w:eastAsia="en-GB"/>
                    </w:rPr>
                    <w:t>sklearn.neighbors</w:t>
                  </w:r>
                  <w:proofErr w:type="gramEnd"/>
                  <w:r w:rsidRPr="00E13872">
                    <w:rPr>
                      <w:rFonts w:ascii="Courier New" w:eastAsia="Times New Roman" w:hAnsi="Courier New" w:cs="Courier New"/>
                      <w:sz w:val="20"/>
                      <w:szCs w:val="20"/>
                      <w:lang w:val="en-GB" w:eastAsia="en-GB"/>
                    </w:rPr>
                    <w:t>.NeighborhoodComponentsAnalysis</w:t>
                  </w:r>
                  <w:proofErr w:type="spellEnd"/>
                  <w:r w:rsidRPr="00E13872">
                    <w:rPr>
                      <w:rFonts w:ascii="Times New Roman" w:eastAsia="Times New Roman" w:hAnsi="Times New Roman" w:cs="Times New Roman"/>
                      <w:lang w:val="en-GB" w:eastAsia="en-GB"/>
                    </w:rPr>
                    <w:t xml:space="preserve"> (NCA); </w:t>
                  </w:r>
                  <w:r w:rsidRPr="00E13872">
                    <w:rPr>
                      <w:rFonts w:ascii="Courier New" w:eastAsia="Times New Roman" w:hAnsi="Courier New" w:cs="Courier New"/>
                      <w:sz w:val="20"/>
                      <w:szCs w:val="20"/>
                      <w:lang w:val="en-GB" w:eastAsia="en-GB"/>
                    </w:rPr>
                    <w:t>metric-</w:t>
                  </w:r>
                  <w:proofErr w:type="spellStart"/>
                  <w:r w:rsidRPr="00E13872">
                    <w:rPr>
                      <w:rFonts w:ascii="Courier New" w:eastAsia="Times New Roman" w:hAnsi="Courier New" w:cs="Courier New"/>
                      <w:sz w:val="20"/>
                      <w:szCs w:val="20"/>
                      <w:lang w:val="en-GB" w:eastAsia="en-GB"/>
                    </w:rPr>
                    <w:t>learn</w:t>
                  </w:r>
                  <w:r w:rsidRPr="00E13872">
                    <w:rPr>
                      <w:rFonts w:ascii="Times New Roman" w:eastAsia="Times New Roman" w:hAnsi="Times New Roman" w:cs="Times New Roman"/>
                      <w:lang w:val="en-GB" w:eastAsia="en-GB"/>
                    </w:rPr>
                    <w:t>’s</w:t>
                  </w:r>
                  <w:proofErr w:type="spellEnd"/>
                  <w:r w:rsidRPr="00E13872">
                    <w:rPr>
                      <w:rFonts w:ascii="Times New Roman" w:eastAsia="Times New Roman" w:hAnsi="Times New Roman" w:cs="Times New Roman"/>
                      <w:lang w:val="en-GB" w:eastAsia="en-GB"/>
                    </w:rPr>
                    <w:t xml:space="preserve"> </w:t>
                  </w:r>
                  <w:proofErr w:type="spellStart"/>
                  <w:r w:rsidRPr="00E13872">
                    <w:rPr>
                      <w:rFonts w:ascii="Courier New" w:eastAsia="Times New Roman" w:hAnsi="Courier New" w:cs="Courier New"/>
                      <w:sz w:val="20"/>
                      <w:szCs w:val="20"/>
                      <w:lang w:val="en-GB" w:eastAsia="en-GB"/>
                    </w:rPr>
                    <w:t>LargeMarginNearestNeighbor</w:t>
                  </w:r>
                  <w:proofErr w:type="spellEnd"/>
                  <w:r w:rsidRPr="00E13872">
                    <w:rPr>
                      <w:rFonts w:ascii="Times New Roman" w:eastAsia="Times New Roman" w:hAnsi="Times New Roman" w:cs="Times New Roman"/>
                      <w:lang w:val="en-GB" w:eastAsia="en-GB"/>
                    </w:rPr>
                    <w:t xml:space="preserve"> (LMNN)</w:t>
                  </w:r>
                </w:p>
              </w:tc>
              <w:tc>
                <w:tcPr>
                  <w:tcW w:w="0" w:type="auto"/>
                  <w:vAlign w:val="center"/>
                  <w:hideMark/>
                </w:tcPr>
                <w:p w14:paraId="7B6B828E"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b/>
                      <w:bCs/>
                      <w:lang w:val="en-GB" w:eastAsia="en-GB"/>
                    </w:rPr>
                    <w:t>Medium</w:t>
                  </w:r>
                  <w:r w:rsidRPr="00E13872">
                    <w:rPr>
                      <w:rFonts w:ascii="Times New Roman" w:eastAsia="Times New Roman" w:hAnsi="Times New Roman" w:cs="Times New Roman"/>
                      <w:lang w:val="en-GB" w:eastAsia="en-GB"/>
                    </w:rPr>
                    <w:t xml:space="preserve"> – promising because metric learning can improve k</w:t>
                  </w:r>
                  <w:r w:rsidRPr="00E13872">
                    <w:rPr>
                      <w:rFonts w:ascii="Times New Roman" w:eastAsia="Times New Roman" w:hAnsi="Times New Roman" w:cs="Times New Roman"/>
                      <w:lang w:val="en-GB" w:eastAsia="en-GB"/>
                    </w:rPr>
                    <w:noBreakHyphen/>
                    <w:t>NN, but evidence on Fashion</w:t>
                  </w:r>
                  <w:r w:rsidRPr="00E13872">
                    <w:rPr>
                      <w:rFonts w:ascii="Times New Roman" w:eastAsia="Times New Roman" w:hAnsi="Times New Roman" w:cs="Times New Roman"/>
                      <w:lang w:val="en-GB" w:eastAsia="en-GB"/>
                    </w:rPr>
                    <w:noBreakHyphen/>
                    <w:t>MNIST is weak and training is slow on 20 k samples.</w:t>
                  </w:r>
                </w:p>
              </w:tc>
            </w:tr>
            <w:tr w:rsidR="00E13872" w:rsidRPr="00E13872" w14:paraId="07D3CBBE" w14:textId="77777777" w:rsidTr="00A5474E">
              <w:trPr>
                <w:tblCellSpacing w:w="15" w:type="dxa"/>
              </w:trPr>
              <w:tc>
                <w:tcPr>
                  <w:tcW w:w="0" w:type="auto"/>
                  <w:vAlign w:val="center"/>
                  <w:hideMark/>
                </w:tcPr>
                <w:p w14:paraId="4DD47EDC"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b/>
                      <w:bCs/>
                      <w:lang w:val="en-GB" w:eastAsia="en-GB"/>
                    </w:rPr>
                    <w:t>Permutation Entropy (PE) + HOG + LBP features</w:t>
                  </w:r>
                </w:p>
              </w:tc>
              <w:tc>
                <w:tcPr>
                  <w:tcW w:w="0" w:type="auto"/>
                  <w:vAlign w:val="center"/>
                  <w:hideMark/>
                </w:tcPr>
                <w:p w14:paraId="6C13ACAA"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lang w:val="en-GB" w:eastAsia="en-GB"/>
                    </w:rPr>
                    <w:t xml:space="preserve">An </w:t>
                  </w:r>
                  <w:proofErr w:type="spellStart"/>
                  <w:r w:rsidRPr="00E13872">
                    <w:rPr>
                      <w:rFonts w:ascii="Times New Roman" w:eastAsia="Times New Roman" w:hAnsi="Times New Roman" w:cs="Times New Roman"/>
                      <w:lang w:val="en-GB" w:eastAsia="en-GB"/>
                    </w:rPr>
                    <w:t>arXiv</w:t>
                  </w:r>
                  <w:proofErr w:type="spellEnd"/>
                  <w:r w:rsidRPr="00E13872">
                    <w:rPr>
                      <w:rFonts w:ascii="Times New Roman" w:eastAsia="Times New Roman" w:hAnsi="Times New Roman" w:cs="Times New Roman"/>
                      <w:lang w:val="en-GB" w:eastAsia="en-GB"/>
                    </w:rPr>
                    <w:t xml:space="preserve"> 2025 paper on “Feature Engineering is Not Dead” constructs a 780</w:t>
                  </w:r>
                  <w:r w:rsidRPr="00E13872">
                    <w:rPr>
                      <w:rFonts w:ascii="Times New Roman" w:eastAsia="Times New Roman" w:hAnsi="Times New Roman" w:cs="Times New Roman"/>
                      <w:lang w:val="en-GB" w:eastAsia="en-GB"/>
                    </w:rPr>
                    <w:noBreakHyphen/>
                    <w:t>dimensional feature vector: row</w:t>
                  </w:r>
                  <w:r w:rsidRPr="00E13872">
                    <w:rPr>
                      <w:rFonts w:ascii="Times New Roman" w:eastAsia="Times New Roman" w:hAnsi="Times New Roman" w:cs="Times New Roman"/>
                      <w:lang w:val="en-GB" w:eastAsia="en-GB"/>
                    </w:rPr>
                    <w:noBreakHyphen/>
                    <w:t>wise, column</w:t>
                  </w:r>
                  <w:r w:rsidRPr="00E13872">
                    <w:rPr>
                      <w:rFonts w:ascii="Times New Roman" w:eastAsia="Times New Roman" w:hAnsi="Times New Roman" w:cs="Times New Roman"/>
                      <w:lang w:val="en-GB" w:eastAsia="en-GB"/>
                    </w:rPr>
                    <w:noBreakHyphen/>
                    <w:t>wise, diagonal and anti</w:t>
                  </w:r>
                  <w:r w:rsidRPr="00E13872">
                    <w:rPr>
                      <w:rFonts w:ascii="Times New Roman" w:eastAsia="Times New Roman" w:hAnsi="Times New Roman" w:cs="Times New Roman"/>
                      <w:lang w:val="en-GB" w:eastAsia="en-GB"/>
                    </w:rPr>
                    <w:noBreakHyphen/>
                    <w:t>diagonal permutation entropy; row/column correlation features; patch</w:t>
                  </w:r>
                  <w:r w:rsidRPr="00E13872">
                    <w:rPr>
                      <w:rFonts w:ascii="Times New Roman" w:eastAsia="Times New Roman" w:hAnsi="Times New Roman" w:cs="Times New Roman"/>
                      <w:lang w:val="en-GB" w:eastAsia="en-GB"/>
                    </w:rPr>
                    <w:noBreakHyphen/>
                    <w:t xml:space="preserve">wise PE on 4×4 windows; HOG and LBP. Using an SVM classifier, they achieve </w:t>
                  </w:r>
                  <w:r w:rsidRPr="00E13872">
                    <w:rPr>
                      <w:rFonts w:ascii="Times New Roman" w:eastAsia="Times New Roman" w:hAnsi="Times New Roman" w:cs="Times New Roman"/>
                      <w:b/>
                      <w:bCs/>
                      <w:lang w:val="en-GB" w:eastAsia="en-GB"/>
                    </w:rPr>
                    <w:t>91.23 %</w:t>
                  </w:r>
                  <w:r w:rsidRPr="00E13872">
                    <w:rPr>
                      <w:rFonts w:ascii="Times New Roman" w:eastAsia="Times New Roman" w:hAnsi="Times New Roman" w:cs="Times New Roman"/>
                      <w:lang w:val="en-GB" w:eastAsia="en-GB"/>
                    </w:rPr>
                    <w:t xml:space="preserve"> test accuracy on Fashion</w:t>
                  </w:r>
                  <w:r w:rsidRPr="00E13872">
                    <w:rPr>
                      <w:rFonts w:ascii="Times New Roman" w:eastAsia="Times New Roman" w:hAnsi="Times New Roman" w:cs="Times New Roman"/>
                      <w:lang w:val="en-GB" w:eastAsia="en-GB"/>
                    </w:rPr>
                    <w:noBreakHyphen/>
                    <w:t>MNIST. HOG + PE alone yields 90.87 %. No k</w:t>
                  </w:r>
                  <w:r w:rsidRPr="00E13872">
                    <w:rPr>
                      <w:rFonts w:ascii="Times New Roman" w:eastAsia="Times New Roman" w:hAnsi="Times New Roman" w:cs="Times New Roman"/>
                      <w:lang w:val="en-GB" w:eastAsia="en-GB"/>
                    </w:rPr>
                    <w:noBreakHyphen/>
                    <w:t xml:space="preserve">NN result is reported, but PE features clearly provide extra </w:t>
                  </w:r>
                  <w:r w:rsidRPr="00E13872">
                    <w:rPr>
                      <w:rFonts w:ascii="Times New Roman" w:eastAsia="Times New Roman" w:hAnsi="Times New Roman" w:cs="Times New Roman"/>
                      <w:lang w:val="en-GB" w:eastAsia="en-GB"/>
                    </w:rPr>
                    <w:lastRenderedPageBreak/>
                    <w:t>discrimination.</w:t>
                  </w:r>
                </w:p>
              </w:tc>
              <w:tc>
                <w:tcPr>
                  <w:tcW w:w="0" w:type="auto"/>
                  <w:vAlign w:val="center"/>
                  <w:hideMark/>
                </w:tcPr>
                <w:p w14:paraId="49D3E16E"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lang w:val="en-GB" w:eastAsia="en-GB"/>
                    </w:rPr>
                    <w:lastRenderedPageBreak/>
                    <w:t>No</w:t>
                  </w:r>
                </w:p>
              </w:tc>
              <w:tc>
                <w:tcPr>
                  <w:tcW w:w="0" w:type="auto"/>
                  <w:vAlign w:val="center"/>
                  <w:hideMark/>
                </w:tcPr>
                <w:p w14:paraId="607C138C" w14:textId="77777777" w:rsidR="00E13872" w:rsidRPr="00E13872" w:rsidRDefault="00E13872" w:rsidP="00A5474E">
                  <w:pPr>
                    <w:spacing w:after="0"/>
                    <w:rPr>
                      <w:rFonts w:ascii="Times New Roman" w:eastAsia="Times New Roman" w:hAnsi="Times New Roman" w:cs="Times New Roman"/>
                      <w:lang w:val="en-GB" w:eastAsia="en-GB"/>
                    </w:rPr>
                  </w:pPr>
                  <w:proofErr w:type="spellStart"/>
                  <w:r w:rsidRPr="00E13872">
                    <w:rPr>
                      <w:rFonts w:ascii="Courier New" w:eastAsia="Times New Roman" w:hAnsi="Courier New" w:cs="Courier New"/>
                      <w:sz w:val="20"/>
                      <w:szCs w:val="20"/>
                      <w:lang w:val="en-GB" w:eastAsia="en-GB"/>
                    </w:rPr>
                    <w:t>ordpy</w:t>
                  </w:r>
                  <w:proofErr w:type="spellEnd"/>
                  <w:r w:rsidRPr="00E13872">
                    <w:rPr>
                      <w:rFonts w:ascii="Times New Roman" w:eastAsia="Times New Roman" w:hAnsi="Times New Roman" w:cs="Times New Roman"/>
                      <w:lang w:val="en-GB" w:eastAsia="en-GB"/>
                    </w:rPr>
                    <w:t xml:space="preserve"> (2</w:t>
                  </w:r>
                  <w:r w:rsidRPr="00E13872">
                    <w:rPr>
                      <w:rFonts w:ascii="Times New Roman" w:eastAsia="Times New Roman" w:hAnsi="Times New Roman" w:cs="Times New Roman"/>
                      <w:lang w:val="en-GB" w:eastAsia="en-GB"/>
                    </w:rPr>
                    <w:noBreakHyphen/>
                    <w:t xml:space="preserve">D permutation entropy), or custom implementation using </w:t>
                  </w:r>
                  <w:proofErr w:type="spellStart"/>
                  <w:proofErr w:type="gramStart"/>
                  <w:r w:rsidRPr="00E13872">
                    <w:rPr>
                      <w:rFonts w:ascii="Courier New" w:eastAsia="Times New Roman" w:hAnsi="Courier New" w:cs="Courier New"/>
                      <w:sz w:val="20"/>
                      <w:szCs w:val="20"/>
                      <w:lang w:val="en-GB" w:eastAsia="en-GB"/>
                    </w:rPr>
                    <w:t>skimage.measure</w:t>
                  </w:r>
                  <w:proofErr w:type="gramEnd"/>
                  <w:r w:rsidRPr="00E13872">
                    <w:rPr>
                      <w:rFonts w:ascii="Courier New" w:eastAsia="Times New Roman" w:hAnsi="Courier New" w:cs="Courier New"/>
                      <w:sz w:val="20"/>
                      <w:szCs w:val="20"/>
                      <w:lang w:val="en-GB" w:eastAsia="en-GB"/>
                    </w:rPr>
                    <w:t>.shannon_entropy</w:t>
                  </w:r>
                  <w:proofErr w:type="spellEnd"/>
                </w:p>
              </w:tc>
              <w:tc>
                <w:tcPr>
                  <w:tcW w:w="0" w:type="auto"/>
                  <w:vAlign w:val="center"/>
                  <w:hideMark/>
                </w:tcPr>
                <w:p w14:paraId="1306D2DB"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b/>
                      <w:bCs/>
                      <w:lang w:val="en-GB" w:eastAsia="en-GB"/>
                    </w:rPr>
                    <w:t>High</w:t>
                  </w:r>
                  <w:r w:rsidRPr="00E13872">
                    <w:rPr>
                      <w:rFonts w:ascii="Times New Roman" w:eastAsia="Times New Roman" w:hAnsi="Times New Roman" w:cs="Times New Roman"/>
                      <w:lang w:val="en-GB" w:eastAsia="en-GB"/>
                    </w:rPr>
                    <w:t xml:space="preserve"> – adding PE features is a practical way to increase feature richness; may push k</w:t>
                  </w:r>
                  <w:r w:rsidRPr="00E13872">
                    <w:rPr>
                      <w:rFonts w:ascii="Times New Roman" w:eastAsia="Times New Roman" w:hAnsi="Times New Roman" w:cs="Times New Roman"/>
                      <w:lang w:val="en-GB" w:eastAsia="en-GB"/>
                    </w:rPr>
                    <w:noBreakHyphen/>
                    <w:t>NN beyond 90 %, although untested.</w:t>
                  </w:r>
                </w:p>
              </w:tc>
            </w:tr>
            <w:tr w:rsidR="00E13872" w:rsidRPr="00E13872" w14:paraId="1BD86934" w14:textId="77777777" w:rsidTr="00A5474E">
              <w:trPr>
                <w:tblCellSpacing w:w="15" w:type="dxa"/>
              </w:trPr>
              <w:tc>
                <w:tcPr>
                  <w:tcW w:w="0" w:type="auto"/>
                  <w:vAlign w:val="center"/>
                  <w:hideMark/>
                </w:tcPr>
                <w:p w14:paraId="633BE3A1"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b/>
                      <w:bCs/>
                      <w:lang w:val="en-GB" w:eastAsia="en-GB"/>
                    </w:rPr>
                    <w:t>Earth</w:t>
                  </w:r>
                  <w:r w:rsidRPr="00E13872">
                    <w:rPr>
                      <w:rFonts w:ascii="Times New Roman" w:eastAsia="Times New Roman" w:hAnsi="Times New Roman" w:cs="Times New Roman"/>
                      <w:b/>
                      <w:bCs/>
                      <w:lang w:val="en-GB" w:eastAsia="en-GB"/>
                    </w:rPr>
                    <w:noBreakHyphen/>
                    <w:t>Mover / Wasserstein distance as k</w:t>
                  </w:r>
                  <w:r w:rsidRPr="00E13872">
                    <w:rPr>
                      <w:rFonts w:ascii="Times New Roman" w:eastAsia="Times New Roman" w:hAnsi="Times New Roman" w:cs="Times New Roman"/>
                      <w:b/>
                      <w:bCs/>
                      <w:lang w:val="en-GB" w:eastAsia="en-GB"/>
                    </w:rPr>
                    <w:noBreakHyphen/>
                    <w:t>NN metric</w:t>
                  </w:r>
                </w:p>
              </w:tc>
              <w:tc>
                <w:tcPr>
                  <w:tcW w:w="0" w:type="auto"/>
                  <w:vAlign w:val="center"/>
                  <w:hideMark/>
                </w:tcPr>
                <w:p w14:paraId="0B988CC1"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lang w:val="en-GB" w:eastAsia="en-GB"/>
                    </w:rPr>
                    <w:t>A 2023 project applying the Wasserstein distance to MNIST shows that k</w:t>
                  </w:r>
                  <w:r w:rsidRPr="00E13872">
                    <w:rPr>
                      <w:rFonts w:ascii="Times New Roman" w:eastAsia="Times New Roman" w:hAnsi="Times New Roman" w:cs="Times New Roman"/>
                      <w:lang w:val="en-GB" w:eastAsia="en-GB"/>
                    </w:rPr>
                    <w:noBreakHyphen/>
                    <w:t xml:space="preserve">NN with Wasserstein distance achieves higher accuracy than Euclidean when the number of training samples per class is </w:t>
                  </w:r>
                  <w:proofErr w:type="gramStart"/>
                  <w:r w:rsidRPr="00E13872">
                    <w:rPr>
                      <w:rFonts w:ascii="Times New Roman" w:eastAsia="Times New Roman" w:hAnsi="Times New Roman" w:cs="Times New Roman"/>
                      <w:lang w:val="en-GB" w:eastAsia="en-GB"/>
                    </w:rPr>
                    <w:t>small;</w:t>
                  </w:r>
                  <w:proofErr w:type="gramEnd"/>
                  <w:r w:rsidRPr="00E13872">
                    <w:rPr>
                      <w:rFonts w:ascii="Times New Roman" w:eastAsia="Times New Roman" w:hAnsi="Times New Roman" w:cs="Times New Roman"/>
                      <w:lang w:val="en-GB" w:eastAsia="en-GB"/>
                    </w:rPr>
                    <w:t xml:space="preserve"> e.g., with 30 samples per digit, Wasserstein k</w:t>
                  </w:r>
                  <w:r w:rsidRPr="00E13872">
                    <w:rPr>
                      <w:rFonts w:ascii="Times New Roman" w:eastAsia="Times New Roman" w:hAnsi="Times New Roman" w:cs="Times New Roman"/>
                      <w:lang w:val="en-GB" w:eastAsia="en-GB"/>
                    </w:rPr>
                    <w:noBreakHyphen/>
                    <w:t>NN achieved 78 % vs. 76 % for Euclidean. There is no evidence for Fashion</w:t>
                  </w:r>
                  <w:r w:rsidRPr="00E13872">
                    <w:rPr>
                      <w:rFonts w:ascii="Times New Roman" w:eastAsia="Times New Roman" w:hAnsi="Times New Roman" w:cs="Times New Roman"/>
                      <w:lang w:val="en-GB" w:eastAsia="en-GB"/>
                    </w:rPr>
                    <w:noBreakHyphen/>
                    <w:t>MNIST, and computational cost is high.</w:t>
                  </w:r>
                </w:p>
              </w:tc>
              <w:tc>
                <w:tcPr>
                  <w:tcW w:w="0" w:type="auto"/>
                  <w:vAlign w:val="center"/>
                  <w:hideMark/>
                </w:tcPr>
                <w:p w14:paraId="765C85DA"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lang w:val="en-GB" w:eastAsia="en-GB"/>
                    </w:rPr>
                    <w:t>No, but computing Wasserstein distance for 20 k × 10 k images is extremely slow.</w:t>
                  </w:r>
                </w:p>
              </w:tc>
              <w:tc>
                <w:tcPr>
                  <w:tcW w:w="0" w:type="auto"/>
                  <w:vAlign w:val="center"/>
                  <w:hideMark/>
                </w:tcPr>
                <w:p w14:paraId="5687EFCF"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Courier New" w:eastAsia="Times New Roman" w:hAnsi="Courier New" w:cs="Courier New"/>
                      <w:sz w:val="20"/>
                      <w:szCs w:val="20"/>
                      <w:lang w:val="en-GB" w:eastAsia="en-GB"/>
                    </w:rPr>
                    <w:t>pot</w:t>
                  </w:r>
                  <w:r w:rsidRPr="00E13872">
                    <w:rPr>
                      <w:rFonts w:ascii="Times New Roman" w:eastAsia="Times New Roman" w:hAnsi="Times New Roman" w:cs="Times New Roman"/>
                      <w:lang w:val="en-GB" w:eastAsia="en-GB"/>
                    </w:rPr>
                    <w:t xml:space="preserve"> (Python Optimal Transport) or custom distance function plugged into </w:t>
                  </w:r>
                  <w:proofErr w:type="spellStart"/>
                  <w:proofErr w:type="gramStart"/>
                  <w:r w:rsidRPr="00E13872">
                    <w:rPr>
                      <w:rFonts w:ascii="Courier New" w:eastAsia="Times New Roman" w:hAnsi="Courier New" w:cs="Courier New"/>
                      <w:sz w:val="20"/>
                      <w:szCs w:val="20"/>
                      <w:lang w:val="en-GB" w:eastAsia="en-GB"/>
                    </w:rPr>
                    <w:t>sklearn.KNeighborsClassifier</w:t>
                  </w:r>
                  <w:proofErr w:type="spellEnd"/>
                  <w:proofErr w:type="gramEnd"/>
                </w:p>
              </w:tc>
              <w:tc>
                <w:tcPr>
                  <w:tcW w:w="0" w:type="auto"/>
                  <w:vAlign w:val="center"/>
                  <w:hideMark/>
                </w:tcPr>
                <w:p w14:paraId="3807BC87"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b/>
                      <w:bCs/>
                      <w:lang w:val="en-GB" w:eastAsia="en-GB"/>
                    </w:rPr>
                    <w:t>Low</w:t>
                  </w:r>
                  <w:r w:rsidRPr="00E13872">
                    <w:rPr>
                      <w:rFonts w:ascii="Times New Roman" w:eastAsia="Times New Roman" w:hAnsi="Times New Roman" w:cs="Times New Roman"/>
                      <w:lang w:val="en-GB" w:eastAsia="en-GB"/>
                    </w:rPr>
                    <w:t xml:space="preserve"> – potential improvement is small, and computation on 20 k samples is impractical.</w:t>
                  </w:r>
                </w:p>
              </w:tc>
            </w:tr>
            <w:tr w:rsidR="00E13872" w:rsidRPr="00E13872" w14:paraId="6C5BD959" w14:textId="77777777" w:rsidTr="00A5474E">
              <w:trPr>
                <w:tblCellSpacing w:w="15" w:type="dxa"/>
              </w:trPr>
              <w:tc>
                <w:tcPr>
                  <w:tcW w:w="0" w:type="auto"/>
                  <w:vAlign w:val="center"/>
                  <w:hideMark/>
                </w:tcPr>
                <w:p w14:paraId="5848A16B"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b/>
                      <w:bCs/>
                      <w:lang w:val="en-GB" w:eastAsia="en-GB"/>
                    </w:rPr>
                    <w:t>Region covariance / second</w:t>
                  </w:r>
                  <w:r w:rsidRPr="00E13872">
                    <w:rPr>
                      <w:rFonts w:ascii="Times New Roman" w:eastAsia="Times New Roman" w:hAnsi="Times New Roman" w:cs="Times New Roman"/>
                      <w:b/>
                      <w:bCs/>
                      <w:lang w:val="en-GB" w:eastAsia="en-GB"/>
                    </w:rPr>
                    <w:noBreakHyphen/>
                    <w:t>order features</w:t>
                  </w:r>
                </w:p>
              </w:tc>
              <w:tc>
                <w:tcPr>
                  <w:tcW w:w="0" w:type="auto"/>
                  <w:vAlign w:val="center"/>
                  <w:hideMark/>
                </w:tcPr>
                <w:p w14:paraId="7565622E"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lang w:val="en-GB" w:eastAsia="en-GB"/>
                    </w:rPr>
                    <w:t xml:space="preserve">Region covariance descriptors compute covariance matrices of feature vectors (e.g., </w:t>
                  </w:r>
                  <w:r w:rsidRPr="00E13872">
                    <w:rPr>
                      <w:rFonts w:ascii="Times New Roman" w:eastAsia="Times New Roman" w:hAnsi="Times New Roman" w:cs="Times New Roman"/>
                      <w:lang w:val="en-GB" w:eastAsia="en-GB"/>
                    </w:rPr>
                    <w:lastRenderedPageBreak/>
                    <w:t>pixel intensities, gradients) and compare them via Riemannian metrics. The original paper reports strong performance on texture recognition, but there is no published result on Fashion</w:t>
                  </w:r>
                  <w:r w:rsidRPr="00E13872">
                    <w:rPr>
                      <w:rFonts w:ascii="Times New Roman" w:eastAsia="Times New Roman" w:hAnsi="Times New Roman" w:cs="Times New Roman"/>
                      <w:lang w:val="en-GB" w:eastAsia="en-GB"/>
                    </w:rPr>
                    <w:noBreakHyphen/>
                    <w:t>MNIST. Computation of covariance descriptors on thousands of images and a Riemannian metric for k</w:t>
                  </w:r>
                  <w:r w:rsidRPr="00E13872">
                    <w:rPr>
                      <w:rFonts w:ascii="Times New Roman" w:eastAsia="Times New Roman" w:hAnsi="Times New Roman" w:cs="Times New Roman"/>
                      <w:lang w:val="en-GB" w:eastAsia="en-GB"/>
                    </w:rPr>
                    <w:noBreakHyphen/>
                    <w:t>NN is non</w:t>
                  </w:r>
                  <w:r w:rsidRPr="00E13872">
                    <w:rPr>
                      <w:rFonts w:ascii="Times New Roman" w:eastAsia="Times New Roman" w:hAnsi="Times New Roman" w:cs="Times New Roman"/>
                      <w:lang w:val="en-GB" w:eastAsia="en-GB"/>
                    </w:rPr>
                    <w:noBreakHyphen/>
                    <w:t>trivial.</w:t>
                  </w:r>
                </w:p>
              </w:tc>
              <w:tc>
                <w:tcPr>
                  <w:tcW w:w="0" w:type="auto"/>
                  <w:vAlign w:val="center"/>
                  <w:hideMark/>
                </w:tcPr>
                <w:p w14:paraId="4D747685"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lang w:val="en-GB" w:eastAsia="en-GB"/>
                    </w:rPr>
                    <w:lastRenderedPageBreak/>
                    <w:t>No, CPU suffices, but mathematics is expensive.</w:t>
                  </w:r>
                </w:p>
              </w:tc>
              <w:tc>
                <w:tcPr>
                  <w:tcW w:w="0" w:type="auto"/>
                  <w:vAlign w:val="center"/>
                  <w:hideMark/>
                </w:tcPr>
                <w:p w14:paraId="07F3B73E"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lang w:val="en-GB" w:eastAsia="en-GB"/>
                    </w:rPr>
                    <w:t xml:space="preserve">Custom implementation; </w:t>
                  </w:r>
                  <w:proofErr w:type="spellStart"/>
                  <w:r w:rsidRPr="00E13872">
                    <w:rPr>
                      <w:rFonts w:ascii="Courier New" w:eastAsia="Times New Roman" w:hAnsi="Courier New" w:cs="Courier New"/>
                      <w:sz w:val="20"/>
                      <w:szCs w:val="20"/>
                      <w:lang w:val="en-GB" w:eastAsia="en-GB"/>
                    </w:rPr>
                    <w:t>pyriemann</w:t>
                  </w:r>
                  <w:proofErr w:type="spellEnd"/>
                  <w:r w:rsidRPr="00E13872">
                    <w:rPr>
                      <w:rFonts w:ascii="Times New Roman" w:eastAsia="Times New Roman" w:hAnsi="Times New Roman" w:cs="Times New Roman"/>
                      <w:lang w:val="en-GB" w:eastAsia="en-GB"/>
                    </w:rPr>
                    <w:t xml:space="preserve"> library (Riemannian metrics)</w:t>
                  </w:r>
                </w:p>
              </w:tc>
              <w:tc>
                <w:tcPr>
                  <w:tcW w:w="0" w:type="auto"/>
                  <w:vAlign w:val="center"/>
                  <w:hideMark/>
                </w:tcPr>
                <w:p w14:paraId="2BC980B8"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b/>
                      <w:bCs/>
                      <w:lang w:val="en-GB" w:eastAsia="en-GB"/>
                    </w:rPr>
                    <w:t>Low</w:t>
                  </w:r>
                  <w:r w:rsidRPr="00E13872">
                    <w:rPr>
                      <w:rFonts w:ascii="Times New Roman" w:eastAsia="Times New Roman" w:hAnsi="Times New Roman" w:cs="Times New Roman"/>
                      <w:lang w:val="en-GB" w:eastAsia="en-GB"/>
                    </w:rPr>
                    <w:t xml:space="preserve"> – likely marginal improvement and high complexity.</w:t>
                  </w:r>
                </w:p>
              </w:tc>
            </w:tr>
            <w:tr w:rsidR="00E13872" w:rsidRPr="00E13872" w14:paraId="511CAD7C" w14:textId="77777777" w:rsidTr="00A5474E">
              <w:trPr>
                <w:tblCellSpacing w:w="15" w:type="dxa"/>
              </w:trPr>
              <w:tc>
                <w:tcPr>
                  <w:tcW w:w="0" w:type="auto"/>
                  <w:vAlign w:val="center"/>
                  <w:hideMark/>
                </w:tcPr>
                <w:p w14:paraId="1AAE289D"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b/>
                      <w:bCs/>
                      <w:lang w:val="en-GB" w:eastAsia="en-GB"/>
                    </w:rPr>
                    <w:t xml:space="preserve">Random kitchen sinks / </w:t>
                  </w:r>
                  <w:proofErr w:type="spellStart"/>
                  <w:r w:rsidRPr="00E13872">
                    <w:rPr>
                      <w:rFonts w:ascii="Times New Roman" w:eastAsia="Times New Roman" w:hAnsi="Times New Roman" w:cs="Times New Roman"/>
                      <w:b/>
                      <w:bCs/>
                      <w:lang w:val="en-GB" w:eastAsia="en-GB"/>
                    </w:rPr>
                    <w:t>Nystroem</w:t>
                  </w:r>
                  <w:proofErr w:type="spellEnd"/>
                  <w:r w:rsidRPr="00E13872">
                    <w:rPr>
                      <w:rFonts w:ascii="Times New Roman" w:eastAsia="Times New Roman" w:hAnsi="Times New Roman" w:cs="Times New Roman"/>
                      <w:b/>
                      <w:bCs/>
                      <w:lang w:val="en-GB" w:eastAsia="en-GB"/>
                    </w:rPr>
                    <w:t xml:space="preserve"> kernel approximation before k</w:t>
                  </w:r>
                  <w:r w:rsidRPr="00E13872">
                    <w:rPr>
                      <w:rFonts w:ascii="Times New Roman" w:eastAsia="Times New Roman" w:hAnsi="Times New Roman" w:cs="Times New Roman"/>
                      <w:b/>
                      <w:bCs/>
                      <w:lang w:val="en-GB" w:eastAsia="en-GB"/>
                    </w:rPr>
                    <w:noBreakHyphen/>
                    <w:t>NN</w:t>
                  </w:r>
                </w:p>
              </w:tc>
              <w:tc>
                <w:tcPr>
                  <w:tcW w:w="0" w:type="auto"/>
                  <w:vAlign w:val="center"/>
                  <w:hideMark/>
                </w:tcPr>
                <w:p w14:paraId="2658DD7D"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lang w:val="en-GB" w:eastAsia="en-GB"/>
                    </w:rPr>
                    <w:t>Sampling random Fourier features to approximate RBF kernels can implicitly map data into a high</w:t>
                  </w:r>
                  <w:r w:rsidRPr="00E13872">
                    <w:rPr>
                      <w:rFonts w:ascii="Times New Roman" w:eastAsia="Times New Roman" w:hAnsi="Times New Roman" w:cs="Times New Roman"/>
                      <w:lang w:val="en-GB" w:eastAsia="en-GB"/>
                    </w:rPr>
                    <w:noBreakHyphen/>
                    <w:t xml:space="preserve">dimensional space where distances become more meaningful. This technique is </w:t>
                  </w:r>
                  <w:r w:rsidRPr="00E13872">
                    <w:rPr>
                      <w:rFonts w:ascii="Times New Roman" w:eastAsia="Times New Roman" w:hAnsi="Times New Roman" w:cs="Times New Roman"/>
                      <w:lang w:val="en-GB" w:eastAsia="en-GB"/>
                    </w:rPr>
                    <w:lastRenderedPageBreak/>
                    <w:t>used for kernel methods but is rarely combined with k</w:t>
                  </w:r>
                  <w:r w:rsidRPr="00E13872">
                    <w:rPr>
                      <w:rFonts w:ascii="Times New Roman" w:eastAsia="Times New Roman" w:hAnsi="Times New Roman" w:cs="Times New Roman"/>
                      <w:lang w:val="en-GB" w:eastAsia="en-GB"/>
                    </w:rPr>
                    <w:noBreakHyphen/>
                    <w:t>NN. There is no record of this being applied to Fashion</w:t>
                  </w:r>
                  <w:r w:rsidRPr="00E13872">
                    <w:rPr>
                      <w:rFonts w:ascii="Times New Roman" w:eastAsia="Times New Roman" w:hAnsi="Times New Roman" w:cs="Times New Roman"/>
                      <w:lang w:val="en-GB" w:eastAsia="en-GB"/>
                    </w:rPr>
                    <w:noBreakHyphen/>
                    <w:t>MNIST with k</w:t>
                  </w:r>
                  <w:r w:rsidRPr="00E13872">
                    <w:rPr>
                      <w:rFonts w:ascii="Times New Roman" w:eastAsia="Times New Roman" w:hAnsi="Times New Roman" w:cs="Times New Roman"/>
                      <w:lang w:val="en-GB" w:eastAsia="en-GB"/>
                    </w:rPr>
                    <w:noBreakHyphen/>
                    <w:t>NN; expected gains are modest.</w:t>
                  </w:r>
                </w:p>
              </w:tc>
              <w:tc>
                <w:tcPr>
                  <w:tcW w:w="0" w:type="auto"/>
                  <w:vAlign w:val="center"/>
                  <w:hideMark/>
                </w:tcPr>
                <w:p w14:paraId="3A35BEB4"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lang w:val="en-GB" w:eastAsia="en-GB"/>
                    </w:rPr>
                    <w:lastRenderedPageBreak/>
                    <w:t>No</w:t>
                  </w:r>
                </w:p>
              </w:tc>
              <w:tc>
                <w:tcPr>
                  <w:tcW w:w="0" w:type="auto"/>
                  <w:vAlign w:val="center"/>
                  <w:hideMark/>
                </w:tcPr>
                <w:p w14:paraId="3AE1E55E" w14:textId="77777777" w:rsidR="00E13872" w:rsidRPr="00E13872" w:rsidRDefault="00E13872" w:rsidP="00A5474E">
                  <w:pPr>
                    <w:spacing w:after="0"/>
                    <w:rPr>
                      <w:rFonts w:ascii="Times New Roman" w:eastAsia="Times New Roman" w:hAnsi="Times New Roman" w:cs="Times New Roman"/>
                      <w:lang w:val="en-GB" w:eastAsia="en-GB"/>
                    </w:rPr>
                  </w:pPr>
                  <w:proofErr w:type="spellStart"/>
                  <w:proofErr w:type="gramStart"/>
                  <w:r w:rsidRPr="00E13872">
                    <w:rPr>
                      <w:rFonts w:ascii="Courier New" w:eastAsia="Times New Roman" w:hAnsi="Courier New" w:cs="Courier New"/>
                      <w:sz w:val="20"/>
                      <w:szCs w:val="20"/>
                      <w:lang w:val="en-GB" w:eastAsia="en-GB"/>
                    </w:rPr>
                    <w:t>sklearn.kernel</w:t>
                  </w:r>
                  <w:proofErr w:type="gramEnd"/>
                  <w:r w:rsidRPr="00E13872">
                    <w:rPr>
                      <w:rFonts w:ascii="Courier New" w:eastAsia="Times New Roman" w:hAnsi="Courier New" w:cs="Courier New"/>
                      <w:sz w:val="20"/>
                      <w:szCs w:val="20"/>
                      <w:lang w:val="en-GB" w:eastAsia="en-GB"/>
                    </w:rPr>
                    <w:t>_</w:t>
                  </w:r>
                  <w:proofErr w:type="gramStart"/>
                  <w:r w:rsidRPr="00E13872">
                    <w:rPr>
                      <w:rFonts w:ascii="Courier New" w:eastAsia="Times New Roman" w:hAnsi="Courier New" w:cs="Courier New"/>
                      <w:sz w:val="20"/>
                      <w:szCs w:val="20"/>
                      <w:lang w:val="en-GB" w:eastAsia="en-GB"/>
                    </w:rPr>
                    <w:t>approximation.RBFSampler</w:t>
                  </w:r>
                  <w:proofErr w:type="spellEnd"/>
                  <w:proofErr w:type="gramEnd"/>
                  <w:r w:rsidRPr="00E13872">
                    <w:rPr>
                      <w:rFonts w:ascii="Times New Roman" w:eastAsia="Times New Roman" w:hAnsi="Times New Roman" w:cs="Times New Roman"/>
                      <w:lang w:val="en-GB" w:eastAsia="en-GB"/>
                    </w:rPr>
                    <w:t xml:space="preserve">, </w:t>
                  </w:r>
                  <w:proofErr w:type="spellStart"/>
                  <w:r w:rsidRPr="00E13872">
                    <w:rPr>
                      <w:rFonts w:ascii="Courier New" w:eastAsia="Times New Roman" w:hAnsi="Courier New" w:cs="Courier New"/>
                      <w:sz w:val="20"/>
                      <w:szCs w:val="20"/>
                      <w:lang w:val="en-GB" w:eastAsia="en-GB"/>
                    </w:rPr>
                    <w:t>Nystroem</w:t>
                  </w:r>
                  <w:proofErr w:type="spellEnd"/>
                </w:p>
              </w:tc>
              <w:tc>
                <w:tcPr>
                  <w:tcW w:w="0" w:type="auto"/>
                  <w:vAlign w:val="center"/>
                  <w:hideMark/>
                </w:tcPr>
                <w:p w14:paraId="07292929"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b/>
                      <w:bCs/>
                      <w:lang w:val="en-GB" w:eastAsia="en-GB"/>
                    </w:rPr>
                    <w:t>Low</w:t>
                  </w:r>
                  <w:r w:rsidRPr="00E13872">
                    <w:rPr>
                      <w:rFonts w:ascii="Times New Roman" w:eastAsia="Times New Roman" w:hAnsi="Times New Roman" w:cs="Times New Roman"/>
                      <w:lang w:val="en-GB" w:eastAsia="en-GB"/>
                    </w:rPr>
                    <w:t xml:space="preserve"> – theoretical but unproven; may not surpass HOG+LBP baseline.</w:t>
                  </w:r>
                </w:p>
              </w:tc>
            </w:tr>
            <w:tr w:rsidR="00E13872" w:rsidRPr="00E13872" w14:paraId="1AAA95C8" w14:textId="77777777" w:rsidTr="00A5474E">
              <w:trPr>
                <w:tblCellSpacing w:w="15" w:type="dxa"/>
              </w:trPr>
              <w:tc>
                <w:tcPr>
                  <w:tcW w:w="0" w:type="auto"/>
                  <w:vAlign w:val="center"/>
                  <w:hideMark/>
                </w:tcPr>
                <w:p w14:paraId="5438529A"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b/>
                      <w:bCs/>
                      <w:lang w:val="en-GB" w:eastAsia="en-GB"/>
                    </w:rPr>
                    <w:t>Hashing / ITQ / product quantisation before k</w:t>
                  </w:r>
                  <w:r w:rsidRPr="00E13872">
                    <w:rPr>
                      <w:rFonts w:ascii="Times New Roman" w:eastAsia="Times New Roman" w:hAnsi="Times New Roman" w:cs="Times New Roman"/>
                      <w:b/>
                      <w:bCs/>
                      <w:lang w:val="en-GB" w:eastAsia="en-GB"/>
                    </w:rPr>
                    <w:noBreakHyphen/>
                    <w:t>NN</w:t>
                  </w:r>
                </w:p>
              </w:tc>
              <w:tc>
                <w:tcPr>
                  <w:tcW w:w="0" w:type="auto"/>
                  <w:vAlign w:val="center"/>
                  <w:hideMark/>
                </w:tcPr>
                <w:p w14:paraId="0FC5AEA5"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lang w:val="en-GB" w:eastAsia="en-GB"/>
                    </w:rPr>
                    <w:t>Methods such as Iterative Quantisation (ITQ) or product quantisation compress high</w:t>
                  </w:r>
                  <w:r w:rsidRPr="00E13872">
                    <w:rPr>
                      <w:rFonts w:ascii="Times New Roman" w:eastAsia="Times New Roman" w:hAnsi="Times New Roman" w:cs="Times New Roman"/>
                      <w:lang w:val="en-GB" w:eastAsia="en-GB"/>
                    </w:rPr>
                    <w:noBreakHyphen/>
                    <w:t>dimensional vectors into binary codes or low</w:t>
                  </w:r>
                  <w:r w:rsidRPr="00E13872">
                    <w:rPr>
                      <w:rFonts w:ascii="Times New Roman" w:eastAsia="Times New Roman" w:hAnsi="Times New Roman" w:cs="Times New Roman"/>
                      <w:lang w:val="en-GB" w:eastAsia="en-GB"/>
                    </w:rPr>
                    <w:noBreakHyphen/>
                    <w:t>dimensional representations for approximate nearest</w:t>
                  </w:r>
                  <w:r w:rsidRPr="00E13872">
                    <w:rPr>
                      <w:rFonts w:ascii="Times New Roman" w:eastAsia="Times New Roman" w:hAnsi="Times New Roman" w:cs="Times New Roman"/>
                      <w:lang w:val="en-GB" w:eastAsia="en-GB"/>
                    </w:rPr>
                    <w:noBreakHyphen/>
                    <w:t>neighbour search. They primarily speed up search rather than improve accuracy and are typically used with large datasets.</w:t>
                  </w:r>
                </w:p>
              </w:tc>
              <w:tc>
                <w:tcPr>
                  <w:tcW w:w="0" w:type="auto"/>
                  <w:vAlign w:val="center"/>
                  <w:hideMark/>
                </w:tcPr>
                <w:p w14:paraId="2DC9BB78"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lang w:val="en-GB" w:eastAsia="en-GB"/>
                    </w:rPr>
                    <w:t>No</w:t>
                  </w:r>
                </w:p>
              </w:tc>
              <w:tc>
                <w:tcPr>
                  <w:tcW w:w="0" w:type="auto"/>
                  <w:vAlign w:val="center"/>
                  <w:hideMark/>
                </w:tcPr>
                <w:p w14:paraId="2F29C808" w14:textId="77777777" w:rsidR="00E13872" w:rsidRPr="00E13872" w:rsidRDefault="00E13872" w:rsidP="00A5474E">
                  <w:pPr>
                    <w:spacing w:after="0"/>
                    <w:rPr>
                      <w:rFonts w:ascii="Times New Roman" w:eastAsia="Times New Roman" w:hAnsi="Times New Roman" w:cs="Times New Roman"/>
                      <w:lang w:val="en-GB" w:eastAsia="en-GB"/>
                    </w:rPr>
                  </w:pPr>
                  <w:proofErr w:type="spellStart"/>
                  <w:r w:rsidRPr="00E13872">
                    <w:rPr>
                      <w:rFonts w:ascii="Courier New" w:eastAsia="Times New Roman" w:hAnsi="Courier New" w:cs="Courier New"/>
                      <w:sz w:val="20"/>
                      <w:szCs w:val="20"/>
                      <w:lang w:val="en-GB" w:eastAsia="en-GB"/>
                    </w:rPr>
                    <w:t>sklearn.decomposition.PCA</w:t>
                  </w:r>
                  <w:proofErr w:type="spellEnd"/>
                  <w:r w:rsidRPr="00E13872">
                    <w:rPr>
                      <w:rFonts w:ascii="Times New Roman" w:eastAsia="Times New Roman" w:hAnsi="Times New Roman" w:cs="Times New Roman"/>
                      <w:lang w:val="en-GB" w:eastAsia="en-GB"/>
                    </w:rPr>
                    <w:t xml:space="preserve"> followed by custom hashing (e.g., </w:t>
                  </w:r>
                  <w:r w:rsidRPr="00E13872">
                    <w:rPr>
                      <w:rFonts w:ascii="Courier New" w:eastAsia="Times New Roman" w:hAnsi="Courier New" w:cs="Courier New"/>
                      <w:sz w:val="20"/>
                      <w:szCs w:val="20"/>
                      <w:lang w:val="en-GB" w:eastAsia="en-GB"/>
                    </w:rPr>
                    <w:t>ITQ</w:t>
                  </w:r>
                  <w:r w:rsidRPr="00E13872">
                    <w:rPr>
                      <w:rFonts w:ascii="Times New Roman" w:eastAsia="Times New Roman" w:hAnsi="Times New Roman" w:cs="Times New Roman"/>
                      <w:lang w:val="en-GB" w:eastAsia="en-GB"/>
                    </w:rPr>
                    <w:t xml:space="preserve"> from </w:t>
                  </w:r>
                  <w:r w:rsidRPr="00E13872">
                    <w:rPr>
                      <w:rFonts w:ascii="Courier New" w:eastAsia="Times New Roman" w:hAnsi="Courier New" w:cs="Courier New"/>
                      <w:sz w:val="20"/>
                      <w:szCs w:val="20"/>
                      <w:lang w:val="en-GB" w:eastAsia="en-GB"/>
                    </w:rPr>
                    <w:t>scikit-learn-</w:t>
                  </w:r>
                  <w:proofErr w:type="spellStart"/>
                  <w:r w:rsidRPr="00E13872">
                    <w:rPr>
                      <w:rFonts w:ascii="Courier New" w:eastAsia="Times New Roman" w:hAnsi="Courier New" w:cs="Courier New"/>
                      <w:sz w:val="20"/>
                      <w:szCs w:val="20"/>
                      <w:lang w:val="en-GB" w:eastAsia="en-GB"/>
                    </w:rPr>
                    <w:t>contrib</w:t>
                  </w:r>
                  <w:proofErr w:type="spellEnd"/>
                  <w:r w:rsidRPr="00E13872">
                    <w:rPr>
                      <w:rFonts w:ascii="Times New Roman" w:eastAsia="Times New Roman" w:hAnsi="Times New Roman" w:cs="Times New Roman"/>
                      <w:lang w:val="en-GB" w:eastAsia="en-GB"/>
                    </w:rPr>
                    <w:t>)</w:t>
                  </w:r>
                </w:p>
              </w:tc>
              <w:tc>
                <w:tcPr>
                  <w:tcW w:w="0" w:type="auto"/>
                  <w:vAlign w:val="center"/>
                  <w:hideMark/>
                </w:tcPr>
                <w:p w14:paraId="70EBA1C9" w14:textId="77777777" w:rsidR="00E13872" w:rsidRPr="00E13872" w:rsidRDefault="00E13872" w:rsidP="00A5474E">
                  <w:pPr>
                    <w:spacing w:after="0"/>
                    <w:rPr>
                      <w:rFonts w:ascii="Times New Roman" w:eastAsia="Times New Roman" w:hAnsi="Times New Roman" w:cs="Times New Roman"/>
                      <w:lang w:val="en-GB" w:eastAsia="en-GB"/>
                    </w:rPr>
                  </w:pPr>
                  <w:r w:rsidRPr="00E13872">
                    <w:rPr>
                      <w:rFonts w:ascii="Times New Roman" w:eastAsia="Times New Roman" w:hAnsi="Times New Roman" w:cs="Times New Roman"/>
                      <w:b/>
                      <w:bCs/>
                      <w:lang w:val="en-GB" w:eastAsia="en-GB"/>
                    </w:rPr>
                    <w:t>Low</w:t>
                  </w:r>
                  <w:r w:rsidRPr="00E13872">
                    <w:rPr>
                      <w:rFonts w:ascii="Times New Roman" w:eastAsia="Times New Roman" w:hAnsi="Times New Roman" w:cs="Times New Roman"/>
                      <w:lang w:val="en-GB" w:eastAsia="en-GB"/>
                    </w:rPr>
                    <w:t xml:space="preserve"> – good for efficiency but unlikely to boost accuracy.</w:t>
                  </w:r>
                </w:p>
              </w:tc>
            </w:tr>
          </w:tbl>
          <w:p w14:paraId="1D40D394" w14:textId="77777777" w:rsidR="00E13872" w:rsidRDefault="00E13872"/>
        </w:tc>
      </w:tr>
    </w:tbl>
    <w:p w14:paraId="57A82A88" w14:textId="7C561D00" w:rsidR="00B85DFA" w:rsidRDefault="00B85DFA" w:rsidP="00E13872"/>
    <w:p w14:paraId="2A509DE5" w14:textId="77777777" w:rsidR="00E13872" w:rsidRDefault="00E13872" w:rsidP="00E13872">
      <w:pPr>
        <w:pStyle w:val="Heading2"/>
      </w:pPr>
      <w:r>
        <w:lastRenderedPageBreak/>
        <w:t>2. Details on selected methods</w:t>
      </w:r>
    </w:p>
    <w:p w14:paraId="71C62857" w14:textId="77777777" w:rsidR="00E13872" w:rsidRDefault="00E13872" w:rsidP="00E13872">
      <w:pPr>
        <w:pStyle w:val="Heading3"/>
      </w:pPr>
      <w:r>
        <w:t>2.1 Neighborhood Components Analysis (NCA) and LMNN</w:t>
      </w:r>
    </w:p>
    <w:p w14:paraId="5A0693C1" w14:textId="77777777" w:rsidR="00E13872" w:rsidRDefault="00E13872" w:rsidP="00E13872">
      <w:pPr>
        <w:pStyle w:val="NormalWeb"/>
      </w:pPr>
      <w:r>
        <w:rPr>
          <w:rStyle w:val="Strong"/>
          <w:rFonts w:eastAsiaTheme="majorEastAsia"/>
        </w:rPr>
        <w:t>What it does</w:t>
      </w:r>
      <w:r>
        <w:t xml:space="preserve"> – NCA and LMNN are </w:t>
      </w:r>
      <w:r>
        <w:rPr>
          <w:rStyle w:val="Strong"/>
          <w:rFonts w:eastAsiaTheme="majorEastAsia"/>
        </w:rPr>
        <w:t>metric learning</w:t>
      </w:r>
      <w:r>
        <w:t xml:space="preserve"> algorithms. They learn a linear transformation of the feature space such that, after transformation, k</w:t>
      </w:r>
      <w:r>
        <w:noBreakHyphen/>
        <w:t xml:space="preserve">NN classification error is minimised. NCA optimises a probabilistic neighbourhood objective, while LMNN enforces a large margin between different classes and keeps neighbours from the same class close. Both algorithms output a transformation matrix </w:t>
      </w:r>
      <w:r>
        <w:rPr>
          <w:rStyle w:val="Strong"/>
          <w:rFonts w:eastAsiaTheme="majorEastAsia"/>
        </w:rPr>
        <w:t>L</w:t>
      </w:r>
      <w:r>
        <w:t xml:space="preserve">. When features </w:t>
      </w:r>
      <w:r>
        <w:rPr>
          <w:rStyle w:val="Strong"/>
          <w:rFonts w:eastAsiaTheme="majorEastAsia"/>
        </w:rPr>
        <w:t>x</w:t>
      </w:r>
      <w:r>
        <w:t xml:space="preserve"> are transformed to </w:t>
      </w:r>
      <w:r>
        <w:rPr>
          <w:rStyle w:val="Strong"/>
          <w:rFonts w:eastAsiaTheme="majorEastAsia"/>
        </w:rPr>
        <w:t>L x</w:t>
      </w:r>
      <w:r>
        <w:t>, distances in this new space are used for k</w:t>
      </w:r>
      <w:r>
        <w:noBreakHyphen/>
        <w:t>NN.</w:t>
      </w:r>
    </w:p>
    <w:p w14:paraId="495F4095" w14:textId="77777777" w:rsidR="00E13872" w:rsidRDefault="00E13872" w:rsidP="00E13872">
      <w:pPr>
        <w:pStyle w:val="NormalWeb"/>
      </w:pPr>
      <w:r>
        <w:rPr>
          <w:rStyle w:val="Strong"/>
          <w:rFonts w:eastAsiaTheme="majorEastAsia"/>
        </w:rPr>
        <w:t>Evidence of performance</w:t>
      </w:r>
      <w:r>
        <w:t xml:space="preserve"> – Classic metric</w:t>
      </w:r>
      <w:r>
        <w:noBreakHyphen/>
        <w:t xml:space="preserve">learning literature shows that learning a </w:t>
      </w:r>
      <w:proofErr w:type="spellStart"/>
      <w:r>
        <w:t>Mahalanobis</w:t>
      </w:r>
      <w:proofErr w:type="spellEnd"/>
      <w:r>
        <w:t xml:space="preserve"> distance can substantially reduce k</w:t>
      </w:r>
      <w:r>
        <w:noBreakHyphen/>
        <w:t>NN error rates. On Fashion</w:t>
      </w:r>
      <w:r>
        <w:noBreakHyphen/>
        <w:t>MNIST, a 2024 preprint using deep embeddings reports NCA achieving ≈91.64 % accuracy and a specialised Watershed classifier achieving 92.29 %. However, this result comes from a deep neural network embedding; it does not use hand</w:t>
      </w:r>
      <w:r>
        <w:noBreakHyphen/>
        <w:t xml:space="preserve">crafted features or </w:t>
      </w:r>
      <w:proofErr w:type="spellStart"/>
      <w:r>
        <w:t>sklearn’s</w:t>
      </w:r>
      <w:proofErr w:type="spellEnd"/>
      <w:r>
        <w:t xml:space="preserve"> NCA. Searches did not uncover any Kaggle notebooks or GitHub repositories applying </w:t>
      </w:r>
      <w:proofErr w:type="spellStart"/>
      <w:r>
        <w:t>sklearn’s</w:t>
      </w:r>
      <w:proofErr w:type="spellEnd"/>
      <w:r>
        <w:t xml:space="preserve"> NCA or metric</w:t>
      </w:r>
      <w:r>
        <w:noBreakHyphen/>
      </w:r>
      <w:proofErr w:type="spellStart"/>
      <w:r>
        <w:t>learn’s</w:t>
      </w:r>
      <w:proofErr w:type="spellEnd"/>
      <w:r>
        <w:t xml:space="preserve"> LMNN to HOG/LBP features on Fashion</w:t>
      </w:r>
      <w:r>
        <w:noBreakHyphen/>
        <w:t>MNIST. Because NCA must learn a 700×700 matrix (after PCA) on 20 k samples, it can be computationally heavy and prone to overfitting.</w:t>
      </w:r>
    </w:p>
    <w:p w14:paraId="663D7C6D" w14:textId="77777777" w:rsidR="00E13872" w:rsidRDefault="00E13872" w:rsidP="00E13872">
      <w:pPr>
        <w:pStyle w:val="NormalWeb"/>
      </w:pPr>
      <w:r>
        <w:rPr>
          <w:rStyle w:val="Strong"/>
          <w:rFonts w:eastAsiaTheme="majorEastAsia"/>
        </w:rPr>
        <w:t>Python code sketch</w:t>
      </w:r>
      <w:r>
        <w:t xml:space="preserve"> – Using </w:t>
      </w:r>
      <w:proofErr w:type="spellStart"/>
      <w:r>
        <w:t>sklearn’s</w:t>
      </w:r>
      <w:proofErr w:type="spellEnd"/>
      <w:r>
        <w:t xml:space="preserve"> NCA pipeline:</w:t>
      </w:r>
    </w:p>
    <w:p w14:paraId="5FDB5BCE" w14:textId="77777777" w:rsidR="00E13872" w:rsidRDefault="00E13872" w:rsidP="00E13872">
      <w:pPr>
        <w:pStyle w:val="NormalWeb"/>
      </w:pPr>
      <w:r>
        <w:t>This code reduces dimensionality with PCA, learns a 50</w:t>
      </w:r>
      <w:r>
        <w:noBreakHyphen/>
        <w:t>dimensional transformation via NCA, and then applies k</w:t>
      </w:r>
      <w:r>
        <w:noBreakHyphen/>
        <w:t xml:space="preserve">NN. Parameter </w:t>
      </w:r>
      <w:proofErr w:type="spellStart"/>
      <w:r>
        <w:rPr>
          <w:rStyle w:val="HTMLCode"/>
        </w:rPr>
        <w:t>max_iter</w:t>
      </w:r>
      <w:proofErr w:type="spellEnd"/>
      <w:r>
        <w:t xml:space="preserve"> may need to be increased. For LMNN using </w:t>
      </w:r>
      <w:r>
        <w:rPr>
          <w:rStyle w:val="HTMLCode"/>
        </w:rPr>
        <w:t>metric-learn</w:t>
      </w:r>
      <w:r>
        <w:t>:</w:t>
      </w:r>
    </w:p>
    <w:p w14:paraId="7D5DD17D" w14:textId="77777777" w:rsidR="00E13872" w:rsidRDefault="00E13872" w:rsidP="00E13872">
      <w:pPr>
        <w:pStyle w:val="NormalWeb"/>
      </w:pPr>
      <w:r>
        <w:rPr>
          <w:rStyle w:val="Strong"/>
          <w:rFonts w:eastAsiaTheme="majorEastAsia"/>
        </w:rPr>
        <w:t>Assessment</w:t>
      </w:r>
      <w:r>
        <w:t xml:space="preserve"> – Metric learning is theoretically attractive but computationally expensive for 20 k samples. Without evidence of success on Fashion</w:t>
      </w:r>
      <w:r>
        <w:noBreakHyphen/>
        <w:t xml:space="preserve">MNIST, it is a </w:t>
      </w:r>
      <w:r>
        <w:rPr>
          <w:rStyle w:val="Strong"/>
          <w:rFonts w:eastAsiaTheme="majorEastAsia"/>
        </w:rPr>
        <w:t>medium priority</w:t>
      </w:r>
      <w:r>
        <w:t xml:space="preserve"> research path.</w:t>
      </w:r>
    </w:p>
    <w:p w14:paraId="133A9895" w14:textId="77777777" w:rsidR="00E13872" w:rsidRDefault="00E13872" w:rsidP="00E13872">
      <w:pPr>
        <w:pStyle w:val="Heading3"/>
      </w:pPr>
      <w:r>
        <w:t>2.2 Permutation entropy (PE) features</w:t>
      </w:r>
    </w:p>
    <w:p w14:paraId="49FC3C75" w14:textId="77777777" w:rsidR="00E13872" w:rsidRDefault="00E13872" w:rsidP="00E13872">
      <w:pPr>
        <w:pStyle w:val="NormalWeb"/>
      </w:pPr>
      <w:r>
        <w:rPr>
          <w:rStyle w:val="Strong"/>
          <w:rFonts w:eastAsiaTheme="majorEastAsia"/>
        </w:rPr>
        <w:t>What it does</w:t>
      </w:r>
      <w:r>
        <w:t xml:space="preserve"> – </w:t>
      </w:r>
      <w:r>
        <w:rPr>
          <w:rStyle w:val="Strong"/>
          <w:rFonts w:eastAsiaTheme="majorEastAsia"/>
        </w:rPr>
        <w:t>Permutation entropy</w:t>
      </w:r>
      <w:r>
        <w:t xml:space="preserve"> measures the complexity of a signal by analysing the relative ordering of values within sliding windows. For images, it can be computed row</w:t>
      </w:r>
      <w:r>
        <w:noBreakHyphen/>
        <w:t>wise, column</w:t>
      </w:r>
      <w:r>
        <w:noBreakHyphen/>
        <w:t>wise, along diagonals and anti</w:t>
      </w:r>
      <w:r>
        <w:noBreakHyphen/>
        <w:t>diagonals, and on small patches. The 2025 paper divides each 28×28 Fashion</w:t>
      </w:r>
      <w:r>
        <w:noBreakHyphen/>
        <w:t>MNIST image into features:</w:t>
      </w:r>
    </w:p>
    <w:p w14:paraId="6CA83469" w14:textId="77777777" w:rsidR="00E13872" w:rsidRDefault="00E13872" w:rsidP="00E13872">
      <w:pPr>
        <w:pStyle w:val="NormalWeb"/>
        <w:numPr>
          <w:ilvl w:val="0"/>
          <w:numId w:val="4"/>
        </w:numPr>
      </w:pPr>
      <w:r>
        <w:rPr>
          <w:rStyle w:val="Strong"/>
          <w:rFonts w:eastAsiaTheme="majorEastAsia"/>
        </w:rPr>
        <w:t>Row PE:</w:t>
      </w:r>
      <w:r>
        <w:t xml:space="preserve"> Compute permutation entropy along each of the 28 rows (embedding dimension=4). This yields 28 features.</w:t>
      </w:r>
    </w:p>
    <w:p w14:paraId="0BEF8D2B" w14:textId="77777777" w:rsidR="00E13872" w:rsidRDefault="00E13872" w:rsidP="00E13872">
      <w:pPr>
        <w:pStyle w:val="NormalWeb"/>
        <w:numPr>
          <w:ilvl w:val="0"/>
          <w:numId w:val="4"/>
        </w:numPr>
      </w:pPr>
      <w:r>
        <w:rPr>
          <w:rStyle w:val="Strong"/>
          <w:rFonts w:eastAsiaTheme="majorEastAsia"/>
        </w:rPr>
        <w:t>Column PE:</w:t>
      </w:r>
      <w:r>
        <w:t xml:space="preserve"> Compute PE along each of the 28 columns; 28 features.</w:t>
      </w:r>
    </w:p>
    <w:p w14:paraId="00076931" w14:textId="77777777" w:rsidR="00E13872" w:rsidRDefault="00E13872" w:rsidP="00E13872">
      <w:pPr>
        <w:pStyle w:val="NormalWeb"/>
        <w:numPr>
          <w:ilvl w:val="0"/>
          <w:numId w:val="4"/>
        </w:numPr>
      </w:pPr>
      <w:r>
        <w:rPr>
          <w:rStyle w:val="Strong"/>
          <w:rFonts w:eastAsiaTheme="majorEastAsia"/>
        </w:rPr>
        <w:t>Diagonal and anti</w:t>
      </w:r>
      <w:r>
        <w:rPr>
          <w:rStyle w:val="Strong"/>
          <w:rFonts w:eastAsiaTheme="majorEastAsia"/>
        </w:rPr>
        <w:noBreakHyphen/>
        <w:t>diagonal PE:</w:t>
      </w:r>
      <w:r>
        <w:t xml:space="preserve"> Compute PE along each of the 2</w:t>
      </w:r>
      <w:proofErr w:type="gramStart"/>
      <w:r>
        <w:t>×(</w:t>
      </w:r>
      <w:proofErr w:type="gramEnd"/>
      <w:r>
        <w:t>28+</w:t>
      </w:r>
      <w:proofErr w:type="gramStart"/>
      <w:r>
        <w:t>… )</w:t>
      </w:r>
      <w:proofErr w:type="gramEnd"/>
      <w:r>
        <w:t xml:space="preserve"> diagonals; 57 features.</w:t>
      </w:r>
    </w:p>
    <w:p w14:paraId="375B239D" w14:textId="77777777" w:rsidR="00E13872" w:rsidRDefault="00E13872" w:rsidP="00E13872">
      <w:pPr>
        <w:pStyle w:val="NormalWeb"/>
        <w:numPr>
          <w:ilvl w:val="0"/>
          <w:numId w:val="4"/>
        </w:numPr>
      </w:pPr>
      <w:r>
        <w:rPr>
          <w:rStyle w:val="Strong"/>
          <w:rFonts w:eastAsiaTheme="majorEastAsia"/>
        </w:rPr>
        <w:t>Row/column correlations:</w:t>
      </w:r>
      <w:r>
        <w:t xml:space="preserve"> Compute Pearson correlation between adjacent rows and columns; 54 features.</w:t>
      </w:r>
    </w:p>
    <w:p w14:paraId="3E721B53" w14:textId="77777777" w:rsidR="00E13872" w:rsidRDefault="00E13872" w:rsidP="00E13872">
      <w:pPr>
        <w:pStyle w:val="NormalWeb"/>
        <w:numPr>
          <w:ilvl w:val="0"/>
          <w:numId w:val="4"/>
        </w:numPr>
      </w:pPr>
      <w:r>
        <w:rPr>
          <w:rStyle w:val="Strong"/>
          <w:rFonts w:eastAsiaTheme="majorEastAsia"/>
        </w:rPr>
        <w:t>Patch</w:t>
      </w:r>
      <w:r>
        <w:rPr>
          <w:rStyle w:val="Strong"/>
          <w:rFonts w:eastAsiaTheme="majorEastAsia"/>
        </w:rPr>
        <w:noBreakHyphen/>
        <w:t>wise PE:</w:t>
      </w:r>
      <w:r>
        <w:t xml:space="preserve"> Slide a 4×4 window with stride 2 (12×12 positions) and compute permutation entropy of each 16</w:t>
      </w:r>
      <w:r>
        <w:noBreakHyphen/>
        <w:t>pixel patch; 144 features.</w:t>
      </w:r>
    </w:p>
    <w:p w14:paraId="3A8F05BC" w14:textId="77777777" w:rsidR="00E13872" w:rsidRDefault="00E13872" w:rsidP="00E13872">
      <w:pPr>
        <w:pStyle w:val="NormalWeb"/>
        <w:numPr>
          <w:ilvl w:val="0"/>
          <w:numId w:val="4"/>
        </w:numPr>
      </w:pPr>
      <w:r>
        <w:rPr>
          <w:rStyle w:val="Strong"/>
          <w:rFonts w:eastAsiaTheme="majorEastAsia"/>
        </w:rPr>
        <w:lastRenderedPageBreak/>
        <w:t>HOG features:</w:t>
      </w:r>
      <w:r>
        <w:t xml:space="preserve"> 4×</w:t>
      </w:r>
      <w:proofErr w:type="gramStart"/>
      <w:r>
        <w:t>4 pixel</w:t>
      </w:r>
      <w:proofErr w:type="gramEnd"/>
      <w:r>
        <w:t xml:space="preserve"> cells (7×7 grid) with 9 orientations yield 441 features.</w:t>
      </w:r>
    </w:p>
    <w:p w14:paraId="1BDBDB2F" w14:textId="77777777" w:rsidR="00E13872" w:rsidRDefault="00E13872" w:rsidP="00E13872">
      <w:pPr>
        <w:pStyle w:val="NormalWeb"/>
        <w:numPr>
          <w:ilvl w:val="0"/>
          <w:numId w:val="4"/>
        </w:numPr>
      </w:pPr>
      <w:r>
        <w:rPr>
          <w:rStyle w:val="Strong"/>
          <w:rFonts w:eastAsiaTheme="majorEastAsia"/>
        </w:rPr>
        <w:t>LBP features:</w:t>
      </w:r>
      <w:r>
        <w:t xml:space="preserve"> Uniform LBP with P=16, R=2 across a 7×7 grid yields 28×? features. (The paper states 18 uniform LBP bins × 7×7 grid = 882 features; but they apply PCA to reduce to ~300).</w:t>
      </w:r>
    </w:p>
    <w:p w14:paraId="5C746467" w14:textId="77777777" w:rsidR="00E13872" w:rsidRDefault="00E13872" w:rsidP="00E13872">
      <w:pPr>
        <w:pStyle w:val="NormalWeb"/>
      </w:pPr>
      <w:r>
        <w:t xml:space="preserve">Combined, they form a </w:t>
      </w:r>
      <w:r>
        <w:rPr>
          <w:rStyle w:val="Strong"/>
          <w:rFonts w:eastAsiaTheme="majorEastAsia"/>
        </w:rPr>
        <w:t>780</w:t>
      </w:r>
      <w:r>
        <w:rPr>
          <w:rStyle w:val="Strong"/>
          <w:rFonts w:eastAsiaTheme="majorEastAsia"/>
        </w:rPr>
        <w:noBreakHyphen/>
        <w:t>dimensional</w:t>
      </w:r>
      <w:r>
        <w:t xml:space="preserve"> vector that is L2</w:t>
      </w:r>
      <w:r>
        <w:noBreakHyphen/>
        <w:t xml:space="preserve">normalised and used with an SVM. The authors report that HOG + PE features achieve </w:t>
      </w:r>
      <w:r>
        <w:rPr>
          <w:rStyle w:val="Strong"/>
          <w:rFonts w:eastAsiaTheme="majorEastAsia"/>
        </w:rPr>
        <w:t>90.87 %</w:t>
      </w:r>
      <w:r>
        <w:t xml:space="preserve"> accuracy, and HOG + PE + LBP yields </w:t>
      </w:r>
      <w:r>
        <w:rPr>
          <w:rStyle w:val="Strong"/>
          <w:rFonts w:eastAsiaTheme="majorEastAsia"/>
        </w:rPr>
        <w:t>91.23 %</w:t>
      </w:r>
      <w:r>
        <w:t>. These results surpass previous classical ML baselines.</w:t>
      </w:r>
    </w:p>
    <w:p w14:paraId="783CA472" w14:textId="77777777" w:rsidR="00E13872" w:rsidRDefault="00E13872" w:rsidP="00E13872">
      <w:pPr>
        <w:pStyle w:val="NormalWeb"/>
      </w:pPr>
      <w:r>
        <w:rPr>
          <w:rStyle w:val="Strong"/>
          <w:rFonts w:eastAsiaTheme="majorEastAsia"/>
        </w:rPr>
        <w:t>Implementation</w:t>
      </w:r>
      <w:r>
        <w:t xml:space="preserve"> – There is no official code release yet, but the ordinal</w:t>
      </w:r>
      <w:r>
        <w:noBreakHyphen/>
        <w:t xml:space="preserve">pattern library </w:t>
      </w:r>
      <w:proofErr w:type="spellStart"/>
      <w:r>
        <w:rPr>
          <w:rStyle w:val="HTMLCode"/>
          <w:b/>
          <w:bCs/>
        </w:rPr>
        <w:t>ordpy</w:t>
      </w:r>
      <w:proofErr w:type="spellEnd"/>
      <w:r>
        <w:t xml:space="preserve"> implements permutation entropy for two</w:t>
      </w:r>
      <w:r>
        <w:noBreakHyphen/>
        <w:t>dimensional arrays. A simple patch</w:t>
      </w:r>
      <w:r>
        <w:noBreakHyphen/>
        <w:t>wise PE function can be written as follows:</w:t>
      </w:r>
    </w:p>
    <w:p w14:paraId="497DB23C" w14:textId="77777777" w:rsidR="00E13872" w:rsidRDefault="00E13872" w:rsidP="00E13872">
      <w:pPr>
        <w:pStyle w:val="NormalWeb"/>
      </w:pPr>
      <w:r>
        <w:t xml:space="preserve">You should standardise these features (e.g., </w:t>
      </w:r>
      <w:proofErr w:type="spellStart"/>
      <w:r>
        <w:rPr>
          <w:rStyle w:val="HTMLCode"/>
        </w:rPr>
        <w:t>StandardScaler</w:t>
      </w:r>
      <w:proofErr w:type="spellEnd"/>
      <w:r>
        <w:t>) and optionally apply PCA before feeding them to k</w:t>
      </w:r>
      <w:r>
        <w:noBreakHyphen/>
        <w:t xml:space="preserve">NN. Because the PE computation is deterministic and does not require GPU, it is a </w:t>
      </w:r>
      <w:r>
        <w:rPr>
          <w:rStyle w:val="Strong"/>
          <w:rFonts w:eastAsiaTheme="majorEastAsia"/>
        </w:rPr>
        <w:t>high</w:t>
      </w:r>
      <w:r>
        <w:rPr>
          <w:rStyle w:val="Strong"/>
          <w:rFonts w:eastAsiaTheme="majorEastAsia"/>
        </w:rPr>
        <w:noBreakHyphen/>
        <w:t>priority</w:t>
      </w:r>
      <w:r>
        <w:t xml:space="preserve"> augmentation to your pipeline. Even if the SVM result is 91.23 %, k</w:t>
      </w:r>
      <w:r>
        <w:noBreakHyphen/>
        <w:t>NN may achieve similar performance when combined with metric learning.</w:t>
      </w:r>
    </w:p>
    <w:p w14:paraId="762B7532" w14:textId="77777777" w:rsidR="00E13872" w:rsidRDefault="00E13872" w:rsidP="00E13872">
      <w:pPr>
        <w:pStyle w:val="NormalWeb"/>
      </w:pPr>
      <w:r>
        <w:rPr>
          <w:rStyle w:val="Strong"/>
          <w:rFonts w:eastAsiaTheme="majorEastAsia"/>
        </w:rPr>
        <w:t>Assessment</w:t>
      </w:r>
      <w:r>
        <w:t xml:space="preserve"> – Adding PE features increases the feature diversity; the HOG+PE combination already achieved 90.87 % with SVM, so there is a good chance that a k</w:t>
      </w:r>
      <w:r>
        <w:noBreakHyphen/>
        <w:t>NN classifier could reach or slightly exceed 90 %. It is the most promising classical enhancement.</w:t>
      </w:r>
    </w:p>
    <w:p w14:paraId="7C3BF15A" w14:textId="77777777" w:rsidR="00E13872" w:rsidRDefault="00E13872" w:rsidP="00E13872">
      <w:pPr>
        <w:pStyle w:val="Heading3"/>
      </w:pPr>
      <w:r>
        <w:t>2.3 Optimal transport / Wasserstein distance</w:t>
      </w:r>
    </w:p>
    <w:p w14:paraId="22A70302" w14:textId="77777777" w:rsidR="00E13872" w:rsidRDefault="00E13872" w:rsidP="00E13872">
      <w:pPr>
        <w:pStyle w:val="NormalWeb"/>
      </w:pPr>
      <w:r>
        <w:rPr>
          <w:rStyle w:val="Strong"/>
          <w:rFonts w:eastAsiaTheme="majorEastAsia"/>
        </w:rPr>
        <w:t>What it does</w:t>
      </w:r>
      <w:r>
        <w:t xml:space="preserve"> – The </w:t>
      </w:r>
      <w:r>
        <w:rPr>
          <w:rStyle w:val="Strong"/>
          <w:rFonts w:eastAsiaTheme="majorEastAsia"/>
        </w:rPr>
        <w:t>Wasserstein distance</w:t>
      </w:r>
      <w:r>
        <w:t xml:space="preserve"> (Earth Mover’s Distance) measures the minimal “effort” required to transform one probability distribution into another. For images, the pixel intensities can be normalised to form distributions; k</w:t>
      </w:r>
      <w:r>
        <w:noBreakHyphen/>
        <w:t>NN can then use the Wasserstein distance instead of Euclidean or cosine. A 2023 project on MNIST found that Wasserstein k</w:t>
      </w:r>
      <w:r>
        <w:noBreakHyphen/>
        <w:t>NN achieves higher accuracy than Euclidean when the training set is very small (e.g., 30 samples per digit). However, when the training set grows, the benefit diminishes and computation becomes expensive.</w:t>
      </w:r>
    </w:p>
    <w:p w14:paraId="7C2B1A32" w14:textId="77777777" w:rsidR="00E13872" w:rsidRDefault="00E13872" w:rsidP="00E13872">
      <w:pPr>
        <w:pStyle w:val="NormalWeb"/>
      </w:pPr>
      <w:r>
        <w:rPr>
          <w:rStyle w:val="Strong"/>
          <w:rFonts w:eastAsiaTheme="majorEastAsia"/>
        </w:rPr>
        <w:t>Implementation</w:t>
      </w:r>
      <w:r>
        <w:t xml:space="preserve"> – You can use the </w:t>
      </w:r>
      <w:r>
        <w:rPr>
          <w:rStyle w:val="HTMLCode"/>
        </w:rPr>
        <w:t>POT</w:t>
      </w:r>
      <w:r>
        <w:t xml:space="preserve"> (Python Optimal Transport) library to compute Wasserstein distance. Because </w:t>
      </w:r>
      <w:proofErr w:type="spellStart"/>
      <w:proofErr w:type="gramStart"/>
      <w:r>
        <w:rPr>
          <w:rStyle w:val="HTMLCode"/>
        </w:rPr>
        <w:t>sklearn.KNeighborsClassifier</w:t>
      </w:r>
      <w:proofErr w:type="spellEnd"/>
      <w:proofErr w:type="gramEnd"/>
      <w:r>
        <w:t xml:space="preserve"> allows a custom metric, you can define a function:</w:t>
      </w:r>
    </w:p>
    <w:p w14:paraId="1C98F264" w14:textId="77777777" w:rsidR="00E13872" w:rsidRDefault="00E13872" w:rsidP="00E13872">
      <w:pPr>
        <w:pStyle w:val="NormalWeb"/>
      </w:pPr>
      <w:r>
        <w:t>Because computing EMD for every pair of images is O(n^3) and the cost matrix is large (784×784), this approach is computationally prohibitive for 20 k training samples; approximate methods (e.g., Sinkhorn divergence) may speed up the computation. No evidence exists of Wasserstein distance pushing k</w:t>
      </w:r>
      <w:r>
        <w:noBreakHyphen/>
        <w:t>NN on Fashion</w:t>
      </w:r>
      <w:r>
        <w:noBreakHyphen/>
        <w:t xml:space="preserve">MNIST beyond 90 %; thus, it is a </w:t>
      </w:r>
      <w:r>
        <w:rPr>
          <w:rStyle w:val="Strong"/>
          <w:rFonts w:eastAsiaTheme="majorEastAsia"/>
        </w:rPr>
        <w:t>low</w:t>
      </w:r>
      <w:r>
        <w:rPr>
          <w:rStyle w:val="Strong"/>
          <w:rFonts w:eastAsiaTheme="majorEastAsia"/>
        </w:rPr>
        <w:noBreakHyphen/>
        <w:t>priority</w:t>
      </w:r>
      <w:r>
        <w:t xml:space="preserve"> option.</w:t>
      </w:r>
    </w:p>
    <w:p w14:paraId="3297B454" w14:textId="77777777" w:rsidR="00E13872" w:rsidRDefault="00E13872" w:rsidP="00E13872">
      <w:pPr>
        <w:pStyle w:val="Heading3"/>
      </w:pPr>
      <w:r>
        <w:t>2.4 Region covariance and second</w:t>
      </w:r>
      <w:r>
        <w:noBreakHyphen/>
        <w:t>order features</w:t>
      </w:r>
    </w:p>
    <w:p w14:paraId="00EDD7BB" w14:textId="77777777" w:rsidR="00E13872" w:rsidRDefault="00E13872" w:rsidP="00E13872">
      <w:pPr>
        <w:pStyle w:val="NormalWeb"/>
      </w:pPr>
      <w:r>
        <w:rPr>
          <w:rStyle w:val="Strong"/>
          <w:rFonts w:eastAsiaTheme="majorEastAsia"/>
        </w:rPr>
        <w:t>What it does</w:t>
      </w:r>
      <w:r>
        <w:t xml:space="preserve"> – </w:t>
      </w:r>
      <w:r>
        <w:rPr>
          <w:rStyle w:val="Strong"/>
          <w:rFonts w:eastAsiaTheme="majorEastAsia"/>
        </w:rPr>
        <w:t>Region covariance descriptors</w:t>
      </w:r>
      <w:r>
        <w:t xml:space="preserve"> represent an image patch by the covariance matrix of feature vectors (e.g., pixel intensities, gradients, Gabor filter responses) within that </w:t>
      </w:r>
      <w:r>
        <w:lastRenderedPageBreak/>
        <w:t>region. Covariance matrices lie on a Riemannian manifold, so distances are computed using log</w:t>
      </w:r>
      <w:r>
        <w:noBreakHyphen/>
        <w:t>Euclidean or affine</w:t>
      </w:r>
      <w:r>
        <w:noBreakHyphen/>
        <w:t>invariant metrics. A nearest</w:t>
      </w:r>
      <w:r>
        <w:noBreakHyphen/>
        <w:t>neighbour search on these matrices can be used for classification. These descriptors were successful for texture recognition and face detection. However, computing and comparing covariance matrices for every image patch in 20 k images is expensive.</w:t>
      </w:r>
    </w:p>
    <w:p w14:paraId="3F79D2E9" w14:textId="77777777" w:rsidR="00E13872" w:rsidRDefault="00E13872" w:rsidP="00E13872">
      <w:pPr>
        <w:pStyle w:val="NormalWeb"/>
      </w:pPr>
      <w:r>
        <w:rPr>
          <w:rStyle w:val="Strong"/>
          <w:rFonts w:eastAsiaTheme="majorEastAsia"/>
        </w:rPr>
        <w:t>Implementation</w:t>
      </w:r>
      <w:r>
        <w:t xml:space="preserve"> – Libraries like </w:t>
      </w:r>
      <w:proofErr w:type="spellStart"/>
      <w:r>
        <w:rPr>
          <w:rStyle w:val="HTMLCode"/>
        </w:rPr>
        <w:t>pyriemann</w:t>
      </w:r>
      <w:proofErr w:type="spellEnd"/>
      <w:r>
        <w:t xml:space="preserve"> implement Riemannian metrics for covariance matrices. A simple pipeline would involve computing gradients, constructing a covariance matrix per image, mapping the symmetric matrices to tangent space via log</w:t>
      </w:r>
      <w:r>
        <w:noBreakHyphen/>
        <w:t>Euclidean mapping, flattening to a vector, and feeding this to k</w:t>
      </w:r>
      <w:r>
        <w:noBreakHyphen/>
        <w:t>NN. For example:</w:t>
      </w:r>
    </w:p>
    <w:p w14:paraId="3F9D1468" w14:textId="77777777" w:rsidR="00E13872" w:rsidRDefault="00E13872" w:rsidP="00E13872">
      <w:pPr>
        <w:pStyle w:val="NormalWeb"/>
      </w:pPr>
      <w:r>
        <w:t>With only three features, the descriptor has six numbers, which is unlikely to be sufficient. Expanding to include gradients at multiple scales or filter responses increases dimension and computation. There is no evidence of this method on Fashion</w:t>
      </w:r>
      <w:r>
        <w:noBreakHyphen/>
        <w:t xml:space="preserve">MNIST, so it remains </w:t>
      </w:r>
      <w:r>
        <w:rPr>
          <w:rStyle w:val="Strong"/>
          <w:rFonts w:eastAsiaTheme="majorEastAsia"/>
        </w:rPr>
        <w:t>low priority</w:t>
      </w:r>
      <w:r>
        <w:t>.</w:t>
      </w:r>
    </w:p>
    <w:p w14:paraId="08249DF8" w14:textId="77777777" w:rsidR="00E13872" w:rsidRDefault="00E13872" w:rsidP="00E13872">
      <w:pPr>
        <w:pStyle w:val="Heading3"/>
      </w:pPr>
      <w:r>
        <w:t>2.5 Other creative approaches</w:t>
      </w:r>
    </w:p>
    <w:p w14:paraId="7FCCF1CE" w14:textId="77777777" w:rsidR="00E13872" w:rsidRDefault="00E13872" w:rsidP="00E13872">
      <w:pPr>
        <w:pStyle w:val="Heading4"/>
      </w:pPr>
      <w:r>
        <w:t xml:space="preserve">Random kitchen sinks / </w:t>
      </w:r>
      <w:proofErr w:type="spellStart"/>
      <w:r>
        <w:t>Nystroem</w:t>
      </w:r>
      <w:proofErr w:type="spellEnd"/>
    </w:p>
    <w:p w14:paraId="74656D4F" w14:textId="77777777" w:rsidR="00E13872" w:rsidRDefault="00E13872" w:rsidP="00E13872">
      <w:pPr>
        <w:pStyle w:val="NormalWeb"/>
      </w:pPr>
      <w:r>
        <w:t xml:space="preserve">Random Fourier features (RFF) or the </w:t>
      </w:r>
      <w:proofErr w:type="spellStart"/>
      <w:r>
        <w:t>Nystroem</w:t>
      </w:r>
      <w:proofErr w:type="spellEnd"/>
      <w:r>
        <w:t xml:space="preserve"> method approximate kernel functions by mapping inputs into a higher</w:t>
      </w:r>
      <w:r>
        <w:noBreakHyphen/>
        <w:t>dimensional space using random projections. They are typically used to accelerate kernel SVMs. You could apply RFF to your concatenated feature vector and then run k</w:t>
      </w:r>
      <w:r>
        <w:noBreakHyphen/>
        <w:t>NN on the resulting features. Since the transformation is random, it may not preserve local neighbourhood structures; there is no evidence of RFF improving k</w:t>
      </w:r>
      <w:r>
        <w:noBreakHyphen/>
        <w:t>NN on Fashion</w:t>
      </w:r>
      <w:r>
        <w:noBreakHyphen/>
        <w:t xml:space="preserve">MNIST. Implementation is straightforward using </w:t>
      </w:r>
      <w:proofErr w:type="spellStart"/>
      <w:proofErr w:type="gramStart"/>
      <w:r>
        <w:rPr>
          <w:rStyle w:val="HTMLCode"/>
        </w:rPr>
        <w:t>sklearn.kernel</w:t>
      </w:r>
      <w:proofErr w:type="gramEnd"/>
      <w:r>
        <w:rPr>
          <w:rStyle w:val="HTMLCode"/>
        </w:rPr>
        <w:t>_</w:t>
      </w:r>
      <w:proofErr w:type="gramStart"/>
      <w:r>
        <w:rPr>
          <w:rStyle w:val="HTMLCode"/>
        </w:rPr>
        <w:t>approximation.RBFSampler</w:t>
      </w:r>
      <w:proofErr w:type="spellEnd"/>
      <w:proofErr w:type="gramEnd"/>
      <w:r>
        <w:t xml:space="preserve"> or </w:t>
      </w:r>
      <w:proofErr w:type="spellStart"/>
      <w:r>
        <w:rPr>
          <w:rStyle w:val="HTMLCode"/>
        </w:rPr>
        <w:t>Nystroem</w:t>
      </w:r>
      <w:proofErr w:type="spellEnd"/>
      <w:r>
        <w:t>:</w:t>
      </w:r>
    </w:p>
    <w:p w14:paraId="721F6B1A" w14:textId="77777777" w:rsidR="00E13872" w:rsidRDefault="00E13872" w:rsidP="00E13872">
      <w:pPr>
        <w:pStyle w:val="NormalWeb"/>
      </w:pPr>
      <w:r>
        <w:t xml:space="preserve">Given the lack of evidence, this method is </w:t>
      </w:r>
      <w:r>
        <w:rPr>
          <w:rStyle w:val="Strong"/>
          <w:rFonts w:eastAsiaTheme="majorEastAsia"/>
        </w:rPr>
        <w:t>low priority</w:t>
      </w:r>
      <w:r>
        <w:t>.</w:t>
      </w:r>
    </w:p>
    <w:p w14:paraId="3A5CCAF1" w14:textId="77777777" w:rsidR="00E13872" w:rsidRDefault="00E13872" w:rsidP="00E13872">
      <w:pPr>
        <w:pStyle w:val="Heading4"/>
      </w:pPr>
      <w:r>
        <w:t xml:space="preserve">Hashing / product </w:t>
      </w:r>
      <w:proofErr w:type="spellStart"/>
      <w:r>
        <w:t>quantisation</w:t>
      </w:r>
      <w:proofErr w:type="spellEnd"/>
    </w:p>
    <w:p w14:paraId="14E25B31" w14:textId="77777777" w:rsidR="00E13872" w:rsidRDefault="00E13872" w:rsidP="00E13872">
      <w:pPr>
        <w:pStyle w:val="NormalWeb"/>
      </w:pPr>
      <w:r>
        <w:t>Hashing methods (e.g., Iterative Quantisation) transform high</w:t>
      </w:r>
      <w:r>
        <w:noBreakHyphen/>
        <w:t>dimensional vectors into binary codes or quantised sub</w:t>
      </w:r>
      <w:r>
        <w:noBreakHyphen/>
        <w:t>spaces to accelerate nearest</w:t>
      </w:r>
      <w:r>
        <w:noBreakHyphen/>
        <w:t>neighbour search. They aim to speed up retrieval rather than improve classification accuracy. For 20 k training samples, search speed is not a major issue; thus, these methods are not recommended.</w:t>
      </w:r>
    </w:p>
    <w:p w14:paraId="4AD11FE5" w14:textId="77777777" w:rsidR="00E13872" w:rsidRDefault="00E13872" w:rsidP="00E13872">
      <w:pPr>
        <w:pStyle w:val="Heading2"/>
      </w:pPr>
      <w:r>
        <w:t>3. Highest known k</w:t>
      </w:r>
      <w:r>
        <w:noBreakHyphen/>
        <w:t>NN accuracies on Fashion</w:t>
      </w:r>
      <w:r>
        <w:noBreakHyphen/>
        <w:t>MNIST and theoretical limits</w:t>
      </w:r>
    </w:p>
    <w:p w14:paraId="53C17DC4" w14:textId="77777777" w:rsidR="00E13872" w:rsidRDefault="00E13872" w:rsidP="00E13872">
      <w:pPr>
        <w:pStyle w:val="NormalWeb"/>
      </w:pPr>
      <w:r>
        <w:t>Public results show that plain k</w:t>
      </w:r>
      <w:r>
        <w:noBreakHyphen/>
        <w:t>NN with raw pixels or PCA typically achieves 85–88 % accuracy on Fashion</w:t>
      </w:r>
      <w:r>
        <w:noBreakHyphen/>
        <w:t>MNIST. A student project evaluating multiple algorithms reports k</w:t>
      </w:r>
      <w:r>
        <w:noBreakHyphen/>
        <w:t xml:space="preserve">NN with PCA reaching </w:t>
      </w:r>
      <w:r>
        <w:rPr>
          <w:rStyle w:val="Strong"/>
          <w:rFonts w:eastAsiaTheme="majorEastAsia"/>
        </w:rPr>
        <w:t>86.22 %</w:t>
      </w:r>
      <w:r>
        <w:t xml:space="preserve"> accuracy. Our user</w:t>
      </w:r>
      <w:r>
        <w:noBreakHyphen/>
        <w:t>described pipeline (</w:t>
      </w:r>
      <w:proofErr w:type="spellStart"/>
      <w:r>
        <w:t>upsampling</w:t>
      </w:r>
      <w:proofErr w:type="spellEnd"/>
      <w:r>
        <w:t xml:space="preserve"> → HOG, LBP, PCA, cosine k</w:t>
      </w:r>
      <w:r>
        <w:noBreakHyphen/>
        <w:t xml:space="preserve">NN) already achieves </w:t>
      </w:r>
      <w:r>
        <w:rPr>
          <w:rStyle w:val="Strong"/>
          <w:rFonts w:eastAsiaTheme="majorEastAsia"/>
        </w:rPr>
        <w:t>90.05 %</w:t>
      </w:r>
      <w:r>
        <w:t>; this is among the highest k</w:t>
      </w:r>
      <w:r>
        <w:noBreakHyphen/>
        <w:t>NN results reported. A 2024 preprint on a Watershed classifier (closely related to 1</w:t>
      </w:r>
      <w:r>
        <w:noBreakHyphen/>
        <w:t>nearest</w:t>
      </w:r>
      <w:r>
        <w:noBreakHyphen/>
        <w:t xml:space="preserve">neighbour) using a deep embedding obtains </w:t>
      </w:r>
      <w:r>
        <w:rPr>
          <w:rStyle w:val="Strong"/>
          <w:rFonts w:eastAsiaTheme="majorEastAsia"/>
        </w:rPr>
        <w:t>92.29 %</w:t>
      </w:r>
      <w:r>
        <w:t xml:space="preserve">, but this method trains a neural network and thus falls outside the </w:t>
      </w:r>
      <w:r>
        <w:lastRenderedPageBreak/>
        <w:t>“classical ML” constraints. No public record shows k</w:t>
      </w:r>
      <w:r>
        <w:noBreakHyphen/>
        <w:t xml:space="preserve">NN exceeding </w:t>
      </w:r>
      <w:r>
        <w:rPr>
          <w:rStyle w:val="Strong"/>
          <w:rFonts w:eastAsiaTheme="majorEastAsia"/>
        </w:rPr>
        <w:t>91 %</w:t>
      </w:r>
      <w:r>
        <w:t xml:space="preserve"> on Fashion</w:t>
      </w:r>
      <w:r>
        <w:noBreakHyphen/>
        <w:t>MNIST using 20 k training samples and CPU</w:t>
      </w:r>
      <w:r>
        <w:noBreakHyphen/>
        <w:t>friendly features.</w:t>
      </w:r>
    </w:p>
    <w:p w14:paraId="41029F6B" w14:textId="77777777" w:rsidR="00E13872" w:rsidRDefault="00E13872" w:rsidP="00E13872">
      <w:pPr>
        <w:pStyle w:val="NormalWeb"/>
      </w:pPr>
      <w:r>
        <w:t>The theoretical maximum accuracy for k</w:t>
      </w:r>
      <w:r>
        <w:noBreakHyphen/>
        <w:t>NN depends on the dataset’s Bayes error rate. Fashion</w:t>
      </w:r>
      <w:r>
        <w:noBreakHyphen/>
        <w:t>MNIST is a challenging 10</w:t>
      </w:r>
      <w:r>
        <w:noBreakHyphen/>
        <w:t>class problem; deep CNNs achieve around 93–94 % accuracy. Since k</w:t>
      </w:r>
      <w:r>
        <w:noBreakHyphen/>
        <w:t xml:space="preserve">NN cannot learn hierarchical features, its ceiling likely lies around </w:t>
      </w:r>
      <w:r>
        <w:rPr>
          <w:rStyle w:val="Strong"/>
          <w:rFonts w:eastAsiaTheme="majorEastAsia"/>
        </w:rPr>
        <w:t>92 %</w:t>
      </w:r>
      <w:r>
        <w:t xml:space="preserve"> when combined with strong handcrafted features and metric learning. Pushing above 92 % would probably require learning features via CNNs.</w:t>
      </w:r>
    </w:p>
    <w:p w14:paraId="1CAAB632" w14:textId="77777777" w:rsidR="00E13872" w:rsidRDefault="00E13872" w:rsidP="00E13872">
      <w:pPr>
        <w:pStyle w:val="Heading2"/>
      </w:pPr>
      <w:r>
        <w:t>4. Recommendations and realistic expectation</w:t>
      </w:r>
    </w:p>
    <w:p w14:paraId="5C1C6C56" w14:textId="77777777" w:rsidR="00E13872" w:rsidRDefault="00E13872" w:rsidP="00E13872">
      <w:pPr>
        <w:pStyle w:val="NormalWeb"/>
        <w:numPr>
          <w:ilvl w:val="0"/>
          <w:numId w:val="5"/>
        </w:numPr>
      </w:pPr>
      <w:r>
        <w:rPr>
          <w:rStyle w:val="Strong"/>
          <w:rFonts w:eastAsiaTheme="majorEastAsia"/>
        </w:rPr>
        <w:t>Augment your feature vector with permutation entropy (PE) features.</w:t>
      </w:r>
      <w:r>
        <w:t xml:space="preserve"> The PE + HOG fusion improved SVM accuracy from 89.90 % to 90.87 % and the full PE + HOG + LBP fusion achieved 91.23 %. Adding row/column/diagonal PE and patch</w:t>
      </w:r>
      <w:r>
        <w:noBreakHyphen/>
        <w:t>wise PE to your existing HOG + LBP features may push k</w:t>
      </w:r>
      <w:r>
        <w:noBreakHyphen/>
        <w:t xml:space="preserve">NN above 90 %. Implement PE using the </w:t>
      </w:r>
      <w:proofErr w:type="spellStart"/>
      <w:r>
        <w:rPr>
          <w:rStyle w:val="HTMLCode"/>
        </w:rPr>
        <w:t>ordpy</w:t>
      </w:r>
      <w:proofErr w:type="spellEnd"/>
      <w:r>
        <w:t xml:space="preserve"> library or a custom sliding</w:t>
      </w:r>
      <w:r>
        <w:noBreakHyphen/>
        <w:t>window function; standardise the features, apply PCA, and then run k</w:t>
      </w:r>
      <w:r>
        <w:noBreakHyphen/>
        <w:t>NN with cosine or Euclidean distance. This is the most promising and computationally feasible improvement.</w:t>
      </w:r>
    </w:p>
    <w:p w14:paraId="497506B8" w14:textId="77777777" w:rsidR="00E13872" w:rsidRDefault="00E13872" w:rsidP="00E13872">
      <w:pPr>
        <w:pStyle w:val="NormalWeb"/>
        <w:numPr>
          <w:ilvl w:val="0"/>
          <w:numId w:val="5"/>
        </w:numPr>
      </w:pPr>
      <w:r>
        <w:rPr>
          <w:rStyle w:val="Strong"/>
          <w:rFonts w:eastAsiaTheme="majorEastAsia"/>
        </w:rPr>
        <w:t>Experiment with metric learning (NCA/LMNN).</w:t>
      </w:r>
      <w:r>
        <w:t xml:space="preserve"> After extracting your high</w:t>
      </w:r>
      <w:r>
        <w:noBreakHyphen/>
        <w:t xml:space="preserve">dimensional feature vector (including PE), apply </w:t>
      </w:r>
      <w:proofErr w:type="spellStart"/>
      <w:r>
        <w:rPr>
          <w:rStyle w:val="HTMLCode"/>
        </w:rPr>
        <w:t>NeighborhoodComponentsAnalysis</w:t>
      </w:r>
      <w:proofErr w:type="spellEnd"/>
      <w:r>
        <w:t xml:space="preserve"> or </w:t>
      </w:r>
      <w:proofErr w:type="spellStart"/>
      <w:r>
        <w:rPr>
          <w:rStyle w:val="HTMLCode"/>
        </w:rPr>
        <w:t>LargeMarginNearestNeighbor</w:t>
      </w:r>
      <w:proofErr w:type="spellEnd"/>
      <w:r>
        <w:t xml:space="preserve"> to learn a linear transformation that improves local neighbourhood structure. Because this step is computationally heavy, start with a smaller target dimensionality (e.g., 50 or 100). Evaluate whether the learned metric improves k</w:t>
      </w:r>
      <w:r>
        <w:noBreakHyphen/>
        <w:t>NN accuracy beyond PE alone. If the improvement is marginal, you may skip it.</w:t>
      </w:r>
    </w:p>
    <w:p w14:paraId="298F94C4" w14:textId="77777777" w:rsidR="00E13872" w:rsidRDefault="00E13872" w:rsidP="00E13872">
      <w:pPr>
        <w:pStyle w:val="NormalWeb"/>
        <w:numPr>
          <w:ilvl w:val="0"/>
          <w:numId w:val="5"/>
        </w:numPr>
      </w:pPr>
      <w:r>
        <w:rPr>
          <w:rStyle w:val="Strong"/>
          <w:rFonts w:eastAsiaTheme="majorEastAsia"/>
        </w:rPr>
        <w:t>Avoid computationally intensive metrics or descriptors.</w:t>
      </w:r>
      <w:r>
        <w:t xml:space="preserve"> Wasserstein distance and region covariance descriptors offer conceptual appeal but are unlikely to provide substantial accuracy gains on Fashion</w:t>
      </w:r>
      <w:r>
        <w:noBreakHyphen/>
        <w:t>MNIST; their computational cost is high and there is little evidence of success.</w:t>
      </w:r>
    </w:p>
    <w:p w14:paraId="044AE777" w14:textId="77777777" w:rsidR="00E13872" w:rsidRDefault="00E13872" w:rsidP="00E13872">
      <w:pPr>
        <w:pStyle w:val="NormalWeb"/>
        <w:numPr>
          <w:ilvl w:val="0"/>
          <w:numId w:val="5"/>
        </w:numPr>
      </w:pPr>
      <w:r>
        <w:rPr>
          <w:rStyle w:val="Strong"/>
          <w:rFonts w:eastAsiaTheme="majorEastAsia"/>
        </w:rPr>
        <w:t>Set a realistic goal.</w:t>
      </w:r>
      <w:r>
        <w:t xml:space="preserve"> Given that k</w:t>
      </w:r>
      <w:r>
        <w:noBreakHyphen/>
        <w:t>NN has an inherent limitation on complex image datasets and that state</w:t>
      </w:r>
      <w:r>
        <w:noBreakHyphen/>
        <w:t>of</w:t>
      </w:r>
      <w:r>
        <w:noBreakHyphen/>
        <w:t>the</w:t>
      </w:r>
      <w:r>
        <w:noBreakHyphen/>
        <w:t>art CNNs reach ~93–94 % on Fashion</w:t>
      </w:r>
      <w:r>
        <w:noBreakHyphen/>
        <w:t>MNIST, a realistic target for classical k</w:t>
      </w:r>
      <w:r>
        <w:noBreakHyphen/>
        <w:t>NN with hand</w:t>
      </w:r>
      <w:r>
        <w:noBreakHyphen/>
        <w:t xml:space="preserve">crafted features and 20 k training samples is </w:t>
      </w:r>
      <w:r>
        <w:rPr>
          <w:rStyle w:val="Strong"/>
          <w:rFonts w:eastAsiaTheme="majorEastAsia"/>
        </w:rPr>
        <w:t>91–92 %</w:t>
      </w:r>
      <w:r>
        <w:t>. Achieving 92 % is challenging but may be possible by combining permutation entropy features with metric learning and fine</w:t>
      </w:r>
      <w:r>
        <w:noBreakHyphen/>
        <w:t>tuning k</w:t>
      </w:r>
      <w:r>
        <w:noBreakHyphen/>
        <w:t xml:space="preserve">NN hyperparameters (e.g., </w:t>
      </w:r>
      <w:r>
        <w:rPr>
          <w:rStyle w:val="HTMLCode"/>
        </w:rPr>
        <w:t>k</w:t>
      </w:r>
      <w:r>
        <w:t>, distance metric, weighting scheme). Pushing much beyond 92 % would likely require deep learning.</w:t>
      </w:r>
    </w:p>
    <w:p w14:paraId="489E85EA" w14:textId="77777777" w:rsidR="00E13872" w:rsidRDefault="00E13872" w:rsidP="00E13872">
      <w:pPr>
        <w:pStyle w:val="Heading2"/>
      </w:pPr>
      <w:r>
        <w:t>5. Conclusion</w:t>
      </w:r>
    </w:p>
    <w:p w14:paraId="04843901" w14:textId="77777777" w:rsidR="00E13872" w:rsidRDefault="00E13872" w:rsidP="00E13872">
      <w:pPr>
        <w:pStyle w:val="NormalWeb"/>
      </w:pPr>
      <w:r>
        <w:t>The research shows that while classical k</w:t>
      </w:r>
      <w:r>
        <w:noBreakHyphen/>
        <w:t>NN can achieve respectable accuracy on Fashion</w:t>
      </w:r>
      <w:r>
        <w:noBreakHyphen/>
        <w:t xml:space="preserve">MNIST, surpassing 90 % requires richer features and possibly metric learning. The most promising avenue is the incorporation of </w:t>
      </w:r>
      <w:r>
        <w:rPr>
          <w:rStyle w:val="Strong"/>
          <w:rFonts w:eastAsiaTheme="majorEastAsia"/>
        </w:rPr>
        <w:t>permutation entropy</w:t>
      </w:r>
      <w:r>
        <w:t xml:space="preserve"> features, which have been shown to provide a noticeable boost when combined with HOG and LBP. Metric learning (NCA/LMNN) may yield additional improvements but remains computationally heavy and </w:t>
      </w:r>
      <w:r>
        <w:lastRenderedPageBreak/>
        <w:t>untested on this dataset. Experimental evaluation of these approaches will help determine whether the k</w:t>
      </w:r>
      <w:r>
        <w:noBreakHyphen/>
        <w:t>NN classifier can be pushed towards the 91 % mark within the given constraints.</w:t>
      </w:r>
    </w:p>
    <w:p w14:paraId="5F8B8A6B" w14:textId="77777777" w:rsidR="00E13872" w:rsidRDefault="00E13872" w:rsidP="00E13872">
      <w:pPr>
        <w:pStyle w:val="NormalWeb"/>
      </w:pPr>
      <w:r>
        <w:t>It covers metric learning (NCA/LMNN), permutation entropy features, Wasserstein distance, covariance descriptors, and other potential methods. For each method it summarizes reported accuracies, implementation options, priority, evidence, and code sketches to integrate them into your pipeline. The report also realistically assesses the achievable accuracy for k-NN on Fashion-MNIST and recommends focusing on permutation entropy features and metric learning while noting the limitations of other approaches.</w:t>
      </w:r>
    </w:p>
    <w:bookmarkEnd w:id="0"/>
    <w:p w14:paraId="2EA51EC4" w14:textId="77777777" w:rsidR="00E13872" w:rsidRPr="00E13872" w:rsidRDefault="00E13872" w:rsidP="00E13872"/>
    <w:sectPr w:rsidR="00E13872" w:rsidRPr="00E1387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E2FD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B249B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8D8C2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3EE50527"/>
    <w:multiLevelType w:val="multilevel"/>
    <w:tmpl w:val="9E78E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B05022"/>
    <w:multiLevelType w:val="multilevel"/>
    <w:tmpl w:val="FFA2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415733">
    <w:abstractNumId w:val="0"/>
  </w:num>
  <w:num w:numId="2" w16cid:durableId="1051265743">
    <w:abstractNumId w:val="1"/>
  </w:num>
  <w:num w:numId="3" w16cid:durableId="1083455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37800510">
    <w:abstractNumId w:val="4"/>
  </w:num>
  <w:num w:numId="5" w16cid:durableId="1114011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DFA"/>
    <w:rsid w:val="005C4470"/>
    <w:rsid w:val="00B85DFA"/>
    <w:rsid w:val="00BA4B25"/>
    <w:rsid w:val="00E13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E930"/>
  <w15:docId w15:val="{FD9204E1-445D-5E43-8776-D121F2A39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E13872"/>
    <w:rPr>
      <w:b/>
      <w:bCs/>
    </w:rPr>
  </w:style>
  <w:style w:type="character" w:styleId="HTMLCode">
    <w:name w:val="HTML Code"/>
    <w:basedOn w:val="DefaultParagraphFont"/>
    <w:uiPriority w:val="99"/>
    <w:unhideWhenUsed/>
    <w:rsid w:val="00E13872"/>
    <w:rPr>
      <w:rFonts w:ascii="Courier New" w:eastAsia="Times New Roman" w:hAnsi="Courier New" w:cs="Courier New"/>
      <w:sz w:val="20"/>
      <w:szCs w:val="20"/>
    </w:rPr>
  </w:style>
  <w:style w:type="table" w:styleId="TableGrid">
    <w:name w:val="Table Grid"/>
    <w:basedOn w:val="TableNormal"/>
    <w:rsid w:val="00E1387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13872"/>
    <w:pPr>
      <w:spacing w:before="100" w:beforeAutospacing="1" w:after="100" w:afterAutospacing="1"/>
    </w:pPr>
    <w:rPr>
      <w:rFonts w:ascii="Times New Roman" w:eastAsia="Times New Roman" w:hAnsi="Times New Roman" w:cs="Times New Roman"/>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2305</Words>
  <Characters>13142</Characters>
  <Application>Microsoft Office Word</Application>
  <DocSecurity>0</DocSecurity>
  <Lines>109</Lines>
  <Paragraphs>30</Paragraphs>
  <ScaleCrop>false</ScaleCrop>
  <Company/>
  <LinksUpToDate>false</LinksUpToDate>
  <CharactersWithSpaces>15417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Aiden Mason</dc:creator>
  <cp:keywords/>
  <cp:lastModifiedBy>Aiden Mason</cp:lastModifiedBy>
  <cp:revision>2</cp:revision>
  <dcterms:created xsi:type="dcterms:W3CDTF">2026-02-27T00:24:00Z</dcterms:created>
  <dcterms:modified xsi:type="dcterms:W3CDTF">2026-02-27T00:24:00Z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