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0" w:before="0"/>
      </w:pPr>
      <w:r>
        <w:rPr>
          <w:rFonts w:ascii="Arial" w:cs="Arial" w:eastAsia="Arial" w:hAnsi="Arial"/>
          <w:b/>
          <w:bCs/>
          <w:color w:val="0D1F3C"/>
          <w:sz w:val="96"/>
          <w:szCs w:val="96"/>
        </w:rPr>
        <w:t xml:space="preserve">VANTERA</w:t>
      </w:r>
    </w:p>
    <w:p>
      <w:pPr>
        <w:spacing w:after="80" w:before="0"/>
      </w:pPr>
      <w:r>
        <w:rPr>
          <w:rFonts w:ascii="Arial" w:cs="Arial" w:eastAsia="Arial" w:hAnsi="Arial"/>
          <w:color w:val="2563EB"/>
          <w:sz w:val="32"/>
          <w:szCs w:val="32"/>
        </w:rPr>
        <w:t xml:space="preserve">White-Label Business Operations Platform</w:t>
      </w:r>
    </w:p>
    <w:p>
      <w:pPr>
        <w:pBdr>
          <w:bottom w:val="single" w:color="2563EB" w:sz="6" w:space="1"/>
        </w:pBdr>
        <w:spacing w:after="0" w:before="0"/>
      </w:pPr>
    </w:p>
    <w:p>
      <w:pPr>
        <w:spacing w:after="0" w:before="60"/>
      </w:pPr>
      <w:r>
        <w:t xml:space="preserve"/>
      </w:r>
    </w:p>
    <w:p>
      <w:pPr>
        <w:spacing w:after="20" w:before="0"/>
      </w:pPr>
      <w:r>
        <w:rPr>
          <w:rFonts w:ascii="Arial" w:cs="Arial" w:eastAsia="Arial" w:hAnsi="Arial"/>
          <w:b/>
          <w:bCs/>
          <w:color w:val="0D1F3C"/>
          <w:sz w:val="30"/>
          <w:szCs w:val="30"/>
        </w:rPr>
        <w:t xml:space="preserve">Full Architecture Plan</w:t>
      </w:r>
    </w:p>
    <w:p>
      <w:pPr>
        <w:spacing w:after="600" w:before="0"/>
      </w:pPr>
      <w:r>
        <w:rPr>
          <w:rFonts w:ascii="Arial" w:cs="Arial" w:eastAsia="Arial" w:hAnsi="Arial"/>
          <w:color w:val="64748B"/>
          <w:sz w:val="22"/>
          <w:szCs w:val="22"/>
        </w:rPr>
        <w:t xml:space="preserve">Tech Stack · Feature Rollout · Cursor Build System · Engineering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Version</w:t>
            </w:r>
          </w:p>
        </w:tc>
        <w:tc>
          <w:tcPr>
            <w:tcW w:type="dxa" w:w="7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2.0 — Revised Scope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Status</w:t>
            </w:r>
          </w:p>
        </w:tc>
        <w:tc>
          <w:tcPr>
            <w:tcW w:type="dxa" w:w="7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Active Engineering Reference</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Build Mode</w:t>
            </w:r>
          </w:p>
        </w:tc>
        <w:tc>
          <w:tcPr>
            <w:tcW w:type="dxa" w:w="7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Greenfield — Cursor AI execution</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Plans</w:t>
            </w:r>
          </w:p>
        </w:tc>
        <w:tc>
          <w:tcPr>
            <w:tcW w:type="dxa" w:w="7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Team (self-serve $145/mo)  ·  Enterprise (custom build $789 + $75/mo)</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Model</w:t>
            </w:r>
          </w:p>
        </w:tc>
        <w:tc>
          <w:tcPr>
            <w:tcW w:type="dxa" w:w="7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White-label, multi-tenant, feature-gated rollout</w:t>
            </w:r>
          </w:p>
        </w:tc>
      </w:tr>
    </w:tbl>
    <w:p>
      <w:r>
        <w:br w:type="page"/>
      </w:r>
    </w:p>
    <w:p>
      <w:pPr>
        <w:spacing w:after="60" w:before="360"/>
      </w:pPr>
      <w:r>
        <w:rPr>
          <w:rFonts w:ascii="Arial" w:cs="Arial" w:eastAsia="Arial" w:hAnsi="Arial"/>
          <w:b/>
          <w:bCs/>
          <w:caps/>
          <w:color w:val="2563EB"/>
          <w:sz w:val="16"/>
          <w:szCs w:val="16"/>
        </w:rPr>
        <w:t xml:space="preserve">Section 1</w:t>
      </w:r>
    </w:p>
    <w:p>
      <w:pPr>
        <w:pStyle w:val="Heading1"/>
        <w:spacing w:after="100" w:before="240"/>
      </w:pPr>
      <w:r>
        <w:rPr>
          <w:rFonts w:ascii="Arial" w:cs="Arial" w:eastAsia="Arial" w:hAnsi="Arial"/>
          <w:b/>
          <w:bCs/>
          <w:color w:val="0D1F3C"/>
          <w:sz w:val="40"/>
          <w:szCs w:val="40"/>
        </w:rPr>
        <w:t xml:space="preserve">Platform Scope &amp; Positioning</w:t>
      </w:r>
    </w:p>
    <w:p>
      <w:pPr>
        <w:pBdr>
          <w:bottom w:val="single" w:color="2563EB" w:sz="6" w:space="1"/>
        </w:pBdr>
        <w:spacing w:after="0" w:before="0"/>
      </w:pPr>
    </w:p>
    <w:p>
      <w:pPr>
        <w:spacing w:after="0" w:before="80"/>
      </w:pPr>
      <w:r>
        <w:t xml:space="preserve"/>
      </w:r>
    </w:p>
    <w:p>
      <w:pPr>
        <w:spacing w:after="80" w:before="40"/>
      </w:pPr>
      <w:r>
        <w:rPr>
          <w:rFonts w:ascii="Arial" w:cs="Arial" w:eastAsia="Arial" w:hAnsi="Arial"/>
          <w:b w:val="false"/>
          <w:bCs w:val="false"/>
          <w:color w:val="0A0F1E"/>
          <w:sz w:val="20"/>
          <w:szCs w:val="20"/>
        </w:rPr>
        <w:t xml:space="preserve">Vantera is a white-label business operations platform that works in two modes simultaneously. For businesses that already use tools like HubSpot, QuickBooks, or Asana, Vantera connects to them and adds the experience layer those tools cannot provide. For businesses that do not use those tools — or cannot afford them — Vantera provides that same capability natively, built in, ready to use from day one.</w:t>
      </w:r>
    </w:p>
    <w:p>
      <w:pPr>
        <w:spacing w:after="0" w:before="60"/>
      </w:pPr>
      <w:r>
        <w:t xml:space="preserve"/>
      </w:r>
    </w:p>
    <w:p>
      <w:pPr>
        <w:spacing w:after="80" w:before="40"/>
      </w:pPr>
      <w:r>
        <w:rPr>
          <w:rFonts w:ascii="Arial" w:cs="Arial" w:eastAsia="Arial" w:hAnsi="Arial"/>
          <w:b w:val="false"/>
          <w:bCs w:val="false"/>
          <w:color w:val="0A0F1E"/>
          <w:sz w:val="20"/>
          <w:szCs w:val="20"/>
        </w:rPr>
        <w:t xml:space="preserve">The result is a platform that serves any business regardless of where they are in their software maturity. A solo HVAC operator with nothing but a phone gets the same operational power as an agency running HubSpot and Monday. The interface is identical. The value is equivalent. The integration is optional.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2563EB" w:sz="16"/>
              <w:bottom w:val="single" w:color="CBD5E1" w:sz="4"/>
              <w:right w:val="single" w:color="CBD5E1" w:sz="4"/>
            </w:tcBorders>
            <w:shd w:fill="F8FAFC" w:val="clear"/>
            <w:tcMar>
              <w:top w:type="dxa" w:w="120"/>
              <w:left w:type="dxa" w:w="180"/>
              <w:bottom w:type="dxa" w:w="120"/>
              <w:right w:type="dxa" w:w="180"/>
            </w:tcMar>
          </w:tcPr>
          <w:p>
            <w:pPr>
              <w:spacing w:after="60" w:before="0"/>
            </w:pPr>
            <w:r>
              <w:rPr>
                <w:rFonts w:ascii="Arial" w:cs="Arial" w:eastAsia="Arial" w:hAnsi="Arial"/>
                <w:b/>
                <w:bCs/>
                <w:color w:val="2563EB"/>
                <w:sz w:val="19"/>
                <w:szCs w:val="19"/>
              </w:rPr>
              <w:t xml:space="preserve">Core Positioning</w:t>
            </w:r>
          </w:p>
          <w:p>
            <w:pPr>
              <w:spacing w:after="20" w:before="0"/>
            </w:pPr>
            <w:r>
              <w:rPr>
                <w:rFonts w:ascii="Arial" w:cs="Arial" w:eastAsia="Arial" w:hAnsi="Arial"/>
                <w:color w:val="0A0F1E"/>
                <w:sz w:val="19"/>
                <w:szCs w:val="19"/>
              </w:rPr>
              <w:t xml:space="preserve">If you already use a CRM — Vantera connects to it and adds AI scoring, churn detection, and a branded client experience your CRM cannot provide.</w:t>
            </w:r>
          </w:p>
          <w:p>
            <w:pPr>
              <w:spacing w:after="20" w:before="0"/>
            </w:pPr>
            <w:r>
              <w:rPr>
                <w:rFonts w:ascii="Arial" w:cs="Arial" w:eastAsia="Arial" w:hAnsi="Arial"/>
                <w:color w:val="0A0F1E"/>
                <w:sz w:val="19"/>
                <w:szCs w:val="19"/>
              </w:rPr>
              <w:t xml:space="preserve">If you do not use a CRM — Vantera is your CRM. Contact management, pipeline tracking, lead scoring, and communication history built in.</w:t>
            </w:r>
          </w:p>
          <w:p>
            <w:pPr>
              <w:spacing w:after="20" w:before="0"/>
            </w:pPr>
            <w:r>
              <w:rPr>
                <w:rFonts w:ascii="Arial" w:cs="Arial" w:eastAsia="Arial" w:hAnsi="Arial"/>
                <w:color w:val="0A0F1E"/>
                <w:sz w:val="19"/>
                <w:szCs w:val="19"/>
              </w:rPr>
              <w:t xml:space="preserve">Same platform. Same UI. Integration is additive, never required.</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1.1  Dual-Mode Architecture — Connect or Native</w:t>
      </w:r>
    </w:p>
    <w:p>
      <w:pPr>
        <w:spacing w:after="80" w:before="40"/>
      </w:pPr>
      <w:r>
        <w:rPr>
          <w:rFonts w:ascii="Arial" w:cs="Arial" w:eastAsia="Arial" w:hAnsi="Arial"/>
          <w:b w:val="false"/>
          <w:bCs w:val="false"/>
          <w:color w:val="0A0F1E"/>
          <w:sz w:val="20"/>
          <w:szCs w:val="20"/>
        </w:rPr>
        <w:t xml:space="preserve">Every functional domain in Vantera operates in two modes. The business connects an existing tool and Vantera syncs with it, or the business uses Vantera's built-in capability directly. Both modes are first-class. Neither is a workaround.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Domain</w:t>
            </w:r>
          </w:p>
        </w:tc>
        <w:tc>
          <w:tcPr>
            <w:tcW w:type="dxa" w:w="34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If Tool Exists: Connect Mode</w:t>
            </w:r>
          </w:p>
        </w:tc>
        <w:tc>
          <w:tcPr>
            <w:tcW w:type="dxa" w:w="41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If No Tool: Native Mode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CRM &amp; Contacts</w:t>
            </w:r>
          </w:p>
        </w:tc>
        <w:tc>
          <w:tcPr>
            <w:tcW w:type="dxa" w:w="3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Sync bidirectionally with HubSpot, Salesforce, or GoHighLevel. AI signals and tags written back to CRM records.</w:t>
            </w:r>
          </w:p>
        </w:tc>
        <w:tc>
          <w:tcPr>
            <w:tcW w:type="dxa" w:w="4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contact database. Full profile, communication history, AI insight panel, tags, lifetime value, churn and upsell scoring. No external CRM needed.</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Email Marketing</w:t>
            </w:r>
          </w:p>
        </w:tc>
        <w:tc>
          <w:tcPr>
            <w:tcW w:type="dxa" w:w="3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Connect Mailchimp or ActiveCampaign. Vantera sequence builder triggers sends through connected provider.</w:t>
            </w:r>
          </w:p>
        </w:tc>
        <w:tc>
          <w:tcPr>
            <w:tcW w:type="dxa" w:w="4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Native email engine via Resend. Sequence builder, template library, drip campaigns, trigger-based sends — all managed inside Vantera. No third-party email platform needed.</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Sales Pipeline</w:t>
            </w:r>
          </w:p>
        </w:tc>
        <w:tc>
          <w:tcPr>
            <w:tcW w:type="dxa" w:w="3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Sync deal stages with HubSpot deals, Close CRM, or Monday boards.</w:t>
            </w:r>
          </w:p>
        </w:tc>
        <w:tc>
          <w:tcPr>
            <w:tcW w:type="dxa" w:w="4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vertical Kanban pipeline. Stage engine, lead scoring, one-click actions, source tracking, days-in-stage — fully operational without an external pipeline tool.</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Project Management</w:t>
            </w:r>
          </w:p>
        </w:tc>
        <w:tc>
          <w:tcPr>
            <w:tcW w:type="dxa" w:w="3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Sync tasks with Asana, ClickUp, or Monday. Completion status reflected in Vantera ops board.</w:t>
            </w:r>
          </w:p>
        </w:tc>
        <w:tc>
          <w:tcPr>
            <w:tcW w:type="dxa" w:w="4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operations board. Stage management, task creation, technician assignment, photo uploads, notes, scheduling — no external PM tool needed.</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Accounting &amp; Invoices</w:t>
            </w:r>
          </w:p>
        </w:tc>
        <w:tc>
          <w:tcPr>
            <w:tcW w:type="dxa" w:w="3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 sync with QuickBooks Online or Xero. Vantera owns client-facing invoice delivery and pay portal.</w:t>
            </w:r>
          </w:p>
        </w:tc>
        <w:tc>
          <w:tcPr>
            <w:tcW w:type="dxa" w:w="4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Stripe-native invoicing. Line items, payment links, auto-pay enrollment, receipt history, overdue detection — works without QuickBooks.</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Calendar &amp; Scheduling</w:t>
            </w:r>
          </w:p>
        </w:tc>
        <w:tc>
          <w:tcPr>
            <w:tcW w:type="dxa" w:w="3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Sync with Google Calendar. Job scheduling reflects in GCal for techs and admins.</w:t>
            </w:r>
          </w:p>
        </w:tc>
        <w:tc>
          <w:tcPr>
            <w:tcW w:type="dxa" w:w="4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schedule view in admin ops board. Drag-drop scheduling, assigned-user swimlanes, job time windows, confirmation SMS — no Google Calendar required.</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E-Signature</w:t>
            </w:r>
          </w:p>
        </w:tc>
        <w:tc>
          <w:tcPr>
            <w:tcW w:type="dxa" w:w="3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Connect DocuSign or HelloSign for lease agreements, contracts, proposals.</w:t>
            </w:r>
          </w:p>
        </w:tc>
        <w:tc>
          <w:tcPr>
            <w:tcW w:type="dxa" w:w="4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Built-in signature flow via portal. Document uploaded, contact prompted, signed in-portal, signed_at logged, admin notified. No DocuSign account required.</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SMS &amp; Calling</w:t>
            </w:r>
          </w:p>
        </w:tc>
        <w:tc>
          <w:tcPr>
            <w:tcW w:type="dxa" w:w="3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Twilio account can be owned by the business (BYOT) or provisioned by Vantera.</w:t>
            </w:r>
          </w:p>
        </w:tc>
        <w:tc>
          <w:tcPr>
            <w:tcW w:type="dxa" w:w="4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Vantera provisions a Twilio number for the account. Missed call capture, two-way SMS, confirmation texts — all operational from onboarding day one.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Client Portal</w:t>
            </w:r>
          </w:p>
        </w:tc>
        <w:tc>
          <w:tcPr>
            <w:tcW w:type="dxa" w:w="3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No external tool provides this. This is always Vantera native.</w:t>
            </w:r>
          </w:p>
        </w:tc>
        <w:tc>
          <w:tcPr>
            <w:tcW w:type="dxa" w:w="4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Fully branded portal on CNAME domain. Status cards, document hub, estimate approval, invoice payment, messaging, value summary — Vantera exclusive capability.</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1.2  How Mode Is Determined</w:t>
      </w:r>
    </w:p>
    <w:p>
      <w:pPr>
        <w:spacing w:after="80" w:before="40"/>
      </w:pPr>
      <w:r>
        <w:rPr>
          <w:rFonts w:ascii="Arial" w:cs="Arial" w:eastAsia="Arial" w:hAnsi="Arial"/>
          <w:b w:val="false"/>
          <w:bCs w:val="false"/>
          <w:color w:val="0A0F1E"/>
          <w:sz w:val="20"/>
          <w:szCs w:val="20"/>
        </w:rPr>
        <w:t xml:space="preserve">During onboarding (Team: wizard Step 5 / Enterprise: Week 1 discovery call), the business indicates which tools they already use. For each domain:</w:t>
      </w:r>
    </w:p>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If an integration is connected and OAuth is authorized — Vantera switches to Connect Mode for that domain. Data syncs bidirectionally. The connected tool remains the source of truth for its domain.</w:t>
      </w:r>
    </w:p>
    <w:p>
      <w:pPr>
        <w:pStyle w:val="ListParagraph"/>
        <w:numPr>
          <w:ilvl w:val="0"/>
          <w:numId w:val="2"/>
        </w:numPr>
        <w:spacing w:after="40" w:before="30"/>
      </w:pPr>
      <w:r>
        <w:rPr>
          <w:rFonts w:ascii="Arial" w:cs="Arial" w:eastAsia="Arial" w:hAnsi="Arial"/>
          <w:b w:val="false"/>
          <w:bCs w:val="false"/>
          <w:color w:val="0A0F1E"/>
          <w:sz w:val="20"/>
          <w:szCs w:val="20"/>
        </w:rPr>
        <w:t xml:space="preserve">If no integration is connected for a domain — Vantera activates Native Mode automatically. The built-in capability is provisioned and ready. No configuration required beyond what the onboarding wizard already collects.</w:t>
      </w:r>
    </w:p>
    <w:p>
      <w:pPr>
        <w:pStyle w:val="ListParagraph"/>
        <w:numPr>
          <w:ilvl w:val="0"/>
          <w:numId w:val="2"/>
        </w:numPr>
        <w:spacing w:after="40" w:before="30"/>
      </w:pPr>
      <w:r>
        <w:rPr>
          <w:rFonts w:ascii="Arial" w:cs="Arial" w:eastAsia="Arial" w:hAnsi="Arial"/>
          <w:b w:val="false"/>
          <w:bCs w:val="false"/>
          <w:color w:val="0A0F1E"/>
          <w:sz w:val="20"/>
          <w:szCs w:val="20"/>
        </w:rPr>
        <w:t xml:space="preserve">A business can switch modes at any time. Connecting a CRM later migrates Vantera contact data into the CRM and begins bidirectional sync. Native data is not lost.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16"/>
              <w:bottom w:val="single" w:color="CBD5E1" w:sz="4"/>
              <w:right w:val="single" w:color="CBD5E1" w:sz="4"/>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19"/>
                <w:szCs w:val="19"/>
              </w:rPr>
              <w:t xml:space="preserve">Design Principle</w:t>
            </w:r>
          </w:p>
          <w:p>
            <w:pPr>
              <w:spacing w:after="20" w:before="0"/>
            </w:pPr>
            <w:r>
              <w:rPr>
                <w:rFonts w:ascii="Arial" w:cs="Arial" w:eastAsia="Arial" w:hAnsi="Arial"/>
                <w:color w:val="0A0F1E"/>
                <w:sz w:val="19"/>
                <w:szCs w:val="19"/>
              </w:rPr>
              <w:t xml:space="preserve">Native mode is not a lite version. It is a full implementation of that capability inside Vantera.</w:t>
            </w:r>
          </w:p>
          <w:p>
            <w:pPr>
              <w:spacing w:after="20" w:before="0"/>
            </w:pPr>
            <w:r>
              <w:rPr>
                <w:rFonts w:ascii="Arial" w:cs="Arial" w:eastAsia="Arial" w:hAnsi="Arial"/>
                <w:color w:val="0A0F1E"/>
                <w:sz w:val="19"/>
                <w:szCs w:val="19"/>
              </w:rPr>
              <w:t xml:space="preserve">Connect mode does not degrade the Vantera experience. The UI is identical. The integration is additive.</w:t>
            </w:r>
          </w:p>
          <w:p>
            <w:pPr>
              <w:spacing w:after="20" w:before="0"/>
            </w:pPr>
            <w:r>
              <w:rPr>
                <w:rFonts w:ascii="Arial" w:cs="Arial" w:eastAsia="Arial" w:hAnsi="Arial"/>
                <w:color w:val="0A0F1E"/>
                <w:sz w:val="19"/>
                <w:szCs w:val="19"/>
              </w:rPr>
              <w:t xml:space="preserve">A business should never feel like they are missing something because they have or do not have an external tool.</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1.3  Native Capability Specifications</w:t>
      </w:r>
    </w:p>
    <w:p>
      <w:pPr>
        <w:spacing w:after="80" w:before="40"/>
      </w:pPr>
      <w:r>
        <w:rPr>
          <w:rFonts w:ascii="Arial" w:cs="Arial" w:eastAsia="Arial" w:hAnsi="Arial"/>
          <w:b w:val="false"/>
          <w:bCs w:val="false"/>
          <w:color w:val="0A0F1E"/>
          <w:sz w:val="20"/>
          <w:szCs w:val="20"/>
        </w:rPr>
        <w:t xml:space="preserve">The following native capabilities must be built and fully functional independent of any third-party integration. These are not stubs — they are production features.</w:t>
      </w:r>
    </w:p>
    <w:p>
      <w:pPr>
        <w:spacing w:after="0" w:before="40"/>
      </w:pPr>
      <w:r>
        <w:t xml:space="preserve"/>
      </w:r>
    </w:p>
    <w:p>
      <w:pPr>
        <w:pStyle w:val="Heading3"/>
        <w:spacing w:after="60" w:before="200"/>
      </w:pPr>
      <w:r>
        <w:rPr>
          <w:rFonts w:ascii="Arial" w:cs="Arial" w:eastAsia="Arial" w:hAnsi="Arial"/>
          <w:b/>
          <w:bCs/>
          <w:color w:val="334155"/>
          <w:sz w:val="22"/>
          <w:szCs w:val="22"/>
        </w:rPr>
        <w:t xml:space="preserve">Native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Feature</w:t>
            </w:r>
          </w:p>
        </w:tc>
        <w:tc>
          <w:tcPr>
            <w:tcW w:type="dxa" w:w="69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 database</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 CRUD. Type enum: customer, tenant, owner, agency_client, buyer, seller, landlord. Search, filter, bulk tag.</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 profile</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Two-column layout. Left: info, tags, notes, comms history. Right: AI insight panel (LTV, churn score, upsell score, service frequency, payment speed).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scoring</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churn_risk_score (0-100) and upsell_score (0-100) calculated by AI Service on activity events. Auto-tags: VIP, At Risk, Maintenance Plan, Referral Source.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Communication history</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Every SMS, email, and portal message tied to contact. Full timeline view. Direction indicator (inbound/outbound).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Pipeline linking</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Contacts linked to records (jobs, projects, leases, deals). All records visible from contact profile.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Lifetime value</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Auto-calculated from invoices.paid_cents. Updated on every payment event.</w:t>
            </w:r>
          </w:p>
        </w:tc>
      </w:tr>
    </w:tbl>
    <w:p>
      <w:pPr>
        <w:spacing w:after="0" w:before="60"/>
      </w:pPr>
      <w:r>
        <w:t xml:space="preserve"/>
      </w:r>
    </w:p>
    <w:p>
      <w:pPr>
        <w:pStyle w:val="Heading3"/>
        <w:spacing w:after="60" w:before="200"/>
      </w:pPr>
      <w:r>
        <w:rPr>
          <w:rFonts w:ascii="Arial" w:cs="Arial" w:eastAsia="Arial" w:hAnsi="Arial"/>
          <w:b/>
          <w:bCs/>
          <w:color w:val="334155"/>
          <w:sz w:val="22"/>
          <w:szCs w:val="22"/>
        </w:rPr>
        <w:t xml:space="preserve">Native Email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Feature</w:t>
            </w:r>
          </w:p>
        </w:tc>
        <w:tc>
          <w:tcPr>
            <w:tcW w:type="dxa" w:w="69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Delivery</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Resend API. From-name = business brand name (never Vantera). Custom domain sending supported.</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Sequence builder</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Drag-and-drop node editor. Trigger → delay → channel → template → exit condition. AI draft mode per node.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Template library</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20+ pre-written templates per vertical. Variable interpolation: {{contact.first_name}}, {{record.title}}, {{business.name}}, etc.</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Trigger-based sends</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On record_created, stage_changed, invoice_overdue, portal_inactive, date_relative, missed_call, manual.</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Reactivation campaigns</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identifies dormant contacts. Generates personalized outreach. Queues for send. Fully automated on Enterprise.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Tracking</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sent_at, delivered, opened (pixel), read_at stored in messages table. Delivery failures logged as intelligence signals.</w:t>
            </w:r>
          </w:p>
        </w:tc>
      </w:tr>
    </w:tbl>
    <w:p>
      <w:pPr>
        <w:spacing w:after="0" w:before="60"/>
      </w:pPr>
      <w:r>
        <w:t xml:space="preserve"/>
      </w:r>
    </w:p>
    <w:p>
      <w:pPr>
        <w:pStyle w:val="Heading3"/>
        <w:spacing w:after="60" w:before="200"/>
      </w:pPr>
      <w:r>
        <w:rPr>
          <w:rFonts w:ascii="Arial" w:cs="Arial" w:eastAsia="Arial" w:hAnsi="Arial"/>
          <w:b/>
          <w:bCs/>
          <w:color w:val="334155"/>
          <w:sz w:val="22"/>
          <w:szCs w:val="22"/>
        </w:rPr>
        <w:t xml:space="preserve">Native Sales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Feature</w:t>
            </w:r>
          </w:p>
        </w:tc>
        <w:tc>
          <w:tcPr>
            <w:tcW w:type="dxa" w:w="69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Kanban board</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Columns = stage_definitions. Cards show contact name, source badge, days in stage, assigned user, automation-active indicator.</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Lead capture</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Embeddable smart form generates record on submit. Missed call creates record within 90 seconds. Both fire new_lead automation trigger.</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Lead scoring</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scores close_probability (0-100) on every meaningful activity. Factors: source quality, response speed, portal engagement, value vs. average, days in stage.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One-click actions</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Call / Text / Email / Move Stage / Assign — all from card without navigation.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Source tracking</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Lead source stored on record. Source analytics bar: where leads came from, conversion rate by source.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Vertical stage maps</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Pre-built stage sequences for HVAC, Landscaping, Plumbing, Construction, Property Mgmt, Agency, Real Estate.</w:t>
            </w:r>
          </w:p>
        </w:tc>
      </w:tr>
    </w:tbl>
    <w:p>
      <w:pPr>
        <w:spacing w:after="0" w:before="60"/>
      </w:pPr>
      <w:r>
        <w:t xml:space="preserve"/>
      </w:r>
    </w:p>
    <w:p>
      <w:pPr>
        <w:pStyle w:val="Heading3"/>
        <w:spacing w:after="60" w:before="200"/>
      </w:pPr>
      <w:r>
        <w:rPr>
          <w:rFonts w:ascii="Arial" w:cs="Arial" w:eastAsia="Arial" w:hAnsi="Arial"/>
          <w:b/>
          <w:bCs/>
          <w:color w:val="334155"/>
          <w:sz w:val="22"/>
          <w:szCs w:val="22"/>
        </w:rPr>
        <w:t xml:space="preserve">Native Invoicing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Feature</w:t>
            </w:r>
          </w:p>
        </w:tc>
        <w:tc>
          <w:tcPr>
            <w:tcW w:type="dxa" w:w="69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 generation</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Line items JSONB, amount_cents, due_at, status lifecycle (draft → sent → viewed → paid → overdue → voided).</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Payment collection</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Stripe payment intent. Client pays in portal or via payment link. Receipt generated automatically.</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Auto-pay enrollment</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Client sets up recurring payment in portal. Stripe subscription handles collection.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Overdue detection</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Hourly scan. invoice_overdue trigger fires automation sequence (reminder SMS day 1, formal notice day 3, escalation task day 7).</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QuickBooks sync (if connected)</w:t>
            </w:r>
          </w:p>
        </w:tc>
        <w:tc>
          <w:tcPr>
            <w:tcW w:type="dxa" w:w="6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 and payment data syncs bidirectionally. Vantera is the client experience layer. QuickBooks is the accounting record.</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 aging dashboard</w:t>
            </w:r>
          </w:p>
        </w:tc>
        <w:tc>
          <w:tcPr>
            <w:tcW w:type="dxa" w:w="6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Outstanding, overdue, expected-to-collect-this-month. Live widget in admin dashboard.</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1.4  Integration Layer — Connect Mode</w:t>
      </w:r>
    </w:p>
    <w:p>
      <w:pPr>
        <w:spacing w:after="80" w:before="40"/>
      </w:pPr>
      <w:r>
        <w:rPr>
          <w:rFonts w:ascii="Arial" w:cs="Arial" w:eastAsia="Arial" w:hAnsi="Arial"/>
          <w:b w:val="false"/>
          <w:bCs w:val="false"/>
          <w:color w:val="0A0F1E"/>
          <w:sz w:val="20"/>
          <w:szCs w:val="20"/>
        </w:rPr>
        <w:t xml:space="preserve">When a business connects an existing tool, the Integration Broker service manages the relationship. OAuth tokens are stored encrypted. Sync is bidirectional where supported. The business's existing tool remains authoritative for its domain — Vantera writes enrichment data (AI scores, tags, signals) back to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Integration</w:t>
            </w:r>
          </w:p>
        </w:tc>
        <w:tc>
          <w:tcPr>
            <w:tcW w:type="dxa" w:w="16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Direction</w:t>
            </w:r>
          </w:p>
        </w:tc>
        <w:tc>
          <w:tcPr>
            <w:tcW w:type="dxa" w:w="24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Vantera Reads</w:t>
            </w:r>
          </w:p>
        </w:tc>
        <w:tc>
          <w:tcPr>
            <w:tcW w:type="dxa" w:w="296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Vantera Writes Back</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HubSpot / Salesforce / GHL</w:t>
            </w:r>
          </w:p>
        </w:tc>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Contacts, deals, pipeline stages, activity history</w:t>
            </w:r>
          </w:p>
        </w:tc>
        <w:tc>
          <w:tcPr>
            <w:tcW w:type="dxa" w:w="2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scores, churn tags, Vantera activity events, message logs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QuickBooks / Xero</w:t>
            </w:r>
          </w:p>
        </w:tc>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Invoices, payments, customer records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New invoices, payment status updates, contact records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Mailchimp / ActiveCampaign</w:t>
            </w:r>
          </w:p>
        </w:tc>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Outbound trigger</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Subscriber lists, campaign performance</w:t>
            </w:r>
          </w:p>
        </w:tc>
        <w:tc>
          <w:tcPr>
            <w:tcW w:type="dxa" w:w="2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New sequence triggers, contact segment updates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Asana / ClickUp / Monday</w:t>
            </w:r>
          </w:p>
        </w:tc>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Task status, project completion</w:t>
            </w:r>
          </w:p>
        </w:tc>
        <w:tc>
          <w:tcPr>
            <w:tcW w:type="dxa" w:w="2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Stage changes, new tasks from automation, completion status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Google Calendar</w:t>
            </w:r>
          </w:p>
        </w:tc>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Team availability, existing events</w:t>
            </w:r>
          </w:p>
        </w:tc>
        <w:tc>
          <w:tcPr>
            <w:tcW w:type="dxa" w:w="2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New job schedules, reschedules, cancellations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AppFolio / Buildium</w:t>
            </w:r>
          </w:p>
        </w:tc>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Inbound pull</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Tenant records, lease data, payment status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Maintenance request status, communication logs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DocuSign / HelloSign</w:t>
            </w:r>
          </w:p>
        </w:tc>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Outbound send</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Signature completion events</w:t>
            </w:r>
          </w:p>
        </w:tc>
        <w:tc>
          <w:tcPr>
            <w:tcW w:type="dxa" w:w="2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New signature requests from Vantera portal</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Twilio (BYOT)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Inbound SMS, call events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Outbound SMS, automation-triggered messages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Stripe (always native)</w:t>
            </w:r>
          </w:p>
        </w:tc>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Bidirectional</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Payment events, subscription status</w:t>
            </w:r>
          </w:p>
        </w:tc>
        <w:tc>
          <w:tcPr>
            <w:tcW w:type="dxa" w:w="2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Invoices, payment links, customer records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1.5  The Two Plan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
            </w:r>
          </w:p>
        </w:tc>
        <w:tc>
          <w:tcPr>
            <w:tcW w:type="dxa" w:w="368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Team  $145/mo</w:t>
            </w:r>
          </w:p>
        </w:tc>
        <w:tc>
          <w:tcPr>
            <w:tcW w:type="dxa" w:w="368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Enterprise  $789 build + $75/mo</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Onboarding</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Self-serve 5-step wizard</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Done-for-you 21-day guided build with tool audit</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Native capabilities</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All native modules active from day one</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All native modules, fully custom-configured</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Integration connections</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Standard set: QB, Stripe, Calendar, SMS, GHL</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 custom integration stack per tool audit</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Mode switching</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Self-serve: connect a tool anytime via Settings</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Managed: account manager handles migration and sync setup</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mode</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Assist — human reviews before send</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Autonomous — AI executes across connected and native systems</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Portal</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Branded, standard modules</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Fully custom-designed per vertical and existing tool stack</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Automation</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Template-based, editable</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Custom triggers across native and connected systems</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Support</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In-app + email</w:t>
            </w:r>
          </w:p>
        </w:tc>
        <w:tc>
          <w:tcPr>
            <w:tcW w:type="dxa" w:w="368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Dedicated account manager</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Seats</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3 included + $35/mo each</w:t>
            </w:r>
          </w:p>
        </w:tc>
        <w:tc>
          <w:tcPr>
            <w:tcW w:type="dxa" w:w="368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Custom (included in build)</w:t>
            </w:r>
          </w:p>
        </w:tc>
      </w:tr>
    </w:tbl>
    <w:p>
      <w:pPr>
        <w:spacing w:after="0" w:before="80"/>
      </w:pPr>
      <w:r>
        <w:t xml:space="preserve"/>
      </w:r>
    </w:p>
    <w:p>
      <w:pPr>
        <w:spacing w:after="60" w:before="360"/>
      </w:pPr>
      <w:r>
        <w:rPr>
          <w:rFonts w:ascii="Arial" w:cs="Arial" w:eastAsia="Arial" w:hAnsi="Arial"/>
          <w:b/>
          <w:bCs/>
          <w:caps/>
          <w:color w:val="2563EB"/>
          <w:sz w:val="16"/>
          <w:szCs w:val="16"/>
        </w:rPr>
        <w:t xml:space="preserve">Section 2</w:t>
      </w:r>
    </w:p>
    <w:p>
      <w:pPr>
        <w:pStyle w:val="Heading1"/>
        <w:spacing w:after="100" w:before="240"/>
      </w:pPr>
      <w:r>
        <w:rPr>
          <w:rFonts w:ascii="Arial" w:cs="Arial" w:eastAsia="Arial" w:hAnsi="Arial"/>
          <w:b/>
          <w:bCs/>
          <w:color w:val="0D1F3C"/>
          <w:sz w:val="40"/>
          <w:szCs w:val="40"/>
        </w:rPr>
        <w:t xml:space="preserve">Recommended Tech Stack</w:t>
      </w:r>
    </w:p>
    <w:p>
      <w:pPr>
        <w:pBdr>
          <w:bottom w:val="single" w:color="2563EB" w:sz="6" w:space="1"/>
        </w:pBdr>
        <w:spacing w:after="0" w:before="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2563EB" w:sz="16"/>
              <w:bottom w:val="single" w:color="CBD5E1" w:sz="4"/>
              <w:right w:val="single" w:color="CBD5E1" w:sz="4"/>
            </w:tcBorders>
            <w:shd w:fill="F8FAFC" w:val="clear"/>
            <w:tcMar>
              <w:top w:type="dxa" w:w="120"/>
              <w:left w:type="dxa" w:w="180"/>
              <w:bottom w:type="dxa" w:w="120"/>
              <w:right w:type="dxa" w:w="180"/>
            </w:tcMar>
          </w:tcPr>
          <w:p>
            <w:pPr>
              <w:spacing w:after="60" w:before="0"/>
            </w:pPr>
            <w:r>
              <w:rPr>
                <w:rFonts w:ascii="Arial" w:cs="Arial" w:eastAsia="Arial" w:hAnsi="Arial"/>
                <w:b/>
                <w:bCs/>
                <w:color w:val="2563EB"/>
                <w:sz w:val="19"/>
                <w:szCs w:val="19"/>
              </w:rPr>
              <w:t xml:space="preserve">Stack Selection Rationale</w:t>
            </w:r>
          </w:p>
          <w:p>
            <w:pPr>
              <w:spacing w:after="20" w:before="0"/>
            </w:pPr>
            <w:r>
              <w:rPr>
                <w:rFonts w:ascii="Arial" w:cs="Arial" w:eastAsia="Arial" w:hAnsi="Arial"/>
                <w:color w:val="0A0F1E"/>
                <w:sz w:val="19"/>
                <w:szCs w:val="19"/>
              </w:rPr>
              <w:t xml:space="preserve">Every choice below is optimized for: (1) speed to first working product, (2) Cursor AI code generation quality, (3) white-label multi-tenancy without complexity, (4) production scalability without a DevOps team. No over-engineering. No premature abstraction.</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Layer</w:t>
            </w:r>
          </w:p>
        </w:tc>
        <w:tc>
          <w:tcPr>
            <w:tcW w:type="dxa" w:w="22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Choice</w:t>
            </w:r>
          </w:p>
        </w:tc>
        <w:tc>
          <w:tcPr>
            <w:tcW w:type="dxa" w:w="55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Framework</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Next.js 14 (App Router)</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SSR + SSG in one. Cursor generates excellent Next.js. Edge-ready for CNAME portals. Best-in-class DX.</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Language</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TypeScript</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Cursor produces far fewer errors with typed interfaces. Schema-driven dev matches our data model.</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Styling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Tailwind CSS + shadcn/ui</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shadcn gives production-grade components Cursor can extend without fighting a design system. No CSS files to maintain.</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State</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Zustand + React Query (TanStack)</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Zustand for local UI state. React Query for server state, caching, background refetch. Simple. Fast. Cursor-friendly.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Animation</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Framer Motion</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Portal UX needs to feel premium. Framer Motion is the standard for production-grade UI animation in React.</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Forms</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React Hook Form + Zod</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Schema-validated forms with TypeScript inference. Cursor generates these cleanly from Zod schemas.</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Charts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Recharts</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Lightweight, composable, works inside shadcn layouts without fights. Used for dashboard KPIs and forecasting.</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Tables</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TanStack Table v8</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Virtual scrolling, sorting, filtering. Handles job boards, contact lists, and pipeline views at scale.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Email render</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React Email</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Renders email templates as React components. Preview in browser. Send via Resend. Brand-safe.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Layer</w:t>
            </w:r>
          </w:p>
        </w:tc>
        <w:tc>
          <w:tcPr>
            <w:tcW w:type="dxa" w:w="22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Choice</w:t>
            </w:r>
          </w:p>
        </w:tc>
        <w:tc>
          <w:tcPr>
            <w:tcW w:type="dxa" w:w="55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Runtime</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Node.js 20 (LTS)</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Universal. Every library works. Cursor excels at Node. Matches frontend language (TypeScript throughout).</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API Framework</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Hono.js</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Faster than Express. Edge-compatible. TypeScript-native. Cleaner route definitions that Cursor generates well.</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ORM</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Drizzle ORM</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TypeScript-first, schema-as-code. Cursor reads Drizzle schemas and generates correct queries. Avoids the Prisma cold-start problem.</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Database</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PostgreSQL 16 (Supabase)</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Row-level security for multi-tenancy built in. Supabase adds real-time subscriptions, auth, and storage without separate services.</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Auth</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 Auth + custom JWT</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Magic links, email/password, role claims in JWT. Portal users (contacts) get scoped sessions separate from admin users.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Queue / Jobs</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Trigger.dev</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Background jobs, scheduled tasks, and automation engine runs. TypeScript-native. Cursor-friendly. Replaces Bull + Redis for simplicity.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File Storage</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 Storage (S3-compatible)</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Documents, photos, brand assets. Bucket-level tenant isolation. Signed URLs for portal document access.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Search</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PostgreSQL FTS → Typesense (later)</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Start with Postgres full-text search. Migrate to Typesense at scale. No extra service on day one.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Real-time</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 Realtime</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WebSocket channels for live Kanban updates, portal status cards, and intelligence feed. Zero config.</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2.3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Layer</w:t>
            </w:r>
          </w:p>
        </w:tc>
        <w:tc>
          <w:tcPr>
            <w:tcW w:type="dxa" w:w="22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Choice</w:t>
            </w:r>
          </w:p>
        </w:tc>
        <w:tc>
          <w:tcPr>
            <w:tcW w:type="dxa" w:w="556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Model</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Anthropic Claude (claude-sonnet-4-6)</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Best instruction-following for structured business output. Handles context-aware message drafting, scoring, and narrative generation.</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Orchestration</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Vercel AI SDK</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Streaming responses in Next.js with one import. Handles tool use, structured output, and UI streaming. Cursor generates this cleanly.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Embeddings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OpenAI text-embedding-3-small</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For semantic search on contacts and records. Low cost, high quality. Stored as pgvector in Postgres.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Vector store</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pgvector (Postgres extension)</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No separate vector DB. Embeddings live alongside records. Supabase enables pgvector with one toggle.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2.4  Communications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Service</w:t>
            </w:r>
          </w:p>
        </w:tc>
        <w:tc>
          <w:tcPr>
            <w:tcW w:type="dxa" w:w="22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Choice</w:t>
            </w:r>
          </w:p>
        </w:tc>
        <w:tc>
          <w:tcPr>
            <w:tcW w:type="dxa" w:w="55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SMS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Twilio</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Industry standard. Missed call webhooks. Two-way SMS threads. Required for 90-second lead capture SLA.</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Email delivery</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Resend + React Email</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Modern replacement for SendGrid. React Email templates render predictably. Resend has best deliverability and DX.</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Payments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Stripe</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Invoices, payment links, subscriptions, Connect for multi-tenant payouts. Client portal pay-now buttons. Non-negotiable.</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Calendar</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Google Calendar API</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Job scheduling, team availability sync. OAuth 2.0. Well-documented, Cursor generates this integration cleanly.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Accounting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QuickBooks Online API</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Invoice and payment sync. OAuth 2.0. Priority integration for field service verticals.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E-signature</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DocuSign / HelloSign</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Lease addenda, contracts, proposal approvals. Property management and construction priority.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DNS / CNAME</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Cloudflare API</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Programmatic CNAME provisioning for white-label portal domains. Free tier covers all tenant domains.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2.5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Layer</w:t>
            </w:r>
          </w:p>
        </w:tc>
        <w:tc>
          <w:tcPr>
            <w:tcW w:type="dxa" w:w="22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Choice</w:t>
            </w:r>
          </w:p>
        </w:tc>
        <w:tc>
          <w:tcPr>
            <w:tcW w:type="dxa" w:w="55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Why</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Hosting (frontend)</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Vercel</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Zero-config Next.js deployment. Edge network for portal performance. Preview URLs per branch. Cursor deploys here.</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Hosting (backend)</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Railway</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One-command Node.js deployment. Postgres, Redis, background workers in one dashboard. Better DX than AWS for early stage.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Database hosting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Managed Postgres. Row-level security. Built-in auth, storage, realtime. Eliminates 4 separate services.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CDN</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Cloudflare</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CNAME routing for white-label portals. DDoS protection. Image optimization. Free for our use case.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Monitoring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Sentry + Posthog</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Sentry for errors and performance. Posthog for product analytics (feature adoption, funnel tracking). Both have generous free tiers.</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CI/CD</w:t>
            </w:r>
          </w:p>
        </w:tc>
        <w:tc>
          <w:tcPr>
            <w:tcW w:type="dxa" w:w="2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GitHub Actions</w:t>
            </w:r>
          </w:p>
        </w:tc>
        <w:tc>
          <w:tcPr>
            <w:tcW w:type="dxa" w:w="5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Automated test + deploy pipeline. Cursor writes code into GitHub. Actions deploys it. Simple linear pipeline.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Secrets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Doppler</w:t>
            </w:r>
          </w:p>
        </w:tc>
        <w:tc>
          <w:tcPr>
            <w:tcW w:type="dxa" w:w="5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Environment variable management across dev, staging, prod. One source of truth. Cursor-safe (no .env files in repo).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16"/>
              <w:bottom w:val="single" w:color="CBD5E1" w:sz="4"/>
              <w:right w:val="single" w:color="CBD5E1" w:sz="4"/>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19"/>
                <w:szCs w:val="19"/>
              </w:rPr>
              <w:t xml:space="preserve">Full Stack Summary — One Line</w:t>
            </w:r>
          </w:p>
          <w:p>
            <w:pPr>
              <w:spacing w:after="20" w:before="0"/>
            </w:pPr>
            <w:r>
              <w:rPr>
                <w:rFonts w:ascii="Arial" w:cs="Arial" w:eastAsia="Arial" w:hAnsi="Arial"/>
                <w:color w:val="0A0F1E"/>
                <w:sz w:val="19"/>
                <w:szCs w:val="19"/>
              </w:rPr>
              <w:t xml:space="preserve">Next.js 14 + TypeScript + Tailwind + shadcn  →  Hono + Drizzle + Postgres (Supabase)  →  Trigger.dev (jobs)  →  Resend + Twilio + Stripe  →  Claude AI  →  Vercel + Railway + Cloudflare</w:t>
            </w:r>
          </w:p>
        </w:tc>
      </w:tr>
    </w:tbl>
    <w:p>
      <w:r>
        <w:br w:type="page"/>
      </w:r>
    </w:p>
    <w:p>
      <w:pPr>
        <w:spacing w:after="60" w:before="360"/>
      </w:pPr>
      <w:r>
        <w:rPr>
          <w:rFonts w:ascii="Arial" w:cs="Arial" w:eastAsia="Arial" w:hAnsi="Arial"/>
          <w:b/>
          <w:bCs/>
          <w:caps/>
          <w:color w:val="2563EB"/>
          <w:sz w:val="16"/>
          <w:szCs w:val="16"/>
        </w:rPr>
        <w:t xml:space="preserve">Section 3</w:t>
      </w:r>
    </w:p>
    <w:p>
      <w:pPr>
        <w:pStyle w:val="Heading1"/>
        <w:spacing w:after="100" w:before="240"/>
      </w:pPr>
      <w:r>
        <w:rPr>
          <w:rFonts w:ascii="Arial" w:cs="Arial" w:eastAsia="Arial" w:hAnsi="Arial"/>
          <w:b/>
          <w:bCs/>
          <w:color w:val="0D1F3C"/>
          <w:sz w:val="40"/>
          <w:szCs w:val="40"/>
        </w:rPr>
        <w:t xml:space="preserve">Feature Rollout Map</w:t>
      </w:r>
    </w:p>
    <w:p>
      <w:pPr>
        <w:pBdr>
          <w:bottom w:val="single" w:color="2563EB" w:sz="6" w:space="1"/>
        </w:pBdr>
        <w:spacing w:after="0" w:before="0"/>
      </w:pPr>
    </w:p>
    <w:p>
      <w:pPr>
        <w:spacing w:after="0" w:before="80"/>
      </w:pPr>
      <w:r>
        <w:t xml:space="preserve"/>
      </w:r>
    </w:p>
    <w:p>
      <w:pPr>
        <w:spacing w:after="80" w:before="40"/>
      </w:pPr>
      <w:r>
        <w:rPr>
          <w:rFonts w:ascii="Arial" w:cs="Arial" w:eastAsia="Arial" w:hAnsi="Arial"/>
          <w:b w:val="false"/>
          <w:bCs w:val="false"/>
          <w:color w:val="0A0F1E"/>
          <w:sz w:val="20"/>
          <w:szCs w:val="20"/>
        </w:rPr>
        <w:t xml:space="preserve">Features are released in dependency-ordered phases. Each phase completes before the next begins. Every phase produces a shippable, usable product — not a half-built system. The rollout creates compounding value: each release makes the platform meaningfully better, driving retention and reducing churn risk at every stage.</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1960"/>
      </w:tblGrid>
      <w:tr>
        <w:tc>
          <w:tcPr>
            <w:tcW w:type="dxa" w:w="8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Phase</w:t>
            </w:r>
          </w:p>
        </w:tc>
        <w:tc>
          <w:tcPr>
            <w:tcW w:type="dxa" w:w="24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Name</w:t>
            </w:r>
          </w:p>
        </w:tc>
        <w:tc>
          <w:tcPr>
            <w:tcW w:type="dxa" w:w="42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What Ships</w:t>
            </w:r>
          </w:p>
        </w:tc>
        <w:tc>
          <w:tcPr>
            <w:tcW w:type="dxa" w:w="19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Duration</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0</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Foundation</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Auth, multi-tenancy, branding engine, database, portal shell</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1–3</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1</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Core Operations</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Contacts, Records, Stage Engine, Kanban board, activity log</w:t>
            </w:r>
          </w:p>
        </w:tc>
        <w:tc>
          <w:tcPr>
            <w:tcW w:type="dxa" w:w="1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4–6</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2</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Communications</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SMS, email, message threads, in-portal messaging</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7–8</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3</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Sales Pipeline</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Lead capture, pipeline board, lead scoring, sequence builder</w:t>
            </w:r>
          </w:p>
        </w:tc>
        <w:tc>
          <w:tcPr>
            <w:tcW w:type="dxa" w:w="1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9–11</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4</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Client Portal</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Branded portal, status cards, document hub, estimate approval</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12–14</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5</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Payments &amp; Docs</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Stripe invoicing, pay portal, document upload, e-signature</w:t>
            </w:r>
          </w:p>
        </w:tc>
        <w:tc>
          <w:tcPr>
            <w:tcW w:type="dxa" w:w="1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15–16</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6</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Intelligence</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Signal feed, churn scoring, upsell detection, message drafting</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17–19</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7</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Automation Engine</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Trigger system, action dispatcher, vertical templates</w:t>
            </w:r>
          </w:p>
        </w:tc>
        <w:tc>
          <w:tcPr>
            <w:tcW w:type="dxa" w:w="1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20–22</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8</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Forecasting</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Revenue forecast, pipeline health, seasonal model</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23–24</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9</w:t>
            </w:r>
          </w:p>
        </w:tc>
        <w:tc>
          <w:tcPr>
            <w:tcW w:type="dxa" w:w="24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Enterprise Layer</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Retention scoring, exec dashboard, autonomous AI, scenario modeling</w:t>
            </w:r>
          </w:p>
        </w:tc>
        <w:tc>
          <w:tcPr>
            <w:tcW w:type="dxa" w:w="19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25–28</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10</w:t>
            </w:r>
          </w:p>
        </w:tc>
        <w:tc>
          <w:tcPr>
            <w:tcW w:type="dxa" w:w="24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Integrations</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QuickBooks, Google Calendar, AppFolio, DocuSign, MLS, ad platforms</w:t>
            </w:r>
          </w:p>
        </w:tc>
        <w:tc>
          <w:tcPr>
            <w:tcW w:type="dxa" w:w="19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Weeks 29–32</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3.2  Phase 0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991B1B" w:sz="16"/>
              <w:bottom w:val="single" w:color="CBD5E1" w:sz="4"/>
              <w:right w:val="single" w:color="CBD5E1" w:sz="4"/>
            </w:tcBorders>
            <w:shd w:fill="FEF2F2" w:val="clear"/>
            <w:tcMar>
              <w:top w:type="dxa" w:w="120"/>
              <w:left w:type="dxa" w:w="180"/>
              <w:bottom w:type="dxa" w:w="120"/>
              <w:right w:type="dxa" w:w="180"/>
            </w:tcMar>
          </w:tcPr>
          <w:p>
            <w:pPr>
              <w:spacing w:after="60" w:before="0"/>
            </w:pPr>
            <w:r>
              <w:rPr>
                <w:rFonts w:ascii="Arial" w:cs="Arial" w:eastAsia="Arial" w:hAnsi="Arial"/>
                <w:b/>
                <w:bCs/>
                <w:color w:val="991B1B"/>
                <w:sz w:val="19"/>
                <w:szCs w:val="19"/>
              </w:rPr>
              <w:t xml:space="preserve">Dependency Note</w:t>
            </w:r>
          </w:p>
          <w:p>
            <w:pPr>
              <w:spacing w:after="20" w:before="0"/>
            </w:pPr>
            <w:r>
              <w:rPr>
                <w:rFonts w:ascii="Arial" w:cs="Arial" w:eastAsia="Arial" w:hAnsi="Arial"/>
                <w:color w:val="0A0F1E"/>
                <w:sz w:val="19"/>
                <w:szCs w:val="19"/>
              </w:rPr>
              <w:t xml:space="preserve">Nothing else can be built without this phase. This is the skeleton every other feature attaches to.</w:t>
            </w:r>
          </w:p>
        </w:tc>
      </w:tr>
    </w:tbl>
    <w:p>
      <w:pPr>
        <w:spacing w:after="0" w:before="40"/>
      </w:pPr>
      <w:r>
        <w:t xml:space="preserve"/>
      </w:r>
    </w:p>
    <w:p>
      <w:pPr>
        <w:pStyle w:val="Heading3"/>
        <w:spacing w:after="60" w:before="200"/>
      </w:pPr>
      <w:r>
        <w:rPr>
          <w:rFonts w:ascii="Arial" w:cs="Arial" w:eastAsia="Arial" w:hAnsi="Arial"/>
          <w:b/>
          <w:bCs/>
          <w:color w:val="334155"/>
          <w:sz w:val="22"/>
          <w:szCs w:val="22"/>
        </w:rPr>
        <w:t xml:space="preserve">What gets built:</w:t>
      </w:r>
    </w:p>
    <w:p>
      <w:pPr>
        <w:pStyle w:val="ListParagraph"/>
        <w:numPr>
          <w:ilvl w:val="0"/>
          <w:numId w:val="2"/>
        </w:numPr>
        <w:spacing w:after="40" w:before="30"/>
      </w:pPr>
      <w:r>
        <w:rPr>
          <w:rFonts w:ascii="Arial" w:cs="Arial" w:eastAsia="Arial" w:hAnsi="Arial"/>
          <w:b w:val="false"/>
          <w:bCs w:val="false"/>
          <w:color w:val="0A0F1E"/>
          <w:sz w:val="20"/>
          <w:szCs w:val="20"/>
        </w:rPr>
        <w:t xml:space="preserve">Database schema — all core tables with account_id isolation, RLS policies on every table</w:t>
      </w:r>
    </w:p>
    <w:p>
      <w:pPr>
        <w:pStyle w:val="ListParagraph"/>
        <w:numPr>
          <w:ilvl w:val="0"/>
          <w:numId w:val="2"/>
        </w:numPr>
        <w:spacing w:after="40" w:before="30"/>
      </w:pPr>
      <w:r>
        <w:rPr>
          <w:rFonts w:ascii="Arial" w:cs="Arial" w:eastAsia="Arial" w:hAnsi="Arial"/>
          <w:b w:val="false"/>
          <w:bCs w:val="false"/>
          <w:color w:val="0A0F1E"/>
          <w:sz w:val="20"/>
          <w:szCs w:val="20"/>
        </w:rPr>
        <w:t xml:space="preserve">Supabase project setup — auth, storage buckets, realtime channels configured</w:t>
      </w:r>
    </w:p>
    <w:p>
      <w:pPr>
        <w:pStyle w:val="ListParagraph"/>
        <w:numPr>
          <w:ilvl w:val="0"/>
          <w:numId w:val="2"/>
        </w:numPr>
        <w:spacing w:after="40" w:before="30"/>
      </w:pPr>
      <w:r>
        <w:rPr>
          <w:rFonts w:ascii="Arial" w:cs="Arial" w:eastAsia="Arial" w:hAnsi="Arial"/>
          <w:b w:val="false"/>
          <w:bCs w:val="false"/>
          <w:color w:val="0A0F1E"/>
          <w:sz w:val="20"/>
          <w:szCs w:val="20"/>
        </w:rPr>
        <w:t xml:space="preserve">Multi-tenant resolver — subdomain + CNAME + JWT claim resolution to account_id</w:t>
      </w:r>
    </w:p>
    <w:p>
      <w:pPr>
        <w:pStyle w:val="ListParagraph"/>
        <w:numPr>
          <w:ilvl w:val="0"/>
          <w:numId w:val="2"/>
        </w:numPr>
        <w:spacing w:after="40" w:before="30"/>
      </w:pPr>
      <w:r>
        <w:rPr>
          <w:rFonts w:ascii="Arial" w:cs="Arial" w:eastAsia="Arial" w:hAnsi="Arial"/>
          <w:b w:val="false"/>
          <w:bCs w:val="false"/>
          <w:color w:val="0A0F1E"/>
          <w:sz w:val="20"/>
          <w:szCs w:val="20"/>
        </w:rPr>
        <w:t xml:space="preserve">Branding engine — logo, colors, fonts, portal domain injected per-tenant at shell level</w:t>
      </w:r>
    </w:p>
    <w:p>
      <w:pPr>
        <w:pStyle w:val="ListParagraph"/>
        <w:numPr>
          <w:ilvl w:val="0"/>
          <w:numId w:val="2"/>
        </w:numPr>
        <w:spacing w:after="40" w:before="30"/>
      </w:pPr>
      <w:r>
        <w:rPr>
          <w:rFonts w:ascii="Arial" w:cs="Arial" w:eastAsia="Arial" w:hAnsi="Arial"/>
          <w:b w:val="false"/>
          <w:bCs w:val="false"/>
          <w:color w:val="0A0F1E"/>
          <w:sz w:val="20"/>
          <w:szCs w:val="20"/>
        </w:rPr>
        <w:t xml:space="preserve">Admin shell — authenticated Next.js app with sidebar nav, route guards, role-based rendering</w:t>
      </w:r>
    </w:p>
    <w:p>
      <w:pPr>
        <w:pStyle w:val="ListParagraph"/>
        <w:numPr>
          <w:ilvl w:val="0"/>
          <w:numId w:val="2"/>
        </w:numPr>
        <w:spacing w:after="40" w:before="30"/>
      </w:pPr>
      <w:r>
        <w:rPr>
          <w:rFonts w:ascii="Arial" w:cs="Arial" w:eastAsia="Arial" w:hAnsi="Arial"/>
          <w:b w:val="false"/>
          <w:bCs w:val="false"/>
          <w:color w:val="0A0F1E"/>
          <w:sz w:val="20"/>
          <w:szCs w:val="20"/>
        </w:rPr>
        <w:t xml:space="preserve">Portal shell — separate Next.js app (or route group) for client-facing portal, contact-scoped sessions</w:t>
      </w:r>
    </w:p>
    <w:p>
      <w:pPr>
        <w:pStyle w:val="ListParagraph"/>
        <w:numPr>
          <w:ilvl w:val="0"/>
          <w:numId w:val="2"/>
        </w:numPr>
        <w:spacing w:after="40" w:before="30"/>
      </w:pPr>
      <w:r>
        <w:rPr>
          <w:rFonts w:ascii="Arial" w:cs="Arial" w:eastAsia="Arial" w:hAnsi="Arial"/>
          <w:b w:val="false"/>
          <w:bCs w:val="false"/>
          <w:color w:val="0A0F1E"/>
          <w:sz w:val="20"/>
          <w:szCs w:val="20"/>
        </w:rPr>
        <w:t xml:space="preserve">Onboarding wizard — 5-step Team plan wizard (vertical → brand → template → team → integrations)</w:t>
      </w:r>
    </w:p>
    <w:p>
      <w:pPr>
        <w:pStyle w:val="ListParagraph"/>
        <w:numPr>
          <w:ilvl w:val="0"/>
          <w:numId w:val="2"/>
        </w:numPr>
        <w:spacing w:after="40" w:before="30"/>
      </w:pPr>
      <w:r>
        <w:rPr>
          <w:rFonts w:ascii="Arial" w:cs="Arial" w:eastAsia="Arial" w:hAnsi="Arial"/>
          <w:b w:val="false"/>
          <w:bCs w:val="false"/>
          <w:color w:val="0A0F1E"/>
          <w:sz w:val="20"/>
          <w:szCs w:val="20"/>
        </w:rPr>
        <w:t xml:space="preserve">Feature flag system — feature_flags table, per-account flag evaluation at request time</w:t>
      </w:r>
    </w:p>
    <w:p>
      <w:pPr>
        <w:pStyle w:val="ListParagraph"/>
        <w:numPr>
          <w:ilvl w:val="0"/>
          <w:numId w:val="2"/>
        </w:numPr>
        <w:spacing w:after="40" w:before="30"/>
      </w:pPr>
      <w:r>
        <w:rPr>
          <w:rFonts w:ascii="Arial" w:cs="Arial" w:eastAsia="Arial" w:hAnsi="Arial"/>
          <w:b w:val="false"/>
          <w:bCs w:val="false"/>
          <w:color w:val="0A0F1E"/>
          <w:sz w:val="20"/>
          <w:szCs w:val="20"/>
        </w:rPr>
        <w:t xml:space="preserve">Vertical template seeder — stage_definitions, automation stubs, portal module config cloned on account create</w:t>
      </w:r>
    </w:p>
    <w:p>
      <w:pPr>
        <w:spacing w:after="0" w:before="40"/>
      </w:pPr>
      <w:r>
        <w:t xml:space="preserve"/>
      </w:r>
    </w:p>
    <w:p>
      <w:pPr>
        <w:pStyle w:val="Heading3"/>
        <w:spacing w:after="60" w:before="200"/>
      </w:pPr>
      <w:r>
        <w:rPr>
          <w:rFonts w:ascii="Arial" w:cs="Arial" w:eastAsia="Arial" w:hAnsi="Arial"/>
          <w:b/>
          <w:bCs/>
          <w:color w:val="334155"/>
          <w:sz w:val="22"/>
          <w:szCs w:val="22"/>
        </w:rPr>
        <w:t xml:space="preserve">Cursor build order for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1. drizzle schema file (all tables, enums, relations)</w:t>
            </w:r>
          </w:p>
          <w:p>
            <w:pPr>
              <w:spacing w:after="0" w:before="0"/>
            </w:pPr>
            <w:r>
              <w:rPr>
                <w:rFonts w:ascii="Courier New" w:cs="Courier New" w:eastAsia="Courier New" w:hAnsi="Courier New"/>
                <w:color w:val="93C5FD"/>
                <w:sz w:val="17"/>
                <w:szCs w:val="17"/>
              </w:rPr>
              <w:t xml:space="preserve">2. Supabase RLS policies (SQL migration file)</w:t>
            </w:r>
          </w:p>
          <w:p>
            <w:pPr>
              <w:spacing w:after="0" w:before="0"/>
            </w:pPr>
            <w:r>
              <w:rPr>
                <w:rFonts w:ascii="Courier New" w:cs="Courier New" w:eastAsia="Courier New" w:hAnsi="Courier New"/>
                <w:color w:val="93C5FD"/>
                <w:sz w:val="17"/>
                <w:szCs w:val="17"/>
              </w:rPr>
              <w:t xml:space="preserve">3. tenant resolver middleware (Next.js middleware.ts)</w:t>
            </w:r>
          </w:p>
          <w:p>
            <w:pPr>
              <w:spacing w:after="0" w:before="0"/>
            </w:pPr>
            <w:r>
              <w:rPr>
                <w:rFonts w:ascii="Courier New" w:cs="Courier New" w:eastAsia="Courier New" w:hAnsi="Courier New"/>
                <w:color w:val="93C5FD"/>
                <w:sz w:val="17"/>
                <w:szCs w:val="17"/>
              </w:rPr>
              <w:t xml:space="preserve">4. branding context provider (React context + server component injection)</w:t>
            </w:r>
          </w:p>
          <w:p>
            <w:pPr>
              <w:spacing w:after="0" w:before="0"/>
            </w:pPr>
            <w:r>
              <w:rPr>
                <w:rFonts w:ascii="Courier New" w:cs="Courier New" w:eastAsia="Courier New" w:hAnsi="Courier New"/>
                <w:color w:val="93C5FD"/>
                <w:sz w:val="17"/>
                <w:szCs w:val="17"/>
              </w:rPr>
              <w:t xml:space="preserve">5. admin layout + sidebar nav (shadcn + Tailwind, role-gated)</w:t>
            </w:r>
          </w:p>
          <w:p>
            <w:pPr>
              <w:spacing w:after="0" w:before="0"/>
            </w:pPr>
            <w:r>
              <w:rPr>
                <w:rFonts w:ascii="Courier New" w:cs="Courier New" w:eastAsia="Courier New" w:hAnsi="Courier New"/>
                <w:color w:val="93C5FD"/>
                <w:sz w:val="17"/>
                <w:szCs w:val="17"/>
              </w:rPr>
              <w:t xml:space="preserve">6. portal layout (separate route group, contact-session scoped)</w:t>
            </w:r>
          </w:p>
          <w:p>
            <w:pPr>
              <w:spacing w:after="0" w:before="0"/>
            </w:pPr>
            <w:r>
              <w:rPr>
                <w:rFonts w:ascii="Courier New" w:cs="Courier New" w:eastAsia="Courier New" w:hAnsi="Courier New"/>
                <w:color w:val="93C5FD"/>
                <w:sz w:val="17"/>
                <w:szCs w:val="17"/>
              </w:rPr>
              <w:t xml:space="preserve">7. onboarding wizard (5-step form, Zod schemas, server actions)</w:t>
            </w:r>
          </w:p>
          <w:p>
            <w:pPr>
              <w:spacing w:after="0" w:before="0"/>
            </w:pPr>
            <w:r>
              <w:rPr>
                <w:rFonts w:ascii="Courier New" w:cs="Courier New" w:eastAsia="Courier New" w:hAnsi="Courier New"/>
                <w:color w:val="93C5FD"/>
                <w:sz w:val="17"/>
                <w:szCs w:val="17"/>
              </w:rPr>
              <w:t xml:space="preserve">8. feature flag hook (useFeatureFlag, server-side evaluation)</w:t>
            </w:r>
          </w:p>
          <w:p>
            <w:pPr>
              <w:spacing w:after="0" w:before="0"/>
            </w:pPr>
            <w:r>
              <w:rPr>
                <w:rFonts w:ascii="Courier New" w:cs="Courier New" w:eastAsia="Courier New" w:hAnsi="Courier New"/>
                <w:color w:val="93C5FD"/>
                <w:sz w:val="17"/>
                <w:szCs w:val="17"/>
              </w:rPr>
              <w:t xml:space="preserve">9. vertical template seeder (Trigger.dev job, fires on account create)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3.3  Phase 1 —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0 complete. Database live. Auth working. Tenant resolution working.</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Contacts module — create, view, edit, tag, search, filter by type and vertical</w:t>
      </w:r>
    </w:p>
    <w:p>
      <w:pPr>
        <w:pStyle w:val="ListParagraph"/>
        <w:numPr>
          <w:ilvl w:val="0"/>
          <w:numId w:val="2"/>
        </w:numPr>
        <w:spacing w:after="40" w:before="30"/>
      </w:pPr>
      <w:r>
        <w:rPr>
          <w:rFonts w:ascii="Arial" w:cs="Arial" w:eastAsia="Arial" w:hAnsi="Arial"/>
          <w:b w:val="false"/>
          <w:bCs w:val="false"/>
          <w:color w:val="0A0F1E"/>
          <w:sz w:val="20"/>
          <w:szCs w:val="20"/>
        </w:rPr>
        <w:t xml:space="preserve">Records module — unified work record (job / project / lease / deal / campaign / transaction)</w:t>
      </w:r>
    </w:p>
    <w:p>
      <w:pPr>
        <w:pStyle w:val="ListParagraph"/>
        <w:numPr>
          <w:ilvl w:val="0"/>
          <w:numId w:val="2"/>
        </w:numPr>
        <w:spacing w:after="40" w:before="30"/>
      </w:pPr>
      <w:r>
        <w:rPr>
          <w:rFonts w:ascii="Arial" w:cs="Arial" w:eastAsia="Arial" w:hAnsi="Arial"/>
          <w:b w:val="false"/>
          <w:bCs w:val="false"/>
          <w:color w:val="0A0F1E"/>
          <w:sz w:val="20"/>
          <w:szCs w:val="20"/>
        </w:rPr>
        <w:t xml:space="preserve">Stage engine — stage transitions with activity log insert, visible_to_client flag, soft delete</w:t>
      </w:r>
    </w:p>
    <w:p>
      <w:pPr>
        <w:pStyle w:val="ListParagraph"/>
        <w:numPr>
          <w:ilvl w:val="0"/>
          <w:numId w:val="2"/>
        </w:numPr>
        <w:spacing w:after="40" w:before="30"/>
      </w:pPr>
      <w:r>
        <w:rPr>
          <w:rFonts w:ascii="Arial" w:cs="Arial" w:eastAsia="Arial" w:hAnsi="Arial"/>
          <w:b w:val="false"/>
          <w:bCs w:val="false"/>
          <w:color w:val="0A0F1E"/>
          <w:sz w:val="20"/>
          <w:szCs w:val="20"/>
        </w:rPr>
        <w:t xml:space="preserve">Kanban board — drag-and-drop stage columns, card quick actions, swimlane support</w:t>
      </w:r>
    </w:p>
    <w:p>
      <w:pPr>
        <w:pStyle w:val="ListParagraph"/>
        <w:numPr>
          <w:ilvl w:val="0"/>
          <w:numId w:val="2"/>
        </w:numPr>
        <w:spacing w:after="40" w:before="30"/>
      </w:pPr>
      <w:r>
        <w:rPr>
          <w:rFonts w:ascii="Arial" w:cs="Arial" w:eastAsia="Arial" w:hAnsi="Arial"/>
          <w:b w:val="false"/>
          <w:bCs w:val="false"/>
          <w:color w:val="0A0F1E"/>
          <w:sz w:val="20"/>
          <w:szCs w:val="20"/>
        </w:rPr>
        <w:t xml:space="preserve">Calendar view — scheduled_at grid, drag-drop rescheduling, assigned user swimlanes</w:t>
      </w:r>
    </w:p>
    <w:p>
      <w:pPr>
        <w:pStyle w:val="ListParagraph"/>
        <w:numPr>
          <w:ilvl w:val="0"/>
          <w:numId w:val="2"/>
        </w:numPr>
        <w:spacing w:after="40" w:before="30"/>
      </w:pPr>
      <w:r>
        <w:rPr>
          <w:rFonts w:ascii="Arial" w:cs="Arial" w:eastAsia="Arial" w:hAnsi="Arial"/>
          <w:b w:val="false"/>
          <w:bCs w:val="false"/>
          <w:color w:val="0A0F1E"/>
          <w:sz w:val="20"/>
          <w:szCs w:val="20"/>
        </w:rPr>
        <w:t xml:space="preserve">List view — sortable table, bulk assign / move-stage / archive</w:t>
      </w:r>
    </w:p>
    <w:p>
      <w:pPr>
        <w:pStyle w:val="ListParagraph"/>
        <w:numPr>
          <w:ilvl w:val="0"/>
          <w:numId w:val="2"/>
        </w:numPr>
        <w:spacing w:after="40" w:before="30"/>
      </w:pPr>
      <w:r>
        <w:rPr>
          <w:rFonts w:ascii="Arial" w:cs="Arial" w:eastAsia="Arial" w:hAnsi="Arial"/>
          <w:b w:val="false"/>
          <w:bCs w:val="false"/>
          <w:color w:val="0A0F1E"/>
          <w:sz w:val="20"/>
          <w:szCs w:val="20"/>
        </w:rPr>
        <w:t xml:space="preserve">Activity log — append-only, actor_type enum, timeline component for admin and portal</w:t>
      </w:r>
    </w:p>
    <w:p>
      <w:pPr>
        <w:pStyle w:val="ListParagraph"/>
        <w:numPr>
          <w:ilvl w:val="0"/>
          <w:numId w:val="2"/>
        </w:numPr>
        <w:spacing w:after="40" w:before="30"/>
      </w:pPr>
      <w:r>
        <w:rPr>
          <w:rFonts w:ascii="Arial" w:cs="Arial" w:eastAsia="Arial" w:hAnsi="Arial"/>
          <w:b w:val="false"/>
          <w:bCs w:val="false"/>
          <w:color w:val="0A0F1E"/>
          <w:sz w:val="20"/>
          <w:szCs w:val="20"/>
        </w:rPr>
        <w:t xml:space="preserve">Contact profile — two-column layout, communication history, notes, tags</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3.4  Phase 2 —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1 complete. Contacts and Records exist to attach messages to.</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Twilio integration — inbound/outbound SMS, webhook handler, phone number provisioning</w:t>
      </w:r>
    </w:p>
    <w:p>
      <w:pPr>
        <w:pStyle w:val="ListParagraph"/>
        <w:numPr>
          <w:ilvl w:val="0"/>
          <w:numId w:val="2"/>
        </w:numPr>
        <w:spacing w:after="40" w:before="30"/>
      </w:pPr>
      <w:r>
        <w:rPr>
          <w:rFonts w:ascii="Arial" w:cs="Arial" w:eastAsia="Arial" w:hAnsi="Arial"/>
          <w:b w:val="false"/>
          <w:bCs w:val="false"/>
          <w:color w:val="0A0F1E"/>
          <w:sz w:val="20"/>
          <w:szCs w:val="20"/>
        </w:rPr>
        <w:t xml:space="preserve">Resend integration — transactional email, from-name = business brand name, never Vantera</w:t>
      </w:r>
    </w:p>
    <w:p>
      <w:pPr>
        <w:pStyle w:val="ListParagraph"/>
        <w:numPr>
          <w:ilvl w:val="0"/>
          <w:numId w:val="2"/>
        </w:numPr>
        <w:spacing w:after="40" w:before="30"/>
      </w:pPr>
      <w:r>
        <w:rPr>
          <w:rFonts w:ascii="Arial" w:cs="Arial" w:eastAsia="Arial" w:hAnsi="Arial"/>
          <w:b w:val="false"/>
          <w:bCs w:val="false"/>
          <w:color w:val="0A0F1E"/>
          <w:sz w:val="20"/>
          <w:szCs w:val="20"/>
        </w:rPr>
        <w:t xml:space="preserve">Message threads — per-record SMS + email thread, direction enum, delivery status tracking</w:t>
      </w:r>
    </w:p>
    <w:p>
      <w:pPr>
        <w:pStyle w:val="ListParagraph"/>
        <w:numPr>
          <w:ilvl w:val="0"/>
          <w:numId w:val="2"/>
        </w:numPr>
        <w:spacing w:after="40" w:before="30"/>
      </w:pPr>
      <w:r>
        <w:rPr>
          <w:rFonts w:ascii="Arial" w:cs="Arial" w:eastAsia="Arial" w:hAnsi="Arial"/>
          <w:b w:val="false"/>
          <w:bCs w:val="false"/>
          <w:color w:val="0A0F1E"/>
          <w:sz w:val="20"/>
          <w:szCs w:val="20"/>
        </w:rPr>
        <w:t xml:space="preserve">In-portal messaging — contact sends message from portal → appears in admin thread</w:t>
      </w:r>
    </w:p>
    <w:p>
      <w:pPr>
        <w:pStyle w:val="ListParagraph"/>
        <w:numPr>
          <w:ilvl w:val="0"/>
          <w:numId w:val="2"/>
        </w:numPr>
        <w:spacing w:after="40" w:before="30"/>
      </w:pPr>
      <w:r>
        <w:rPr>
          <w:rFonts w:ascii="Arial" w:cs="Arial" w:eastAsia="Arial" w:hAnsi="Arial"/>
          <w:b w:val="false"/>
          <w:bCs w:val="false"/>
          <w:color w:val="0A0F1E"/>
          <w:sz w:val="20"/>
          <w:szCs w:val="20"/>
        </w:rPr>
        <w:t xml:space="preserve">Missed call handler — Twilio webhook → new record or contact match → SMS reply within 90s → task created</w:t>
      </w:r>
    </w:p>
    <w:p>
      <w:pPr>
        <w:pStyle w:val="ListParagraph"/>
        <w:numPr>
          <w:ilvl w:val="0"/>
          <w:numId w:val="2"/>
        </w:numPr>
        <w:spacing w:after="40" w:before="30"/>
      </w:pPr>
      <w:r>
        <w:rPr>
          <w:rFonts w:ascii="Arial" w:cs="Arial" w:eastAsia="Arial" w:hAnsi="Arial"/>
          <w:b w:val="false"/>
          <w:bCs w:val="false"/>
          <w:color w:val="0A0F1E"/>
          <w:sz w:val="20"/>
          <w:szCs w:val="20"/>
        </w:rPr>
        <w:t xml:space="preserve">Notification service — queue-based send with retry, logs to messages table, status webhook updates</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3.5  Phase 3 — Sales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2 complete. Communications layer live for follow-up sequences.</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Lead board — pipeline-specific Kanban (is_pipeline = true records), source badges, days-in-stage</w:t>
      </w:r>
    </w:p>
    <w:p>
      <w:pPr>
        <w:pStyle w:val="ListParagraph"/>
        <w:numPr>
          <w:ilvl w:val="0"/>
          <w:numId w:val="2"/>
        </w:numPr>
        <w:spacing w:after="40" w:before="30"/>
      </w:pPr>
      <w:r>
        <w:rPr>
          <w:rFonts w:ascii="Arial" w:cs="Arial" w:eastAsia="Arial" w:hAnsi="Arial"/>
          <w:b w:val="false"/>
          <w:bCs w:val="false"/>
          <w:color w:val="0A0F1E"/>
          <w:sz w:val="20"/>
          <w:szCs w:val="20"/>
        </w:rPr>
        <w:t xml:space="preserve">Smart form / web widget — embeddable form, generates record on submit, fires new_lead trigger</w:t>
      </w:r>
    </w:p>
    <w:p>
      <w:pPr>
        <w:pStyle w:val="ListParagraph"/>
        <w:numPr>
          <w:ilvl w:val="0"/>
          <w:numId w:val="2"/>
        </w:numPr>
        <w:spacing w:after="40" w:before="30"/>
      </w:pPr>
      <w:r>
        <w:rPr>
          <w:rFonts w:ascii="Arial" w:cs="Arial" w:eastAsia="Arial" w:hAnsi="Arial"/>
          <w:b w:val="false"/>
          <w:bCs w:val="false"/>
          <w:color w:val="0A0F1E"/>
          <w:sz w:val="20"/>
          <w:szCs w:val="20"/>
        </w:rPr>
        <w:t xml:space="preserve">Lead scoring engine — close_probability scored by AI Service on each meaningful activity</w:t>
      </w:r>
    </w:p>
    <w:p>
      <w:pPr>
        <w:pStyle w:val="ListParagraph"/>
        <w:numPr>
          <w:ilvl w:val="0"/>
          <w:numId w:val="2"/>
        </w:numPr>
        <w:spacing w:after="40" w:before="30"/>
      </w:pPr>
      <w:r>
        <w:rPr>
          <w:rFonts w:ascii="Arial" w:cs="Arial" w:eastAsia="Arial" w:hAnsi="Arial"/>
          <w:b w:val="false"/>
          <w:bCs w:val="false"/>
          <w:color w:val="0A0F1E"/>
          <w:sz w:val="20"/>
          <w:szCs w:val="20"/>
        </w:rPr>
        <w:t xml:space="preserve">Sequence builder — drag-and-drop node editor, trigger / delay / channel / template / exit_condition per node</w:t>
      </w:r>
    </w:p>
    <w:p>
      <w:pPr>
        <w:pStyle w:val="ListParagraph"/>
        <w:numPr>
          <w:ilvl w:val="0"/>
          <w:numId w:val="2"/>
        </w:numPr>
        <w:spacing w:after="40" w:before="30"/>
      </w:pPr>
      <w:r>
        <w:rPr>
          <w:rFonts w:ascii="Arial" w:cs="Arial" w:eastAsia="Arial" w:hAnsi="Arial"/>
          <w:b w:val="false"/>
          <w:bCs w:val="false"/>
          <w:color w:val="0A0F1E"/>
          <w:sz w:val="20"/>
          <w:szCs w:val="20"/>
        </w:rPr>
        <w:t xml:space="preserve">Template library — 20+ pre-written templates per vertical, variable interpolation</w:t>
      </w:r>
    </w:p>
    <w:p>
      <w:pPr>
        <w:pStyle w:val="ListParagraph"/>
        <w:numPr>
          <w:ilvl w:val="0"/>
          <w:numId w:val="2"/>
        </w:numPr>
        <w:spacing w:after="40" w:before="30"/>
      </w:pPr>
      <w:r>
        <w:rPr>
          <w:rFonts w:ascii="Arial" w:cs="Arial" w:eastAsia="Arial" w:hAnsi="Arial"/>
          <w:b w:val="false"/>
          <w:bCs w:val="false"/>
          <w:color w:val="0A0F1E"/>
          <w:sz w:val="20"/>
          <w:szCs w:val="20"/>
        </w:rPr>
        <w:t xml:space="preserve">Lead source analytics — where leads came from, conversion rate by source</w:t>
      </w:r>
    </w:p>
    <w:p>
      <w:pPr>
        <w:pStyle w:val="ListParagraph"/>
        <w:numPr>
          <w:ilvl w:val="0"/>
          <w:numId w:val="2"/>
        </w:numPr>
        <w:spacing w:after="40" w:before="30"/>
      </w:pPr>
      <w:r>
        <w:rPr>
          <w:rFonts w:ascii="Arial" w:cs="Arial" w:eastAsia="Arial" w:hAnsi="Arial"/>
          <w:b w:val="false"/>
          <w:bCs w:val="false"/>
          <w:color w:val="0A0F1E"/>
          <w:sz w:val="20"/>
          <w:szCs w:val="20"/>
        </w:rPr>
        <w:t xml:space="preserve">One-click card actions — Call / Text / Email / Move Stage / Assign without leaving Kanban</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3.6  Phase 4 —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1 + 2 complete. Records, stages, and messages must exist for portal to display.</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Portal home — "What's happening" status card (stage-pattern → plain-English sentence), next action prompt</w:t>
      </w:r>
    </w:p>
    <w:p>
      <w:pPr>
        <w:pStyle w:val="ListParagraph"/>
        <w:numPr>
          <w:ilvl w:val="0"/>
          <w:numId w:val="2"/>
        </w:numPr>
        <w:spacing w:after="40" w:before="30"/>
      </w:pPr>
      <w:r>
        <w:rPr>
          <w:rFonts w:ascii="Arial" w:cs="Arial" w:eastAsia="Arial" w:hAnsi="Arial"/>
          <w:b w:val="false"/>
          <w:bCs w:val="false"/>
          <w:color w:val="0A0F1E"/>
          <w:sz w:val="20"/>
          <w:szCs w:val="20"/>
        </w:rPr>
        <w:t xml:space="preserve">My Jobs / Properties / Campaigns — status board, current + past records, service request intake</w:t>
      </w:r>
    </w:p>
    <w:p>
      <w:pPr>
        <w:pStyle w:val="ListParagraph"/>
        <w:numPr>
          <w:ilvl w:val="0"/>
          <w:numId w:val="2"/>
        </w:numPr>
        <w:spacing w:after="40" w:before="30"/>
      </w:pPr>
      <w:r>
        <w:rPr>
          <w:rFonts w:ascii="Arial" w:cs="Arial" w:eastAsia="Arial" w:hAnsi="Arial"/>
          <w:b w:val="false"/>
          <w:bCs w:val="false"/>
          <w:color w:val="0A0F1E"/>
          <w:sz w:val="20"/>
          <w:szCs w:val="20"/>
        </w:rPr>
        <w:t xml:space="preserve">Portal authentication — magic link invite, contact-scoped session, portal_last_login_at update</w:t>
      </w:r>
    </w:p>
    <w:p>
      <w:pPr>
        <w:pStyle w:val="ListParagraph"/>
        <w:numPr>
          <w:ilvl w:val="0"/>
          <w:numId w:val="2"/>
        </w:numPr>
        <w:spacing w:after="40" w:before="30"/>
      </w:pPr>
      <w:r>
        <w:rPr>
          <w:rFonts w:ascii="Arial" w:cs="Arial" w:eastAsia="Arial" w:hAnsi="Arial"/>
          <w:b w:val="false"/>
          <w:bCs w:val="false"/>
          <w:color w:val="0A0F1E"/>
          <w:sz w:val="20"/>
          <w:szCs w:val="20"/>
        </w:rPr>
        <w:t xml:space="preserve">Document hub — file library, e-signature requests, signed_at tracking</w:t>
      </w:r>
    </w:p>
    <w:p>
      <w:pPr>
        <w:pStyle w:val="ListParagraph"/>
        <w:numPr>
          <w:ilvl w:val="0"/>
          <w:numId w:val="2"/>
        </w:numPr>
        <w:spacing w:after="40" w:before="30"/>
      </w:pPr>
      <w:r>
        <w:rPr>
          <w:rFonts w:ascii="Arial" w:cs="Arial" w:eastAsia="Arial" w:hAnsi="Arial"/>
          <w:b w:val="false"/>
          <w:bCs w:val="false"/>
          <w:color w:val="0A0F1E"/>
          <w:sz w:val="20"/>
          <w:szCs w:val="20"/>
        </w:rPr>
        <w:t xml:space="preserve">Estimate approval flow — approve / decline + comment → activity insert → admin real-time update</w:t>
      </w:r>
    </w:p>
    <w:p>
      <w:pPr>
        <w:pStyle w:val="ListParagraph"/>
        <w:numPr>
          <w:ilvl w:val="0"/>
          <w:numId w:val="2"/>
        </w:numPr>
        <w:spacing w:after="40" w:before="30"/>
      </w:pPr>
      <w:r>
        <w:rPr>
          <w:rFonts w:ascii="Arial" w:cs="Arial" w:eastAsia="Arial" w:hAnsi="Arial"/>
          <w:b w:val="false"/>
          <w:bCs w:val="false"/>
          <w:color w:val="0A0F1E"/>
          <w:sz w:val="20"/>
          <w:szCs w:val="20"/>
        </w:rPr>
        <w:t xml:space="preserve">Value &amp; ROI card — auto-populated per vertical (visits, savings, maintenance, leads, occupancy)</w:t>
      </w:r>
    </w:p>
    <w:p>
      <w:pPr>
        <w:pStyle w:val="ListParagraph"/>
        <w:numPr>
          <w:ilvl w:val="0"/>
          <w:numId w:val="2"/>
        </w:numPr>
        <w:spacing w:after="40" w:before="30"/>
      </w:pPr>
      <w:r>
        <w:rPr>
          <w:rFonts w:ascii="Arial" w:cs="Arial" w:eastAsia="Arial" w:hAnsi="Arial"/>
          <w:b w:val="false"/>
          <w:bCs w:val="false"/>
          <w:color w:val="0A0F1E"/>
          <w:sz w:val="20"/>
          <w:szCs w:val="20"/>
        </w:rPr>
        <w:t xml:space="preserve">Upcoming / forecasting card — next scheduled visits, renewal prompts, maintenance reminders</w:t>
      </w:r>
    </w:p>
    <w:p>
      <w:pPr>
        <w:pStyle w:val="ListParagraph"/>
        <w:numPr>
          <w:ilvl w:val="0"/>
          <w:numId w:val="2"/>
        </w:numPr>
        <w:spacing w:after="40" w:before="30"/>
      </w:pPr>
      <w:r>
        <w:rPr>
          <w:rFonts w:ascii="Arial" w:cs="Arial" w:eastAsia="Arial" w:hAnsi="Arial"/>
          <w:b w:val="false"/>
          <w:bCs w:val="false"/>
          <w:color w:val="0A0F1E"/>
          <w:sz w:val="20"/>
          <w:szCs w:val="20"/>
        </w:rPr>
        <w:t xml:space="preserve">Branding enforcement — portal shell never renders Vantera name, logo, or domain anywhere</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3.7  Phase 5 — Payments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4 complete. Client portal must be live for pay-now and doc flows.</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Stripe invoice generation — line items JSONB, payment link URL, invoice status lifecycle</w:t>
      </w:r>
    </w:p>
    <w:p>
      <w:pPr>
        <w:pStyle w:val="ListParagraph"/>
        <w:numPr>
          <w:ilvl w:val="0"/>
          <w:numId w:val="2"/>
        </w:numPr>
        <w:spacing w:after="40" w:before="30"/>
      </w:pPr>
      <w:r>
        <w:rPr>
          <w:rFonts w:ascii="Arial" w:cs="Arial" w:eastAsia="Arial" w:hAnsi="Arial"/>
          <w:b w:val="false"/>
          <w:bCs w:val="false"/>
          <w:color w:val="0A0F1E"/>
          <w:sz w:val="20"/>
          <w:szCs w:val="20"/>
        </w:rPr>
        <w:t xml:space="preserve">Pay portal — Stripe-hosted or in-portal payment page, auto-pay enrollment</w:t>
      </w:r>
    </w:p>
    <w:p>
      <w:pPr>
        <w:pStyle w:val="ListParagraph"/>
        <w:numPr>
          <w:ilvl w:val="0"/>
          <w:numId w:val="2"/>
        </w:numPr>
        <w:spacing w:after="40" w:before="30"/>
      </w:pPr>
      <w:r>
        <w:rPr>
          <w:rFonts w:ascii="Arial" w:cs="Arial" w:eastAsia="Arial" w:hAnsi="Arial"/>
          <w:b w:val="false"/>
          <w:bCs w:val="false"/>
          <w:color w:val="0A0F1E"/>
          <w:sz w:val="20"/>
          <w:szCs w:val="20"/>
        </w:rPr>
        <w:t xml:space="preserve">Invoice aging — outstanding / overdue / expected collection dashboard widget</w:t>
      </w:r>
    </w:p>
    <w:p>
      <w:pPr>
        <w:pStyle w:val="ListParagraph"/>
        <w:numPr>
          <w:ilvl w:val="0"/>
          <w:numId w:val="2"/>
        </w:numPr>
        <w:spacing w:after="40" w:before="30"/>
      </w:pPr>
      <w:r>
        <w:rPr>
          <w:rFonts w:ascii="Arial" w:cs="Arial" w:eastAsia="Arial" w:hAnsi="Arial"/>
          <w:b w:val="false"/>
          <w:bCs w:val="false"/>
          <w:color w:val="0A0F1E"/>
          <w:sz w:val="20"/>
          <w:szCs w:val="20"/>
        </w:rPr>
        <w:t xml:space="preserve">Document upload — S3-compatible storage, signed URL access, visible_to_client flag</w:t>
      </w:r>
    </w:p>
    <w:p>
      <w:pPr>
        <w:pStyle w:val="ListParagraph"/>
        <w:numPr>
          <w:ilvl w:val="0"/>
          <w:numId w:val="2"/>
        </w:numPr>
        <w:spacing w:after="40" w:before="30"/>
      </w:pPr>
      <w:r>
        <w:rPr>
          <w:rFonts w:ascii="Arial" w:cs="Arial" w:eastAsia="Arial" w:hAnsi="Arial"/>
          <w:b w:val="false"/>
          <w:bCs w:val="false"/>
          <w:color w:val="0A0F1E"/>
          <w:sz w:val="20"/>
          <w:szCs w:val="20"/>
        </w:rPr>
        <w:t xml:space="preserve">E-signature flow — requires_signature → portal prompt → signed_at → admin notification</w:t>
      </w:r>
    </w:p>
    <w:p>
      <w:pPr>
        <w:pStyle w:val="ListParagraph"/>
        <w:numPr>
          <w:ilvl w:val="0"/>
          <w:numId w:val="2"/>
        </w:numPr>
        <w:spacing w:after="40" w:before="30"/>
      </w:pPr>
      <w:r>
        <w:rPr>
          <w:rFonts w:ascii="Arial" w:cs="Arial" w:eastAsia="Arial" w:hAnsi="Arial"/>
          <w:b w:val="false"/>
          <w:bCs w:val="false"/>
          <w:color w:val="0A0F1E"/>
          <w:sz w:val="20"/>
          <w:szCs w:val="20"/>
        </w:rPr>
        <w:t xml:space="preserve">Receipt history — all past invoices accessible in client portal payment tab</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3.8  Phase 6 — AI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1–5 complete. AI needs real data — contacts, records, activities, messages — to score and signal.</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Intelligence Feed — persistent right panel, color-coded signal cards (Red/Yellow/Green), dismiss + log</w:t>
      </w:r>
    </w:p>
    <w:p>
      <w:pPr>
        <w:pStyle w:val="ListParagraph"/>
        <w:numPr>
          <w:ilvl w:val="0"/>
          <w:numId w:val="2"/>
        </w:numPr>
        <w:spacing w:after="40" w:before="30"/>
      </w:pPr>
      <w:r>
        <w:rPr>
          <w:rFonts w:ascii="Arial" w:cs="Arial" w:eastAsia="Arial" w:hAnsi="Arial"/>
          <w:b w:val="false"/>
          <w:bCs w:val="false"/>
          <w:color w:val="0A0F1E"/>
          <w:sz w:val="20"/>
          <w:szCs w:val="20"/>
        </w:rPr>
        <w:t xml:space="preserve">Signal generation — scheduled job every 15 min, evaluates stalled_record / churn_risk / upsell / overdue / capacity / pipeline_gap</w:t>
      </w:r>
    </w:p>
    <w:p>
      <w:pPr>
        <w:pStyle w:val="ListParagraph"/>
        <w:numPr>
          <w:ilvl w:val="0"/>
          <w:numId w:val="2"/>
        </w:numPr>
        <w:spacing w:after="40" w:before="30"/>
      </w:pPr>
      <w:r>
        <w:rPr>
          <w:rFonts w:ascii="Arial" w:cs="Arial" w:eastAsia="Arial" w:hAnsi="Arial"/>
          <w:b w:val="false"/>
          <w:bCs w:val="false"/>
          <w:color w:val="0A0F1E"/>
          <w:sz w:val="20"/>
          <w:szCs w:val="20"/>
        </w:rPr>
        <w:t xml:space="preserve">Churn risk scoring — POST /score/churn with contact context, score stored on contacts.churn_risk_score</w:t>
      </w:r>
    </w:p>
    <w:p>
      <w:pPr>
        <w:pStyle w:val="ListParagraph"/>
        <w:numPr>
          <w:ilvl w:val="0"/>
          <w:numId w:val="2"/>
        </w:numPr>
        <w:spacing w:after="40" w:before="30"/>
      </w:pPr>
      <w:r>
        <w:rPr>
          <w:rFonts w:ascii="Arial" w:cs="Arial" w:eastAsia="Arial" w:hAnsi="Arial"/>
          <w:b w:val="false"/>
          <w:bCs w:val="false"/>
          <w:color w:val="0A0F1E"/>
          <w:sz w:val="20"/>
          <w:szCs w:val="20"/>
        </w:rPr>
        <w:t xml:space="preserve">Upsell detection — POST /score/upsell, surfaces "3+ jobs, no maintenance plan" patterns</w:t>
      </w:r>
    </w:p>
    <w:p>
      <w:pPr>
        <w:pStyle w:val="ListParagraph"/>
        <w:numPr>
          <w:ilvl w:val="0"/>
          <w:numId w:val="2"/>
        </w:numPr>
        <w:spacing w:after="40" w:before="30"/>
      </w:pPr>
      <w:r>
        <w:rPr>
          <w:rFonts w:ascii="Arial" w:cs="Arial" w:eastAsia="Arial" w:hAnsi="Arial"/>
          <w:b w:val="false"/>
          <w:bCs w:val="false"/>
          <w:color w:val="0A0F1E"/>
          <w:sz w:val="20"/>
          <w:szCs w:val="20"/>
        </w:rPr>
        <w:t xml:space="preserve">Lead scoring — POST /score/lead, recalculates on stage change / message reply / portal visit</w:t>
      </w:r>
    </w:p>
    <w:p>
      <w:pPr>
        <w:pStyle w:val="ListParagraph"/>
        <w:numPr>
          <w:ilvl w:val="0"/>
          <w:numId w:val="2"/>
        </w:numPr>
        <w:spacing w:after="40" w:before="30"/>
      </w:pPr>
      <w:r>
        <w:rPr>
          <w:rFonts w:ascii="Arial" w:cs="Arial" w:eastAsia="Arial" w:hAnsi="Arial"/>
          <w:b w:val="false"/>
          <w:bCs w:val="false"/>
          <w:color w:val="0A0F1E"/>
          <w:sz w:val="20"/>
          <w:szCs w:val="20"/>
        </w:rPr>
        <w:t xml:space="preserve">Message drafting — AI assist mode (Team), admin reviews before send; autonomous mode (Enterprise)</w:t>
      </w:r>
    </w:p>
    <w:p>
      <w:pPr>
        <w:pStyle w:val="ListParagraph"/>
        <w:numPr>
          <w:ilvl w:val="0"/>
          <w:numId w:val="2"/>
        </w:numPr>
        <w:spacing w:after="40" w:before="30"/>
      </w:pPr>
      <w:r>
        <w:rPr>
          <w:rFonts w:ascii="Arial" w:cs="Arial" w:eastAsia="Arial" w:hAnsi="Arial"/>
          <w:b w:val="false"/>
          <w:bCs w:val="false"/>
          <w:color w:val="0A0F1E"/>
          <w:sz w:val="20"/>
          <w:szCs w:val="20"/>
        </w:rPr>
        <w:t xml:space="preserve">Auto-applied tags — VIP (top 20% LTV), At Risk (churn &gt; 70), Maintenance Plan, Referral Source</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3.9  Phase 7 — Automation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6 complete. AI signals are required inputs for signal_generated trigger type.</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Trigger evaluation — webhook (record_created, stage_changed, invoice events) + scheduled jobs (date_relative, portal_inactive, overdue)</w:t>
      </w:r>
    </w:p>
    <w:p>
      <w:pPr>
        <w:pStyle w:val="ListParagraph"/>
        <w:numPr>
          <w:ilvl w:val="0"/>
          <w:numId w:val="2"/>
        </w:numPr>
        <w:spacing w:after="40" w:before="30"/>
      </w:pPr>
      <w:r>
        <w:rPr>
          <w:rFonts w:ascii="Arial" w:cs="Arial" w:eastAsia="Arial" w:hAnsi="Arial"/>
          <w:b w:val="false"/>
          <w:bCs w:val="false"/>
          <w:color w:val="0A0F1E"/>
          <w:sz w:val="20"/>
          <w:szCs w:val="20"/>
        </w:rPr>
        <w:t xml:space="preserve">Action dispatcher — send_sms / send_email / send_portal_notification / create_task / move_stage / update_field / generate_ai_message / create_invoice / webhook_post</w:t>
      </w:r>
    </w:p>
    <w:p>
      <w:pPr>
        <w:pStyle w:val="ListParagraph"/>
        <w:numPr>
          <w:ilvl w:val="0"/>
          <w:numId w:val="2"/>
        </w:numPr>
        <w:spacing w:after="40" w:before="30"/>
      </w:pPr>
      <w:r>
        <w:rPr>
          <w:rFonts w:ascii="Arial" w:cs="Arial" w:eastAsia="Arial" w:hAnsi="Arial"/>
          <w:b w:val="false"/>
          <w:bCs w:val="false"/>
          <w:color w:val="0A0F1E"/>
          <w:sz w:val="20"/>
          <w:szCs w:val="20"/>
        </w:rPr>
        <w:t xml:space="preserve">Automation audit log — automation_runs table, every execution logged (trigger_payload, action_type, status, result_payload)</w:t>
      </w:r>
    </w:p>
    <w:p>
      <w:pPr>
        <w:pStyle w:val="ListParagraph"/>
        <w:numPr>
          <w:ilvl w:val="0"/>
          <w:numId w:val="2"/>
        </w:numPr>
        <w:spacing w:after="40" w:before="30"/>
      </w:pPr>
      <w:r>
        <w:rPr>
          <w:rFonts w:ascii="Arial" w:cs="Arial" w:eastAsia="Arial" w:hAnsi="Arial"/>
          <w:b w:val="false"/>
          <w:bCs w:val="false"/>
          <w:color w:val="0A0F1E"/>
          <w:sz w:val="20"/>
          <w:szCs w:val="20"/>
        </w:rPr>
        <w:t xml:space="preserve">Vertical templates cloned — HVAC, Landscaping, Property Management, Agency, Construction, Plumbing, Real Estate</w:t>
      </w:r>
    </w:p>
    <w:p>
      <w:pPr>
        <w:pStyle w:val="ListParagraph"/>
        <w:numPr>
          <w:ilvl w:val="0"/>
          <w:numId w:val="2"/>
        </w:numPr>
        <w:spacing w:after="40" w:before="30"/>
      </w:pPr>
      <w:r>
        <w:rPr>
          <w:rFonts w:ascii="Arial" w:cs="Arial" w:eastAsia="Arial" w:hAnsi="Arial"/>
          <w:b w:val="false"/>
          <w:bCs w:val="false"/>
          <w:color w:val="0A0F1E"/>
          <w:sz w:val="20"/>
          <w:szCs w:val="20"/>
        </w:rPr>
        <w:t xml:space="preserve">Sequence builder integration — sequences execute via automation engine, exit_condition evaluation on each step</w:t>
      </w:r>
    </w:p>
    <w:p>
      <w:pPr>
        <w:pStyle w:val="ListParagraph"/>
        <w:numPr>
          <w:ilvl w:val="0"/>
          <w:numId w:val="2"/>
        </w:numPr>
        <w:spacing w:after="40" w:before="30"/>
      </w:pPr>
      <w:r>
        <w:rPr>
          <w:rFonts w:ascii="Arial" w:cs="Arial" w:eastAsia="Arial" w:hAnsi="Arial"/>
          <w:b w:val="false"/>
          <w:bCs w:val="false"/>
          <w:color w:val="0A0F1E"/>
          <w:sz w:val="20"/>
          <w:szCs w:val="20"/>
        </w:rPr>
        <w:t xml:space="preserve">Failure detection — failed actions generate intelligence_signal (severity=red, type=automation_failure)</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3.10  Phase 8 —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7 complete. Automation engine must be running to have sufficient historical data for models.</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Revenue forecast — 30/60/90-day projection, confidence band (low/mid/high), three-component model (open pipeline + recurring + historical velocity)</w:t>
      </w:r>
    </w:p>
    <w:p>
      <w:pPr>
        <w:pStyle w:val="ListParagraph"/>
        <w:numPr>
          <w:ilvl w:val="0"/>
          <w:numId w:val="2"/>
        </w:numPr>
        <w:spacing w:after="40" w:before="30"/>
      </w:pPr>
      <w:r>
        <w:rPr>
          <w:rFonts w:ascii="Arial" w:cs="Arial" w:eastAsia="Arial" w:hAnsi="Arial"/>
          <w:b w:val="false"/>
          <w:bCs w:val="false"/>
          <w:color w:val="0A0F1E"/>
          <w:sz w:val="20"/>
          <w:szCs w:val="20"/>
        </w:rPr>
        <w:t xml:space="preserve">Scenario modeling — "What if I close 3 more estimates?" → delta projection against current trajectory</w:t>
      </w:r>
    </w:p>
    <w:p>
      <w:pPr>
        <w:pStyle w:val="ListParagraph"/>
        <w:numPr>
          <w:ilvl w:val="0"/>
          <w:numId w:val="2"/>
        </w:numPr>
        <w:spacing w:after="40" w:before="30"/>
      </w:pPr>
      <w:r>
        <w:rPr>
          <w:rFonts w:ascii="Arial" w:cs="Arial" w:eastAsia="Arial" w:hAnsi="Arial"/>
          <w:b w:val="false"/>
          <w:bCs w:val="false"/>
          <w:color w:val="0A0F1E"/>
          <w:sz w:val="20"/>
          <w:szCs w:val="20"/>
        </w:rPr>
        <w:t xml:space="preserve">Seasonal pattern detection — same-period prior year adjustment, advisory text output</w:t>
      </w:r>
    </w:p>
    <w:p>
      <w:pPr>
        <w:pStyle w:val="ListParagraph"/>
        <w:numPr>
          <w:ilvl w:val="0"/>
          <w:numId w:val="2"/>
        </w:numPr>
        <w:spacing w:after="40" w:before="30"/>
      </w:pPr>
      <w:r>
        <w:rPr>
          <w:rFonts w:ascii="Arial" w:cs="Arial" w:eastAsia="Arial" w:hAnsi="Arial"/>
          <w:b w:val="false"/>
          <w:bCs w:val="false"/>
          <w:color w:val="0A0F1E"/>
          <w:sz w:val="20"/>
          <w:szCs w:val="20"/>
        </w:rPr>
        <w:t xml:space="preserve">Pipeline health — conversion rate by stage, velocity by vertical baseline, bottleneck detection</w:t>
      </w:r>
    </w:p>
    <w:p>
      <w:pPr>
        <w:pStyle w:val="ListParagraph"/>
        <w:numPr>
          <w:ilvl w:val="0"/>
          <w:numId w:val="2"/>
        </w:numPr>
        <w:spacing w:after="40" w:before="30"/>
      </w:pPr>
      <w:r>
        <w:rPr>
          <w:rFonts w:ascii="Arial" w:cs="Arial" w:eastAsia="Arial" w:hAnsi="Arial"/>
          <w:b w:val="false"/>
          <w:bCs w:val="false"/>
          <w:color w:val="0A0F1E"/>
          <w:sz w:val="20"/>
          <w:szCs w:val="20"/>
        </w:rPr>
        <w:t xml:space="preserve">Capacity forecast — projected job volume vs. team capacity, week-by-week alert</w:t>
      </w:r>
    </w:p>
    <w:p>
      <w:pPr>
        <w:pStyle w:val="ListParagraph"/>
        <w:numPr>
          <w:ilvl w:val="0"/>
          <w:numId w:val="2"/>
        </w:numPr>
        <w:spacing w:after="40" w:before="30"/>
      </w:pPr>
      <w:r>
        <w:rPr>
          <w:rFonts w:ascii="Arial" w:cs="Arial" w:eastAsia="Arial" w:hAnsi="Arial"/>
          <w:b w:val="false"/>
          <w:bCs w:val="false"/>
          <w:color w:val="0A0F1E"/>
          <w:sz w:val="20"/>
          <w:szCs w:val="20"/>
        </w:rPr>
        <w:t xml:space="preserve">Goal tracking — monthly revenue goal input, live progress bar, AI commentary on pace</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3.11  Phase 9 — Enterprise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All prior phases complete. Enterprise features layer on top of the full system.</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Relationship health score — composite of portal login recency (25%), payment speed (20%), message response rate (20%), NPS (20%), service frequency (15%), updated daily</w:t>
      </w:r>
    </w:p>
    <w:p>
      <w:pPr>
        <w:pStyle w:val="ListParagraph"/>
        <w:numPr>
          <w:ilvl w:val="0"/>
          <w:numId w:val="2"/>
        </w:numPr>
        <w:spacing w:after="40" w:before="30"/>
      </w:pPr>
      <w:r>
        <w:rPr>
          <w:rFonts w:ascii="Arial" w:cs="Arial" w:eastAsia="Arial" w:hAnsi="Arial"/>
          <w:b w:val="false"/>
          <w:bCs w:val="false"/>
          <w:color w:val="0A0F1E"/>
          <w:sz w:val="20"/>
          <w:szCs w:val="20"/>
        </w:rPr>
        <w:t xml:space="preserve">Escalation protocol — health score &lt; 40 → red signal + AM alert + AI-drafted retention email queued for review</w:t>
      </w:r>
    </w:p>
    <w:p>
      <w:pPr>
        <w:pStyle w:val="ListParagraph"/>
        <w:numPr>
          <w:ilvl w:val="0"/>
          <w:numId w:val="2"/>
        </w:numPr>
        <w:spacing w:after="40" w:before="30"/>
      </w:pPr>
      <w:r>
        <w:rPr>
          <w:rFonts w:ascii="Arial" w:cs="Arial" w:eastAsia="Arial" w:hAnsi="Arial"/>
          <w:b w:val="false"/>
          <w:bCs w:val="false"/>
          <w:color w:val="0A0F1E"/>
          <w:sz w:val="20"/>
          <w:szCs w:val="20"/>
        </w:rPr>
        <w:t xml:space="preserve">Executive dashboard — revenue pace, pipeline value, team utilization, client health distribution, board-ready PDF export</w:t>
      </w:r>
    </w:p>
    <w:p>
      <w:pPr>
        <w:pStyle w:val="ListParagraph"/>
        <w:numPr>
          <w:ilvl w:val="0"/>
          <w:numId w:val="2"/>
        </w:numPr>
        <w:spacing w:after="40" w:before="30"/>
      </w:pPr>
      <w:r>
        <w:rPr>
          <w:rFonts w:ascii="Arial" w:cs="Arial" w:eastAsia="Arial" w:hAnsi="Arial"/>
          <w:b w:val="false"/>
          <w:bCs w:val="false"/>
          <w:color w:val="0A0F1E"/>
          <w:sz w:val="20"/>
          <w:szCs w:val="20"/>
        </w:rPr>
        <w:t xml:space="preserve">Autonomous AI mode — cold lead sequences, reactivation campaigns, referral requests — AI writes, schedules, sends</w:t>
      </w:r>
    </w:p>
    <w:p>
      <w:pPr>
        <w:pStyle w:val="ListParagraph"/>
        <w:numPr>
          <w:ilvl w:val="0"/>
          <w:numId w:val="2"/>
        </w:numPr>
        <w:spacing w:after="40" w:before="30"/>
      </w:pPr>
      <w:r>
        <w:rPr>
          <w:rFonts w:ascii="Arial" w:cs="Arial" w:eastAsia="Arial" w:hAnsi="Arial"/>
          <w:b w:val="false"/>
          <w:bCs w:val="false"/>
          <w:color w:val="0A0F1E"/>
          <w:sz w:val="20"/>
          <w:szCs w:val="20"/>
        </w:rPr>
        <w:t xml:space="preserve">Proposal generation — AI drafts from record history + job type, delivered to admin for review</w:t>
      </w:r>
    </w:p>
    <w:p>
      <w:pPr>
        <w:pStyle w:val="ListParagraph"/>
        <w:numPr>
          <w:ilvl w:val="0"/>
          <w:numId w:val="2"/>
        </w:numPr>
        <w:spacing w:after="40" w:before="30"/>
      </w:pPr>
      <w:r>
        <w:rPr>
          <w:rFonts w:ascii="Arial" w:cs="Arial" w:eastAsia="Arial" w:hAnsi="Arial"/>
          <w:b w:val="false"/>
          <w:bCs w:val="false"/>
          <w:color w:val="0A0F1E"/>
          <w:sz w:val="20"/>
          <w:szCs w:val="20"/>
        </w:rPr>
        <w:t xml:space="preserve">Win/loss analysis — POST /analyze/winloss, patterns in closed/lost records, actionable recommendations</w:t>
      </w:r>
    </w:p>
    <w:p>
      <w:pPr>
        <w:pStyle w:val="ListParagraph"/>
        <w:numPr>
          <w:ilvl w:val="0"/>
          <w:numId w:val="2"/>
        </w:numPr>
        <w:spacing w:after="40" w:before="30"/>
      </w:pPr>
      <w:r>
        <w:rPr>
          <w:rFonts w:ascii="Arial" w:cs="Arial" w:eastAsia="Arial" w:hAnsi="Arial"/>
          <w:b w:val="false"/>
          <w:bCs w:val="false"/>
          <w:color w:val="0A0F1E"/>
          <w:sz w:val="20"/>
          <w:szCs w:val="20"/>
        </w:rPr>
        <w:t xml:space="preserve">Scenario modeling advanced — "add 2 techs", "lose top 3 clients" parameterized models</w:t>
      </w:r>
    </w:p>
    <w:p>
      <w:pPr>
        <w:pStyle w:val="ListParagraph"/>
        <w:numPr>
          <w:ilvl w:val="0"/>
          <w:numId w:val="2"/>
        </w:numPr>
        <w:spacing w:after="40" w:before="30"/>
      </w:pPr>
      <w:r>
        <w:rPr>
          <w:rFonts w:ascii="Arial" w:cs="Arial" w:eastAsia="Arial" w:hAnsi="Arial"/>
          <w:b w:val="false"/>
          <w:bCs w:val="false"/>
          <w:color w:val="0A0F1E"/>
          <w:sz w:val="20"/>
          <w:szCs w:val="20"/>
        </w:rPr>
        <w:t xml:space="preserve">Cash flow forecast — projected collections, outstanding, expected close for 90 days</w:t>
      </w:r>
    </w:p>
    <w:p>
      <w:pPr>
        <w:spacing w:after="0" w:before="80"/>
      </w:pPr>
      <w:r>
        <w:t xml:space="preserve"/>
      </w:r>
    </w:p>
    <w:p>
      <w:pPr>
        <w:pStyle w:val="Heading2"/>
        <w:spacing w:after="80" w:before="280"/>
      </w:pPr>
      <w:r>
        <w:rPr>
          <w:rFonts w:ascii="Arial" w:cs="Arial" w:eastAsia="Arial" w:hAnsi="Arial"/>
          <w:b/>
          <w:bCs/>
          <w:color w:val="1648A0"/>
          <w:sz w:val="28"/>
          <w:szCs w:val="28"/>
        </w:rPr>
        <w:t xml:space="preserve">3.12  Phase 10 —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65F46" w:sz="16"/>
              <w:bottom w:val="single" w:color="CBD5E1" w:sz="4"/>
              <w:right w:val="single" w:color="CBD5E1" w:sz="4"/>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19"/>
                <w:szCs w:val="19"/>
              </w:rPr>
              <w:t xml:space="preserve">Dependency</w:t>
            </w:r>
          </w:p>
          <w:p>
            <w:pPr>
              <w:spacing w:after="20" w:before="0"/>
            </w:pPr>
            <w:r>
              <w:rPr>
                <w:rFonts w:ascii="Arial" w:cs="Arial" w:eastAsia="Arial" w:hAnsi="Arial"/>
                <w:color w:val="0A0F1E"/>
                <w:sz w:val="19"/>
                <w:szCs w:val="19"/>
              </w:rPr>
              <w:t xml:space="preserve">Phase 5+ complete. Core data model must be stable before sync layers are bolted on.</w:t>
            </w:r>
          </w:p>
        </w:tc>
      </w:tr>
    </w:tbl>
    <w:p>
      <w:pPr>
        <w:spacing w:after="0" w:before="40"/>
      </w:pPr>
      <w:r>
        <w:t xml:space="preserve"/>
      </w:r>
    </w:p>
    <w:p>
      <w:pPr>
        <w:pStyle w:val="ListParagraph"/>
        <w:numPr>
          <w:ilvl w:val="0"/>
          <w:numId w:val="2"/>
        </w:numPr>
        <w:spacing w:after="40" w:before="30"/>
      </w:pPr>
      <w:r>
        <w:rPr>
          <w:rFonts w:ascii="Arial" w:cs="Arial" w:eastAsia="Arial" w:hAnsi="Arial"/>
          <w:b w:val="false"/>
          <w:bCs w:val="false"/>
          <w:color w:val="0A0F1E"/>
          <w:sz w:val="20"/>
          <w:szCs w:val="20"/>
        </w:rPr>
        <w:t xml:space="preserve">QuickBooks Online — bidirectional invoice, contact, payment sync via OAuth 2.0</w:t>
      </w:r>
    </w:p>
    <w:p>
      <w:pPr>
        <w:pStyle w:val="ListParagraph"/>
        <w:numPr>
          <w:ilvl w:val="0"/>
          <w:numId w:val="2"/>
        </w:numPr>
        <w:spacing w:after="40" w:before="30"/>
      </w:pPr>
      <w:r>
        <w:rPr>
          <w:rFonts w:ascii="Arial" w:cs="Arial" w:eastAsia="Arial" w:hAnsi="Arial"/>
          <w:b w:val="false"/>
          <w:bCs w:val="false"/>
          <w:color w:val="0A0F1E"/>
          <w:sz w:val="20"/>
          <w:szCs w:val="20"/>
        </w:rPr>
        <w:t xml:space="preserve">Google Calendar — job scheduling sync, team availability, drag-drop reschedule reflects in GCal</w:t>
      </w:r>
    </w:p>
    <w:p>
      <w:pPr>
        <w:pStyle w:val="ListParagraph"/>
        <w:numPr>
          <w:ilvl w:val="0"/>
          <w:numId w:val="2"/>
        </w:numPr>
        <w:spacing w:after="40" w:before="30"/>
      </w:pPr>
      <w:r>
        <w:rPr>
          <w:rFonts w:ascii="Arial" w:cs="Arial" w:eastAsia="Arial" w:hAnsi="Arial"/>
          <w:b w:val="false"/>
          <w:bCs w:val="false"/>
          <w:color w:val="0A0F1E"/>
          <w:sz w:val="20"/>
          <w:szCs w:val="20"/>
        </w:rPr>
        <w:t xml:space="preserve">AppFolio / Buildium — pull tenant records, lease data, payment status (property mgmt vertical)</w:t>
      </w:r>
    </w:p>
    <w:p>
      <w:pPr>
        <w:pStyle w:val="ListParagraph"/>
        <w:numPr>
          <w:ilvl w:val="0"/>
          <w:numId w:val="2"/>
        </w:numPr>
        <w:spacing w:after="40" w:before="30"/>
      </w:pPr>
      <w:r>
        <w:rPr>
          <w:rFonts w:ascii="Arial" w:cs="Arial" w:eastAsia="Arial" w:hAnsi="Arial"/>
          <w:b w:val="false"/>
          <w:bCs w:val="false"/>
          <w:color w:val="0A0F1E"/>
          <w:sz w:val="20"/>
          <w:szCs w:val="20"/>
        </w:rPr>
        <w:t xml:space="preserve">DocuSign / HelloSign — lease e-signatures, renewal addenda, move-in/out forms</w:t>
      </w:r>
    </w:p>
    <w:p>
      <w:pPr>
        <w:pStyle w:val="ListParagraph"/>
        <w:numPr>
          <w:ilvl w:val="0"/>
          <w:numId w:val="2"/>
        </w:numPr>
        <w:spacing w:after="40" w:before="30"/>
      </w:pPr>
      <w:r>
        <w:rPr>
          <w:rFonts w:ascii="Arial" w:cs="Arial" w:eastAsia="Arial" w:hAnsi="Arial"/>
          <w:b w:val="false"/>
          <w:bCs w:val="false"/>
          <w:color w:val="0A0F1E"/>
          <w:sz w:val="20"/>
          <w:szCs w:val="20"/>
        </w:rPr>
        <w:t xml:space="preserve">Google Ads + Meta Ads — live performance data into agency client portal dashboard</w:t>
      </w:r>
    </w:p>
    <w:p>
      <w:pPr>
        <w:pStyle w:val="ListParagraph"/>
        <w:numPr>
          <w:ilvl w:val="0"/>
          <w:numId w:val="2"/>
        </w:numPr>
        <w:spacing w:after="40" w:before="30"/>
      </w:pPr>
      <w:r>
        <w:rPr>
          <w:rFonts w:ascii="Arial" w:cs="Arial" w:eastAsia="Arial" w:hAnsi="Arial"/>
          <w:b w:val="false"/>
          <w:bCs w:val="false"/>
          <w:color w:val="0A0F1E"/>
          <w:sz w:val="20"/>
          <w:szCs w:val="20"/>
        </w:rPr>
        <w:t xml:space="preserve">HubSpot / Salesforce — contact + deal sync, revenue attribution for agency and field service</w:t>
      </w:r>
    </w:p>
    <w:p>
      <w:pPr>
        <w:pStyle w:val="ListParagraph"/>
        <w:numPr>
          <w:ilvl w:val="0"/>
          <w:numId w:val="2"/>
        </w:numPr>
        <w:spacing w:after="40" w:before="30"/>
      </w:pPr>
      <w:r>
        <w:rPr>
          <w:rFonts w:ascii="Arial" w:cs="Arial" w:eastAsia="Arial" w:hAnsi="Arial"/>
          <w:b w:val="false"/>
          <w:bCs w:val="false"/>
          <w:color w:val="0A0F1E"/>
          <w:sz w:val="20"/>
          <w:szCs w:val="20"/>
        </w:rPr>
        <w:t xml:space="preserve">Zillow / MLS feed — lead routing (real estate), vacancy listing push (property mgmt)</w:t>
      </w:r>
    </w:p>
    <w:p>
      <w:pPr>
        <w:pStyle w:val="ListParagraph"/>
        <w:numPr>
          <w:ilvl w:val="0"/>
          <w:numId w:val="2"/>
        </w:numPr>
        <w:spacing w:after="40" w:before="30"/>
      </w:pPr>
      <w:r>
        <w:rPr>
          <w:rFonts w:ascii="Arial" w:cs="Arial" w:eastAsia="Arial" w:hAnsi="Arial"/>
          <w:b w:val="false"/>
          <w:bCs w:val="false"/>
          <w:color w:val="0A0F1E"/>
          <w:sz w:val="20"/>
          <w:szCs w:val="20"/>
        </w:rPr>
        <w:t xml:space="preserve">GoHighLevel — push new jobs + customers for HVAC companies with agency-managed marketing</w:t>
      </w:r>
    </w:p>
    <w:p>
      <w:r>
        <w:br w:type="page"/>
      </w:r>
    </w:p>
    <w:p>
      <w:pPr>
        <w:spacing w:after="60" w:before="360"/>
      </w:pPr>
      <w:r>
        <w:rPr>
          <w:rFonts w:ascii="Arial" w:cs="Arial" w:eastAsia="Arial" w:hAnsi="Arial"/>
          <w:b/>
          <w:bCs/>
          <w:caps/>
          <w:color w:val="2563EB"/>
          <w:sz w:val="16"/>
          <w:szCs w:val="16"/>
        </w:rPr>
        <w:t xml:space="preserve">Section 4</w:t>
      </w:r>
    </w:p>
    <w:p>
      <w:pPr>
        <w:pStyle w:val="Heading1"/>
        <w:spacing w:after="100" w:before="240"/>
      </w:pPr>
      <w:r>
        <w:rPr>
          <w:rFonts w:ascii="Arial" w:cs="Arial" w:eastAsia="Arial" w:hAnsi="Arial"/>
          <w:b/>
          <w:bCs/>
          <w:color w:val="0D1F3C"/>
          <w:sz w:val="40"/>
          <w:szCs w:val="40"/>
        </w:rPr>
        <w:t xml:space="preserve">Cursor Build System</w:t>
      </w:r>
    </w:p>
    <w:p>
      <w:pPr>
        <w:pBdr>
          <w:bottom w:val="single" w:color="2563EB" w:sz="6" w:space="1"/>
        </w:pBdr>
        <w:spacing w:after="0" w:before="0"/>
      </w:pPr>
    </w:p>
    <w:p>
      <w:pPr>
        <w:spacing w:after="0" w:before="80"/>
      </w:pPr>
      <w:r>
        <w:t xml:space="preserve"/>
      </w:r>
    </w:p>
    <w:p>
      <w:pPr>
        <w:spacing w:after="80" w:before="40"/>
      </w:pPr>
      <w:r>
        <w:rPr>
          <w:rFonts w:ascii="Arial" w:cs="Arial" w:eastAsia="Arial" w:hAnsi="Arial"/>
          <w:b w:val="false"/>
          <w:bCs w:val="false"/>
          <w:color w:val="0A0F1E"/>
          <w:sz w:val="20"/>
          <w:szCs w:val="20"/>
        </w:rPr>
        <w:t xml:space="preserve">This section defines how to use Cursor AI effectively for this project. Every Cursor prompt written in this document is production-intent — not a starting point. The goal is to send Cursor a single scoped prompt and get a working, deployable file or component back.</w:t>
      </w:r>
    </w:p>
    <w:p>
      <w:pPr>
        <w:spacing w:after="0" w:before="80"/>
      </w:pPr>
      <w:r>
        <w:t xml:space="preserve"/>
      </w:r>
    </w:p>
    <w:p>
      <w:pPr>
        <w:pStyle w:val="Heading2"/>
        <w:spacing w:after="80" w:before="280"/>
      </w:pPr>
      <w:r>
        <w:rPr>
          <w:rFonts w:ascii="Arial" w:cs="Arial" w:eastAsia="Arial" w:hAnsi="Arial"/>
          <w:b/>
          <w:bCs/>
          <w:color w:val="1648A0"/>
          <w:sz w:val="28"/>
          <w:szCs w:val="28"/>
        </w:rPr>
        <w:t xml:space="preserve">4.1  How We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Step</w:t>
            </w:r>
          </w:p>
        </w:tc>
        <w:tc>
          <w:tcPr>
            <w:tcW w:type="dxa" w:w="20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Who</w:t>
            </w:r>
          </w:p>
        </w:tc>
        <w:tc>
          <w:tcPr>
            <w:tcW w:type="dxa" w:w="65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What Happens</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1. Spec</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This chat</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 write the full spec for the next Cursor task — component, schema, API route, or prompt. Scoped to one file or one responsibility.</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2. Build</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You in Cursor</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You paste the spec into Cursor. Cursor generates the code. You run it.</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3. Review</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This chat</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You paste what Cursor produced back here. I review it, identify gaps, correct logic errors, and write the next prompt.</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4. Iterate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Both</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We repeat until the component is production-ready. Then we move to the next item in the build order.</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5. Validate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You</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After each phase, you confirm the phase works end-to-end before I write Phase N+1 prompts.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4.2  Cursor Prompt Structure</w:t>
      </w:r>
    </w:p>
    <w:p>
      <w:pPr>
        <w:spacing w:after="80" w:before="40"/>
      </w:pPr>
      <w:r>
        <w:rPr>
          <w:rFonts w:ascii="Arial" w:cs="Arial" w:eastAsia="Arial" w:hAnsi="Arial"/>
          <w:b w:val="false"/>
          <w:bCs w:val="false"/>
          <w:color w:val="0A0F1E"/>
          <w:sz w:val="20"/>
          <w:szCs w:val="20"/>
        </w:rPr>
        <w:t xml:space="preserve">Every Cursor prompt I write for you follows this exact structure. This is what produces consistent, production-quality output: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 Context</w:t>
            </w:r>
          </w:p>
          <w:p>
            <w:pPr>
              <w:spacing w:after="0" w:before="0"/>
            </w:pPr>
            <w:r>
              <w:rPr>
                <w:rFonts w:ascii="Courier New" w:cs="Courier New" w:eastAsia="Courier New" w:hAnsi="Courier New"/>
                <w:color w:val="93C5FD"/>
                <w:sz w:val="17"/>
                <w:szCs w:val="17"/>
              </w:rPr>
              <w:t xml:space="preserve">// What this file is, what system it belongs to, what already exists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Task</w:t>
            </w:r>
          </w:p>
          <w:p>
            <w:pPr>
              <w:spacing w:after="0" w:before="0"/>
            </w:pPr>
            <w:r>
              <w:rPr>
                <w:rFonts w:ascii="Courier New" w:cs="Courier New" w:eastAsia="Courier New" w:hAnsi="Courier New"/>
                <w:color w:val="93C5FD"/>
                <w:sz w:val="17"/>
                <w:szCs w:val="17"/>
              </w:rPr>
              <w:t xml:space="preserve">// Exactly what to build. One file. One responsibility.</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Inputs / Dependencies</w:t>
            </w:r>
          </w:p>
          <w:p>
            <w:pPr>
              <w:spacing w:after="0" w:before="0"/>
            </w:pPr>
            <w:r>
              <w:rPr>
                <w:rFonts w:ascii="Courier New" w:cs="Courier New" w:eastAsia="Courier New" w:hAnsi="Courier New"/>
                <w:color w:val="93C5FD"/>
                <w:sz w:val="17"/>
                <w:szCs w:val="17"/>
              </w:rPr>
              <w:t xml:space="preserve">// What this file imports or depends on</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Data Shape</w:t>
            </w:r>
          </w:p>
          <w:p>
            <w:pPr>
              <w:spacing w:after="0" w:before="0"/>
            </w:pPr>
            <w:r>
              <w:rPr>
                <w:rFonts w:ascii="Courier New" w:cs="Courier New" w:eastAsia="Courier New" w:hAnsi="Courier New"/>
                <w:color w:val="93C5FD"/>
                <w:sz w:val="17"/>
                <w:szCs w:val="17"/>
              </w:rPr>
              <w:t xml:space="preserve">// TypeScript interfaces or Drizzle schema for types used</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Behavior</w:t>
            </w:r>
          </w:p>
          <w:p>
            <w:pPr>
              <w:spacing w:after="0" w:before="0"/>
            </w:pPr>
            <w:r>
              <w:rPr>
                <w:rFonts w:ascii="Courier New" w:cs="Courier New" w:eastAsia="Courier New" w:hAnsi="Courier New"/>
                <w:color w:val="93C5FD"/>
                <w:sz w:val="17"/>
                <w:szCs w:val="17"/>
              </w:rPr>
              <w:t xml:space="preserve">// What the component/function must do, step by step</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Constraints</w:t>
            </w:r>
          </w:p>
          <w:p>
            <w:pPr>
              <w:spacing w:after="0" w:before="0"/>
            </w:pPr>
            <w:r>
              <w:rPr>
                <w:rFonts w:ascii="Courier New" w:cs="Courier New" w:eastAsia="Courier New" w:hAnsi="Courier New"/>
                <w:color w:val="93C5FD"/>
                <w:sz w:val="17"/>
                <w:szCs w:val="17"/>
              </w:rPr>
              <w:t xml:space="preserve">// What must NOT happen. Edge cases. Security rules. Brand rules.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Output</w:t>
            </w:r>
          </w:p>
          <w:p>
            <w:pPr>
              <w:spacing w:after="0" w:before="0"/>
            </w:pPr>
            <w:r>
              <w:rPr>
                <w:rFonts w:ascii="Courier New" w:cs="Courier New" w:eastAsia="Courier New" w:hAnsi="Courier New"/>
                <w:color w:val="93C5FD"/>
                <w:sz w:val="17"/>
                <w:szCs w:val="17"/>
              </w:rPr>
              <w:t xml:space="preserve">// Expected file path and export structure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4.3  Project File Structure</w:t>
      </w:r>
    </w:p>
    <w:p>
      <w:pPr>
        <w:spacing w:after="80" w:before="40"/>
      </w:pPr>
      <w:r>
        <w:rPr>
          <w:rFonts w:ascii="Arial" w:cs="Arial" w:eastAsia="Arial" w:hAnsi="Arial"/>
          <w:b w:val="false"/>
          <w:bCs w:val="false"/>
          <w:color w:val="0A0F1E"/>
          <w:sz w:val="20"/>
          <w:szCs w:val="20"/>
        </w:rPr>
        <w:t xml:space="preserve">This is the directory structure Cursor will build into. Establish this in Phase 0 before any feature work.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vantera/</w:t>
            </w:r>
          </w:p>
          <w:p>
            <w:pPr>
              <w:spacing w:after="0" w:before="0"/>
            </w:pPr>
            <w:r>
              <w:rPr>
                <w:rFonts w:ascii="Courier New" w:cs="Courier New" w:eastAsia="Courier New" w:hAnsi="Courier New"/>
                <w:color w:val="93C5FD"/>
                <w:sz w:val="17"/>
                <w:szCs w:val="17"/>
              </w:rPr>
              <w:t xml:space="preserve">├── apps/</w:t>
            </w:r>
          </w:p>
          <w:p>
            <w:pPr>
              <w:spacing w:after="0" w:before="0"/>
            </w:pPr>
            <w:r>
              <w:rPr>
                <w:rFonts w:ascii="Courier New" w:cs="Courier New" w:eastAsia="Courier New" w:hAnsi="Courier New"/>
                <w:color w:val="93C5FD"/>
                <w:sz w:val="17"/>
                <w:szCs w:val="17"/>
              </w:rPr>
              <w:t xml:space="preserve">│   ├── web/                    # Admin dashboard (Next.js 14)</w:t>
            </w:r>
          </w:p>
          <w:p>
            <w:pPr>
              <w:spacing w:after="0" w:before="0"/>
            </w:pPr>
            <w:r>
              <w:rPr>
                <w:rFonts w:ascii="Courier New" w:cs="Courier New" w:eastAsia="Courier New" w:hAnsi="Courier New"/>
                <w:color w:val="93C5FD"/>
                <w:sz w:val="17"/>
                <w:szCs w:val="17"/>
              </w:rPr>
              <w:t xml:space="preserve">│   │   ├── app/</w:t>
            </w:r>
          </w:p>
          <w:p>
            <w:pPr>
              <w:spacing w:after="0" w:before="0"/>
            </w:pPr>
            <w:r>
              <w:rPr>
                <w:rFonts w:ascii="Courier New" w:cs="Courier New" w:eastAsia="Courier New" w:hAnsi="Courier New"/>
                <w:color w:val="93C5FD"/>
                <w:sz w:val="17"/>
                <w:szCs w:val="17"/>
              </w:rPr>
              <w:t xml:space="preserve">│   │   │   ├── (admin)/        # Admin route group — staff/owner sessions</w:t>
            </w:r>
          </w:p>
          <w:p>
            <w:pPr>
              <w:spacing w:after="0" w:before="0"/>
            </w:pPr>
            <w:r>
              <w:rPr>
                <w:rFonts w:ascii="Courier New" w:cs="Courier New" w:eastAsia="Courier New" w:hAnsi="Courier New"/>
                <w:color w:val="93C5FD"/>
                <w:sz w:val="17"/>
                <w:szCs w:val="17"/>
              </w:rPr>
              <w:t xml:space="preserve">│   │   │   │   ├── dashboard/</w:t>
            </w:r>
          </w:p>
          <w:p>
            <w:pPr>
              <w:spacing w:after="0" w:before="0"/>
            </w:pPr>
            <w:r>
              <w:rPr>
                <w:rFonts w:ascii="Courier New" w:cs="Courier New" w:eastAsia="Courier New" w:hAnsi="Courier New"/>
                <w:color w:val="93C5FD"/>
                <w:sz w:val="17"/>
                <w:szCs w:val="17"/>
              </w:rPr>
              <w:t xml:space="preserve">│   │   │   │   ├── records/</w:t>
            </w:r>
          </w:p>
          <w:p>
            <w:pPr>
              <w:spacing w:after="0" w:before="0"/>
            </w:pPr>
            <w:r>
              <w:rPr>
                <w:rFonts w:ascii="Courier New" w:cs="Courier New" w:eastAsia="Courier New" w:hAnsi="Courier New"/>
                <w:color w:val="93C5FD"/>
                <w:sz w:val="17"/>
                <w:szCs w:val="17"/>
              </w:rPr>
              <w:t xml:space="preserve">│   │   │   │   ├── contacts/</w:t>
            </w:r>
          </w:p>
          <w:p>
            <w:pPr>
              <w:spacing w:after="0" w:before="0"/>
            </w:pPr>
            <w:r>
              <w:rPr>
                <w:rFonts w:ascii="Courier New" w:cs="Courier New" w:eastAsia="Courier New" w:hAnsi="Courier New"/>
                <w:color w:val="93C5FD"/>
                <w:sz w:val="17"/>
                <w:szCs w:val="17"/>
              </w:rPr>
              <w:t xml:space="preserve">│   │   │   │   ├── pipeline/</w:t>
            </w:r>
          </w:p>
          <w:p>
            <w:pPr>
              <w:spacing w:after="0" w:before="0"/>
            </w:pPr>
            <w:r>
              <w:rPr>
                <w:rFonts w:ascii="Courier New" w:cs="Courier New" w:eastAsia="Courier New" w:hAnsi="Courier New"/>
                <w:color w:val="93C5FD"/>
                <w:sz w:val="17"/>
                <w:szCs w:val="17"/>
              </w:rPr>
              <w:t xml:space="preserve">│   │   │   │   ├── automations/</w:t>
            </w:r>
          </w:p>
          <w:p>
            <w:pPr>
              <w:spacing w:after="0" w:before="0"/>
            </w:pPr>
            <w:r>
              <w:rPr>
                <w:rFonts w:ascii="Courier New" w:cs="Courier New" w:eastAsia="Courier New" w:hAnsi="Courier New"/>
                <w:color w:val="93C5FD"/>
                <w:sz w:val="17"/>
                <w:szCs w:val="17"/>
              </w:rPr>
              <w:t xml:space="preserve">│   │   │   │   ├── ai-tools/</w:t>
            </w:r>
          </w:p>
          <w:p>
            <w:pPr>
              <w:spacing w:after="0" w:before="0"/>
            </w:pPr>
            <w:r>
              <w:rPr>
                <w:rFonts w:ascii="Courier New" w:cs="Courier New" w:eastAsia="Courier New" w:hAnsi="Courier New"/>
                <w:color w:val="93C5FD"/>
                <w:sz w:val="17"/>
                <w:szCs w:val="17"/>
              </w:rPr>
              <w:t xml:space="preserve">│   │   │   │   ├── reports/</w:t>
            </w:r>
          </w:p>
          <w:p>
            <w:pPr>
              <w:spacing w:after="0" w:before="0"/>
            </w:pPr>
            <w:r>
              <w:rPr>
                <w:rFonts w:ascii="Courier New" w:cs="Courier New" w:eastAsia="Courier New" w:hAnsi="Courier New"/>
                <w:color w:val="93C5FD"/>
                <w:sz w:val="17"/>
                <w:szCs w:val="17"/>
              </w:rPr>
              <w:t xml:space="preserve">│   │   │   │   ├── team/</w:t>
            </w:r>
          </w:p>
          <w:p>
            <w:pPr>
              <w:spacing w:after="0" w:before="0"/>
            </w:pPr>
            <w:r>
              <w:rPr>
                <w:rFonts w:ascii="Courier New" w:cs="Courier New" w:eastAsia="Courier New" w:hAnsi="Courier New"/>
                <w:color w:val="93C5FD"/>
                <w:sz w:val="17"/>
                <w:szCs w:val="17"/>
              </w:rPr>
              <w:t xml:space="preserve">│   │   │   │   └── settings/</w:t>
            </w:r>
          </w:p>
          <w:p>
            <w:pPr>
              <w:spacing w:after="0" w:before="0"/>
            </w:pPr>
            <w:r>
              <w:rPr>
                <w:rFonts w:ascii="Courier New" w:cs="Courier New" w:eastAsia="Courier New" w:hAnsi="Courier New"/>
                <w:color w:val="93C5FD"/>
                <w:sz w:val="17"/>
                <w:szCs w:val="17"/>
              </w:rPr>
              <w:t xml:space="preserve">│   │   │   ├── (portal)/       # Client portal route group — contact sessions</w:t>
            </w:r>
          </w:p>
          <w:p>
            <w:pPr>
              <w:spacing w:after="0" w:before="0"/>
            </w:pPr>
            <w:r>
              <w:rPr>
                <w:rFonts w:ascii="Courier New" w:cs="Courier New" w:eastAsia="Courier New" w:hAnsi="Courier New"/>
                <w:color w:val="93C5FD"/>
                <w:sz w:val="17"/>
                <w:szCs w:val="17"/>
              </w:rPr>
              <w:t xml:space="preserve">│   │   │   │   ├── home/</w:t>
            </w:r>
          </w:p>
          <w:p>
            <w:pPr>
              <w:spacing w:after="0" w:before="0"/>
            </w:pPr>
            <w:r>
              <w:rPr>
                <w:rFonts w:ascii="Courier New" w:cs="Courier New" w:eastAsia="Courier New" w:hAnsi="Courier New"/>
                <w:color w:val="93C5FD"/>
                <w:sz w:val="17"/>
                <w:szCs w:val="17"/>
              </w:rPr>
              <w:t xml:space="preserve">│   │   │   │   ├── my-records/</w:t>
            </w:r>
          </w:p>
          <w:p>
            <w:pPr>
              <w:spacing w:after="0" w:before="0"/>
            </w:pPr>
            <w:r>
              <w:rPr>
                <w:rFonts w:ascii="Courier New" w:cs="Courier New" w:eastAsia="Courier New" w:hAnsi="Courier New"/>
                <w:color w:val="93C5FD"/>
                <w:sz w:val="17"/>
                <w:szCs w:val="17"/>
              </w:rPr>
              <w:t xml:space="preserve">│   │   │   │   ├── documents/</w:t>
            </w:r>
          </w:p>
          <w:p>
            <w:pPr>
              <w:spacing w:after="0" w:before="0"/>
            </w:pPr>
            <w:r>
              <w:rPr>
                <w:rFonts w:ascii="Courier New" w:cs="Courier New" w:eastAsia="Courier New" w:hAnsi="Courier New"/>
                <w:color w:val="93C5FD"/>
                <w:sz w:val="17"/>
                <w:szCs w:val="17"/>
              </w:rPr>
              <w:t xml:space="preserve">│   │   │   │   ├── invoices/</w:t>
            </w:r>
          </w:p>
          <w:p>
            <w:pPr>
              <w:spacing w:after="0" w:before="0"/>
            </w:pPr>
            <w:r>
              <w:rPr>
                <w:rFonts w:ascii="Courier New" w:cs="Courier New" w:eastAsia="Courier New" w:hAnsi="Courier New"/>
                <w:color w:val="93C5FD"/>
                <w:sz w:val="17"/>
                <w:szCs w:val="17"/>
              </w:rPr>
              <w:t xml:space="preserve">│   │   │   │   ├── messages/</w:t>
            </w:r>
          </w:p>
          <w:p>
            <w:pPr>
              <w:spacing w:after="0" w:before="0"/>
            </w:pPr>
            <w:r>
              <w:rPr>
                <w:rFonts w:ascii="Courier New" w:cs="Courier New" w:eastAsia="Courier New" w:hAnsi="Courier New"/>
                <w:color w:val="93C5FD"/>
                <w:sz w:val="17"/>
                <w:szCs w:val="17"/>
              </w:rPr>
              <w:t xml:space="preserve">│   │   │   │   └── settings/</w:t>
            </w:r>
          </w:p>
          <w:p>
            <w:pPr>
              <w:spacing w:after="0" w:before="0"/>
            </w:pPr>
            <w:r>
              <w:rPr>
                <w:rFonts w:ascii="Courier New" w:cs="Courier New" w:eastAsia="Courier New" w:hAnsi="Courier New"/>
                <w:color w:val="93C5FD"/>
                <w:sz w:val="17"/>
                <w:szCs w:val="17"/>
              </w:rPr>
              <w:t xml:space="preserve">│   │   │   ├── (auth)/         # Auth routes (login, magic-link)</w:t>
            </w:r>
          </w:p>
          <w:p>
            <w:pPr>
              <w:spacing w:after="0" w:before="0"/>
            </w:pPr>
            <w:r>
              <w:rPr>
                <w:rFonts w:ascii="Courier New" w:cs="Courier New" w:eastAsia="Courier New" w:hAnsi="Courier New"/>
                <w:color w:val="93C5FD"/>
                <w:sz w:val="17"/>
                <w:szCs w:val="17"/>
              </w:rPr>
              <w:t xml:space="preserve">│   │   │   ├── api/            # API routes (webhooks, internal)</w:t>
            </w:r>
          </w:p>
          <w:p>
            <w:pPr>
              <w:spacing w:after="0" w:before="0"/>
            </w:pPr>
            <w:r>
              <w:rPr>
                <w:rFonts w:ascii="Courier New" w:cs="Courier New" w:eastAsia="Courier New" w:hAnsi="Courier New"/>
                <w:color w:val="93C5FD"/>
                <w:sz w:val="17"/>
                <w:szCs w:val="17"/>
              </w:rPr>
              <w:t xml:space="preserve">│   │   │   └── middleware.ts   # Tenant resolver, branding injection</w:t>
            </w:r>
          </w:p>
          <w:p>
            <w:pPr>
              <w:spacing w:after="0" w:before="0"/>
            </w:pPr>
            <w:r>
              <w:rPr>
                <w:rFonts w:ascii="Courier New" w:cs="Courier New" w:eastAsia="Courier New" w:hAnsi="Courier New"/>
                <w:color w:val="93C5FD"/>
                <w:sz w:val="17"/>
                <w:szCs w:val="17"/>
              </w:rPr>
              <w:t xml:space="preserve">│   │   ├── components/</w:t>
            </w:r>
          </w:p>
          <w:p>
            <w:pPr>
              <w:spacing w:after="0" w:before="0"/>
            </w:pPr>
            <w:r>
              <w:rPr>
                <w:rFonts w:ascii="Courier New" w:cs="Courier New" w:eastAsia="Courier New" w:hAnsi="Courier New"/>
                <w:color w:val="93C5FD"/>
                <w:sz w:val="17"/>
                <w:szCs w:val="17"/>
              </w:rPr>
              <w:t xml:space="preserve">│   │   │   ├── admin/          # Admin-only components</w:t>
            </w:r>
          </w:p>
          <w:p>
            <w:pPr>
              <w:spacing w:after="0" w:before="0"/>
            </w:pPr>
            <w:r>
              <w:rPr>
                <w:rFonts w:ascii="Courier New" w:cs="Courier New" w:eastAsia="Courier New" w:hAnsi="Courier New"/>
                <w:color w:val="93C5FD"/>
                <w:sz w:val="17"/>
                <w:szCs w:val="17"/>
              </w:rPr>
              <w:t xml:space="preserve">│   │   │   ├── portal/         # Portal-only components</w:t>
            </w:r>
          </w:p>
          <w:p>
            <w:pPr>
              <w:spacing w:after="0" w:before="0"/>
            </w:pPr>
            <w:r>
              <w:rPr>
                <w:rFonts w:ascii="Courier New" w:cs="Courier New" w:eastAsia="Courier New" w:hAnsi="Courier New"/>
                <w:color w:val="93C5FD"/>
                <w:sz w:val="17"/>
                <w:szCs w:val="17"/>
              </w:rPr>
              <w:t xml:space="preserve">│   │   │   ├── shared/         # Used by both</w:t>
            </w:r>
          </w:p>
          <w:p>
            <w:pPr>
              <w:spacing w:after="0" w:before="0"/>
            </w:pPr>
            <w:r>
              <w:rPr>
                <w:rFonts w:ascii="Courier New" w:cs="Courier New" w:eastAsia="Courier New" w:hAnsi="Courier New"/>
                <w:color w:val="93C5FD"/>
                <w:sz w:val="17"/>
                <w:szCs w:val="17"/>
              </w:rPr>
              <w:t xml:space="preserve">│   │   │   └── ui/             # shadcn components</w:t>
            </w:r>
          </w:p>
          <w:p>
            <w:pPr>
              <w:spacing w:after="0" w:before="0"/>
            </w:pPr>
            <w:r>
              <w:rPr>
                <w:rFonts w:ascii="Courier New" w:cs="Courier New" w:eastAsia="Courier New" w:hAnsi="Courier New"/>
                <w:color w:val="93C5FD"/>
                <w:sz w:val="17"/>
                <w:szCs w:val="17"/>
              </w:rPr>
              <w:t xml:space="preserve">│   │   └── lib/</w:t>
            </w:r>
          </w:p>
          <w:p>
            <w:pPr>
              <w:spacing w:after="0" w:before="0"/>
            </w:pPr>
            <w:r>
              <w:rPr>
                <w:rFonts w:ascii="Courier New" w:cs="Courier New" w:eastAsia="Courier New" w:hAnsi="Courier New"/>
                <w:color w:val="93C5FD"/>
                <w:sz w:val="17"/>
                <w:szCs w:val="17"/>
              </w:rPr>
              <w:t xml:space="preserve">│   │       ├── db/             # Drizzle client + query helpers</w:t>
            </w:r>
          </w:p>
          <w:p>
            <w:pPr>
              <w:spacing w:after="0" w:before="0"/>
            </w:pPr>
            <w:r>
              <w:rPr>
                <w:rFonts w:ascii="Courier New" w:cs="Courier New" w:eastAsia="Courier New" w:hAnsi="Courier New"/>
                <w:color w:val="93C5FD"/>
                <w:sz w:val="17"/>
                <w:szCs w:val="17"/>
              </w:rPr>
              <w:t xml:space="preserve">│   │       ├── auth/           # Session helpers, RBAC</w:t>
            </w:r>
          </w:p>
          <w:p>
            <w:pPr>
              <w:spacing w:after="0" w:before="0"/>
            </w:pPr>
            <w:r>
              <w:rPr>
                <w:rFonts w:ascii="Courier New" w:cs="Courier New" w:eastAsia="Courier New" w:hAnsi="Courier New"/>
                <w:color w:val="93C5FD"/>
                <w:sz w:val="17"/>
                <w:szCs w:val="17"/>
              </w:rPr>
              <w:t xml:space="preserve">│   │       ├── ai/             # Claude client, context builders</w:t>
            </w:r>
          </w:p>
          <w:p>
            <w:pPr>
              <w:spacing w:after="0" w:before="0"/>
            </w:pPr>
            <w:r>
              <w:rPr>
                <w:rFonts w:ascii="Courier New" w:cs="Courier New" w:eastAsia="Courier New" w:hAnsi="Courier New"/>
                <w:color w:val="93C5FD"/>
                <w:sz w:val="17"/>
                <w:szCs w:val="17"/>
              </w:rPr>
              <w:t xml:space="preserve">│   │       ├── automation/     # Trigger evaluation, action dispatch</w:t>
            </w:r>
          </w:p>
          <w:p>
            <w:pPr>
              <w:spacing w:after="0" w:before="0"/>
            </w:pPr>
            <w:r>
              <w:rPr>
                <w:rFonts w:ascii="Courier New" w:cs="Courier New" w:eastAsia="Courier New" w:hAnsi="Courier New"/>
                <w:color w:val="93C5FD"/>
                <w:sz w:val="17"/>
                <w:szCs w:val="17"/>
              </w:rPr>
              <w:t xml:space="preserve">│   │       ├── branding/       # Tenant branding resolution</w:t>
            </w:r>
          </w:p>
          <w:p>
            <w:pPr>
              <w:spacing w:after="0" w:before="0"/>
            </w:pPr>
            <w:r>
              <w:rPr>
                <w:rFonts w:ascii="Courier New" w:cs="Courier New" w:eastAsia="Courier New" w:hAnsi="Courier New"/>
                <w:color w:val="93C5FD"/>
                <w:sz w:val="17"/>
                <w:szCs w:val="17"/>
              </w:rPr>
              <w:t xml:space="preserve">│   │       └── integrations/   # Stripe, Twilio, Resend, etc.</w:t>
            </w:r>
          </w:p>
          <w:p>
            <w:pPr>
              <w:spacing w:after="0" w:before="0"/>
            </w:pPr>
            <w:r>
              <w:rPr>
                <w:rFonts w:ascii="Courier New" w:cs="Courier New" w:eastAsia="Courier New" w:hAnsi="Courier New"/>
                <w:color w:val="93C5FD"/>
                <w:sz w:val="17"/>
                <w:szCs w:val="17"/>
              </w:rPr>
              <w:t xml:space="preserve">├── packages/</w:t>
            </w:r>
          </w:p>
          <w:p>
            <w:pPr>
              <w:spacing w:after="0" w:before="0"/>
            </w:pPr>
            <w:r>
              <w:rPr>
                <w:rFonts w:ascii="Courier New" w:cs="Courier New" w:eastAsia="Courier New" w:hAnsi="Courier New"/>
                <w:color w:val="93C5FD"/>
                <w:sz w:val="17"/>
                <w:szCs w:val="17"/>
              </w:rPr>
              <w:t xml:space="preserve">│   ├── db/                     # Drizzle schema (shared source of truth)</w:t>
            </w:r>
          </w:p>
          <w:p>
            <w:pPr>
              <w:spacing w:after="0" w:before="0"/>
            </w:pPr>
            <w:r>
              <w:rPr>
                <w:rFonts w:ascii="Courier New" w:cs="Courier New" w:eastAsia="Courier New" w:hAnsi="Courier New"/>
                <w:color w:val="93C5FD"/>
                <w:sz w:val="17"/>
                <w:szCs w:val="17"/>
              </w:rPr>
              <w:t xml:space="preserve">│   │   ├── schema.ts           # All table definitions</w:t>
            </w:r>
          </w:p>
          <w:p>
            <w:pPr>
              <w:spacing w:after="0" w:before="0"/>
            </w:pPr>
            <w:r>
              <w:rPr>
                <w:rFonts w:ascii="Courier New" w:cs="Courier New" w:eastAsia="Courier New" w:hAnsi="Courier New"/>
                <w:color w:val="93C5FD"/>
                <w:sz w:val="17"/>
                <w:szCs w:val="17"/>
              </w:rPr>
              <w:t xml:space="preserve">│   │   ├── migrations/         # SQL migration files</w:t>
            </w:r>
          </w:p>
          <w:p>
            <w:pPr>
              <w:spacing w:after="0" w:before="0"/>
            </w:pPr>
            <w:r>
              <w:rPr>
                <w:rFonts w:ascii="Courier New" w:cs="Courier New" w:eastAsia="Courier New" w:hAnsi="Courier New"/>
                <w:color w:val="93C5FD"/>
                <w:sz w:val="17"/>
                <w:szCs w:val="17"/>
              </w:rPr>
              <w:t xml:space="preserve">│   │   └── seed/               # Vertical template seeders</w:t>
            </w:r>
          </w:p>
          <w:p>
            <w:pPr>
              <w:spacing w:after="0" w:before="0"/>
            </w:pPr>
            <w:r>
              <w:rPr>
                <w:rFonts w:ascii="Courier New" w:cs="Courier New" w:eastAsia="Courier New" w:hAnsi="Courier New"/>
                <w:color w:val="93C5FD"/>
                <w:sz w:val="17"/>
                <w:szCs w:val="17"/>
              </w:rPr>
              <w:t xml:space="preserve">│   ├── types/                  # Shared TypeScript types</w:t>
            </w:r>
          </w:p>
          <w:p>
            <w:pPr>
              <w:spacing w:after="0" w:before="0"/>
            </w:pPr>
            <w:r>
              <w:rPr>
                <w:rFonts w:ascii="Courier New" w:cs="Courier New" w:eastAsia="Courier New" w:hAnsi="Courier New"/>
                <w:color w:val="93C5FD"/>
                <w:sz w:val="17"/>
                <w:szCs w:val="17"/>
              </w:rPr>
              <w:t xml:space="preserve">│   └── utils/                  # Shared utility functions</w:t>
            </w:r>
          </w:p>
          <w:p>
            <w:pPr>
              <w:spacing w:after="0" w:before="0"/>
            </w:pPr>
            <w:r>
              <w:rPr>
                <w:rFonts w:ascii="Courier New" w:cs="Courier New" w:eastAsia="Courier New" w:hAnsi="Courier New"/>
                <w:color w:val="93C5FD"/>
                <w:sz w:val="17"/>
                <w:szCs w:val="17"/>
              </w:rPr>
              <w:t xml:space="preserve">├── .cursor/                    # Cursor rules file (see Section 4.4)</w:t>
            </w:r>
          </w:p>
          <w:p>
            <w:pPr>
              <w:spacing w:after="0" w:before="0"/>
            </w:pPr>
            <w:r>
              <w:rPr>
                <w:rFonts w:ascii="Courier New" w:cs="Courier New" w:eastAsia="Courier New" w:hAnsi="Courier New"/>
                <w:color w:val="93C5FD"/>
                <w:sz w:val="17"/>
                <w:szCs w:val="17"/>
              </w:rPr>
              <w:t xml:space="preserve">├── turbo.json                  # Turborepo config</w:t>
            </w:r>
          </w:p>
          <w:p>
            <w:pPr>
              <w:spacing w:after="0" w:before="0"/>
            </w:pPr>
            <w:r>
              <w:rPr>
                <w:rFonts w:ascii="Courier New" w:cs="Courier New" w:eastAsia="Courier New" w:hAnsi="Courier New"/>
                <w:color w:val="93C5FD"/>
                <w:sz w:val="17"/>
                <w:szCs w:val="17"/>
              </w:rPr>
              <w:t xml:space="preserve">└── package.json                # Monorepo root</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4.4  Cursor Rules File (.cursor/rules)</w:t>
      </w:r>
    </w:p>
    <w:p>
      <w:pPr>
        <w:spacing w:after="80" w:before="40"/>
      </w:pPr>
      <w:r>
        <w:rPr>
          <w:rFonts w:ascii="Arial" w:cs="Arial" w:eastAsia="Arial" w:hAnsi="Arial"/>
          <w:b w:val="false"/>
          <w:bCs w:val="false"/>
          <w:color w:val="0A0F1E"/>
          <w:sz w:val="20"/>
          <w:szCs w:val="20"/>
        </w:rPr>
        <w:t xml:space="preserve">This file tells Cursor how to behave across the entire project. Create this in Phase 0 before writing any other code. It is the most important file in the repo for code quality consistency.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 Vantera Platform — Cursor Rules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Language &amp; Framework</w:t>
            </w:r>
          </w:p>
          <w:p>
            <w:pPr>
              <w:spacing w:after="0" w:before="0"/>
            </w:pPr>
            <w:r>
              <w:rPr>
                <w:rFonts w:ascii="Courier New" w:cs="Courier New" w:eastAsia="Courier New" w:hAnsi="Courier New"/>
                <w:color w:val="93C5FD"/>
                <w:sz w:val="17"/>
                <w:szCs w:val="17"/>
              </w:rPr>
              <w:t xml:space="preserve">- TypeScript everywhere. No JavaScript files.</w:t>
            </w:r>
          </w:p>
          <w:p>
            <w:pPr>
              <w:spacing w:after="0" w:before="0"/>
            </w:pPr>
            <w:r>
              <w:rPr>
                <w:rFonts w:ascii="Courier New" w:cs="Courier New" w:eastAsia="Courier New" w:hAnsi="Courier New"/>
                <w:color w:val="93C5FD"/>
                <w:sz w:val="17"/>
                <w:szCs w:val="17"/>
              </w:rPr>
              <w:t xml:space="preserve">- Next.js 14 App Router. No Pages Router patterns.</w:t>
            </w:r>
          </w:p>
          <w:p>
            <w:pPr>
              <w:spacing w:after="0" w:before="0"/>
            </w:pPr>
            <w:r>
              <w:rPr>
                <w:rFonts w:ascii="Courier New" w:cs="Courier New" w:eastAsia="Courier New" w:hAnsi="Courier New"/>
                <w:color w:val="93C5FD"/>
                <w:sz w:val="17"/>
                <w:szCs w:val="17"/>
              </w:rPr>
              <w:t xml:space="preserve">- Server Components by default. Use "use client" only when interactivity requires it.</w:t>
            </w:r>
          </w:p>
          <w:p>
            <w:pPr>
              <w:spacing w:after="0" w:before="0"/>
            </w:pPr>
            <w:r>
              <w:rPr>
                <w:rFonts w:ascii="Courier New" w:cs="Courier New" w:eastAsia="Courier New" w:hAnsi="Courier New"/>
                <w:color w:val="93C5FD"/>
                <w:sz w:val="17"/>
                <w:szCs w:val="17"/>
              </w:rPr>
              <w:t xml:space="preserve">- Hono for API routes outside Next.js. Never use express.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Database</w:t>
            </w:r>
          </w:p>
          <w:p>
            <w:pPr>
              <w:spacing w:after="0" w:before="0"/>
            </w:pPr>
            <w:r>
              <w:rPr>
                <w:rFonts w:ascii="Courier New" w:cs="Courier New" w:eastAsia="Courier New" w:hAnsi="Courier New"/>
                <w:color w:val="93C5FD"/>
                <w:sz w:val="17"/>
                <w:szCs w:val="17"/>
              </w:rPr>
              <w:t xml:space="preserve">- Drizzle ORM only. Never write raw SQL except in migration files.</w:t>
            </w:r>
          </w:p>
          <w:p>
            <w:pPr>
              <w:spacing w:after="0" w:before="0"/>
            </w:pPr>
            <w:r>
              <w:rPr>
                <w:rFonts w:ascii="Courier New" w:cs="Courier New" w:eastAsia="Courier New" w:hAnsi="Courier New"/>
                <w:color w:val="93C5FD"/>
                <w:sz w:val="17"/>
                <w:szCs w:val="17"/>
              </w:rPr>
              <w:t xml:space="preserve">- Every query must filter by accountId. No exceptions.</w:t>
            </w:r>
          </w:p>
          <w:p>
            <w:pPr>
              <w:spacing w:after="0" w:before="0"/>
            </w:pPr>
            <w:r>
              <w:rPr>
                <w:rFonts w:ascii="Courier New" w:cs="Courier New" w:eastAsia="Courier New" w:hAnsi="Courier New"/>
                <w:color w:val="93C5FD"/>
                <w:sz w:val="17"/>
                <w:szCs w:val="17"/>
              </w:rPr>
              <w:t xml:space="preserve">- All deletes are soft deletes (set deletedAt). Never db.delete().</w:t>
            </w:r>
          </w:p>
          <w:p>
            <w:pPr>
              <w:spacing w:after="0" w:before="0"/>
            </w:pPr>
            <w:r>
              <w:rPr>
                <w:rFonts w:ascii="Courier New" w:cs="Courier New" w:eastAsia="Courier New" w:hAnsi="Courier New"/>
                <w:color w:val="93C5FD"/>
                <w:sz w:val="17"/>
                <w:szCs w:val="17"/>
              </w:rPr>
              <w:t xml:space="preserve">- Use Drizzle transactions for multi-table writes.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Multi-tenancy</w:t>
            </w:r>
          </w:p>
          <w:p>
            <w:pPr>
              <w:spacing w:after="0" w:before="0"/>
            </w:pPr>
            <w:r>
              <w:rPr>
                <w:rFonts w:ascii="Courier New" w:cs="Courier New" w:eastAsia="Courier New" w:hAnsi="Courier New"/>
                <w:color w:val="93C5FD"/>
                <w:sz w:val="17"/>
                <w:szCs w:val="17"/>
              </w:rPr>
              <w:t xml:space="preserve">- accountId comes from the JWT claim. Never from request body or query params.</w:t>
            </w:r>
          </w:p>
          <w:p>
            <w:pPr>
              <w:spacing w:after="0" w:before="0"/>
            </w:pPr>
            <w:r>
              <w:rPr>
                <w:rFonts w:ascii="Courier New" w:cs="Courier New" w:eastAsia="Courier New" w:hAnsi="Courier New"/>
                <w:color w:val="93C5FD"/>
                <w:sz w:val="17"/>
                <w:szCs w:val="17"/>
              </w:rPr>
              <w:t xml:space="preserve">- Row-level security is the second guard. Application-level is the first.</w:t>
            </w:r>
          </w:p>
          <w:p>
            <w:pPr>
              <w:spacing w:after="0" w:before="0"/>
            </w:pPr>
            <w:r>
              <w:rPr>
                <w:rFonts w:ascii="Courier New" w:cs="Courier New" w:eastAsia="Courier New" w:hAnsi="Courier New"/>
                <w:color w:val="93C5FD"/>
                <w:sz w:val="17"/>
                <w:szCs w:val="17"/>
              </w:rPr>
              <w:t xml:space="preserve">- Portal sessions are contact-scoped. Admin sessions are user-scoped. They are separate.</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Branding</w:t>
            </w:r>
          </w:p>
          <w:p>
            <w:pPr>
              <w:spacing w:after="0" w:before="0"/>
            </w:pPr>
            <w:r>
              <w:rPr>
                <w:rFonts w:ascii="Courier New" w:cs="Courier New" w:eastAsia="Courier New" w:hAnsi="Courier New"/>
                <w:color w:val="93C5FD"/>
                <w:sz w:val="17"/>
                <w:szCs w:val="17"/>
              </w:rPr>
              <w:t xml:space="preserve">- The word "Vantera" must never appear in any client-facing component, page title, email, or SMS.</w:t>
            </w:r>
          </w:p>
          <w:p>
            <w:pPr>
              <w:spacing w:after="0" w:before="0"/>
            </w:pPr>
            <w:r>
              <w:rPr>
                <w:rFonts w:ascii="Courier New" w:cs="Courier New" w:eastAsia="Courier New" w:hAnsi="Courier New"/>
                <w:color w:val="93C5FD"/>
                <w:sz w:val="17"/>
                <w:szCs w:val="17"/>
              </w:rPr>
              <w:t xml:space="preserve">- Brand assets (logo, colors, domain) always come from the branding context, never hardcoded.</w:t>
            </w:r>
          </w:p>
          <w:p>
            <w:pPr>
              <w:spacing w:after="0" w:before="0"/>
            </w:pPr>
            <w:r>
              <w:rPr>
                <w:rFonts w:ascii="Courier New" w:cs="Courier New" w:eastAsia="Courier New" w:hAnsi="Courier New"/>
                <w:color w:val="93C5FD"/>
                <w:sz w:val="17"/>
                <w:szCs w:val="17"/>
              </w:rPr>
              <w:t xml:space="preserve">- Portal route group uses [slug] or CNAME-resolved branding only.</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AI Output</w:t>
            </w:r>
          </w:p>
          <w:p>
            <w:pPr>
              <w:spacing w:after="0" w:before="0"/>
            </w:pPr>
            <w:r>
              <w:rPr>
                <w:rFonts w:ascii="Courier New" w:cs="Courier New" w:eastAsia="Courier New" w:hAnsi="Courier New"/>
                <w:color w:val="93C5FD"/>
                <w:sz w:val="17"/>
                <w:szCs w:val="17"/>
              </w:rPr>
              <w:t xml:space="preserve">- No raw Claude output is sent directly to clients on Team plan.</w:t>
            </w:r>
          </w:p>
          <w:p>
            <w:pPr>
              <w:spacing w:after="0" w:before="0"/>
            </w:pPr>
            <w:r>
              <w:rPr>
                <w:rFonts w:ascii="Courier New" w:cs="Courier New" w:eastAsia="Courier New" w:hAnsi="Courier New"/>
                <w:color w:val="93C5FD"/>
                <w:sz w:val="17"/>
                <w:szCs w:val="17"/>
              </w:rPr>
              <w:t xml:space="preserve">- All client-facing AI content is either template-wrapped or passes through a human review step.</w:t>
            </w:r>
          </w:p>
          <w:p>
            <w:pPr>
              <w:spacing w:after="0" w:before="0"/>
            </w:pPr>
            <w:r>
              <w:rPr>
                <w:rFonts w:ascii="Courier New" w:cs="Courier New" w:eastAsia="Courier New" w:hAnsi="Courier New"/>
                <w:color w:val="93C5FD"/>
                <w:sz w:val="17"/>
                <w:szCs w:val="17"/>
              </w:rPr>
              <w:t xml:space="preserve">- Enterprise autonomous mode is feature-flag gated: autonomous_ai_messaging === true.</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Components</w:t>
            </w:r>
          </w:p>
          <w:p>
            <w:pPr>
              <w:spacing w:after="0" w:before="0"/>
            </w:pPr>
            <w:r>
              <w:rPr>
                <w:rFonts w:ascii="Courier New" w:cs="Courier New" w:eastAsia="Courier New" w:hAnsi="Courier New"/>
                <w:color w:val="93C5FD"/>
                <w:sz w:val="17"/>
                <w:szCs w:val="17"/>
              </w:rPr>
              <w:t xml:space="preserve">- Use shadcn/ui primitives. Extend, never replace.</w:t>
            </w:r>
          </w:p>
          <w:p>
            <w:pPr>
              <w:spacing w:after="0" w:before="0"/>
            </w:pPr>
            <w:r>
              <w:rPr>
                <w:rFonts w:ascii="Courier New" w:cs="Courier New" w:eastAsia="Courier New" w:hAnsi="Courier New"/>
                <w:color w:val="93C5FD"/>
                <w:sz w:val="17"/>
                <w:szCs w:val="17"/>
              </w:rPr>
              <w:t xml:space="preserve">- Tailwind for all styling. No CSS modules. No styled-components.</w:t>
            </w:r>
          </w:p>
          <w:p>
            <w:pPr>
              <w:spacing w:after="0" w:before="0"/>
            </w:pPr>
            <w:r>
              <w:rPr>
                <w:rFonts w:ascii="Courier New" w:cs="Courier New" w:eastAsia="Courier New" w:hAnsi="Courier New"/>
                <w:color w:val="93C5FD"/>
                <w:sz w:val="17"/>
                <w:szCs w:val="17"/>
              </w:rPr>
              <w:t xml:space="preserve">- All data tables use TanStack Table v8.</w:t>
            </w:r>
          </w:p>
          <w:p>
            <w:pPr>
              <w:spacing w:after="0" w:before="0"/>
            </w:pPr>
            <w:r>
              <w:rPr>
                <w:rFonts w:ascii="Courier New" w:cs="Courier New" w:eastAsia="Courier New" w:hAnsi="Courier New"/>
                <w:color w:val="93C5FD"/>
                <w:sz w:val="17"/>
                <w:szCs w:val="17"/>
              </w:rPr>
              <w:t xml:space="preserve">- All forms use React Hook Form + Zod. Never uncontrolled inputs.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Error Handling</w:t>
            </w:r>
          </w:p>
          <w:p>
            <w:pPr>
              <w:spacing w:after="0" w:before="0"/>
            </w:pPr>
            <w:r>
              <w:rPr>
                <w:rFonts w:ascii="Courier New" w:cs="Courier New" w:eastAsia="Courier New" w:hAnsi="Courier New"/>
                <w:color w:val="93C5FD"/>
                <w:sz w:val="17"/>
                <w:szCs w:val="17"/>
              </w:rPr>
              <w:t xml:space="preserve">- All server actions return { success: boolean, data?: T, error?: string }.</w:t>
            </w:r>
          </w:p>
          <w:p>
            <w:pPr>
              <w:spacing w:after="0" w:before="0"/>
            </w:pPr>
            <w:r>
              <w:rPr>
                <w:rFonts w:ascii="Courier New" w:cs="Courier New" w:eastAsia="Courier New" w:hAnsi="Courier New"/>
                <w:color w:val="93C5FD"/>
                <w:sz w:val="17"/>
                <w:szCs w:val="17"/>
              </w:rPr>
              <w:t xml:space="preserve">- All API routes return { success: boolean, data?: T, error?: string }.</w:t>
            </w:r>
          </w:p>
          <w:p>
            <w:pPr>
              <w:spacing w:after="0" w:before="0"/>
            </w:pPr>
            <w:r>
              <w:rPr>
                <w:rFonts w:ascii="Courier New" w:cs="Courier New" w:eastAsia="Courier New" w:hAnsi="Courier New"/>
                <w:color w:val="93C5FD"/>
                <w:sz w:val="17"/>
                <w:szCs w:val="17"/>
              </w:rPr>
              <w:t xml:space="preserve">- Never expose stack traces to the client.</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File Conventions</w:t>
            </w:r>
          </w:p>
          <w:p>
            <w:pPr>
              <w:spacing w:after="0" w:before="0"/>
            </w:pPr>
            <w:r>
              <w:rPr>
                <w:rFonts w:ascii="Courier New" w:cs="Courier New" w:eastAsia="Courier New" w:hAnsi="Courier New"/>
                <w:color w:val="93C5FD"/>
                <w:sz w:val="17"/>
                <w:szCs w:val="17"/>
              </w:rPr>
              <w:t xml:space="preserve">- One component per file. Named export matches filename.</w:t>
            </w:r>
          </w:p>
          <w:p>
            <w:pPr>
              <w:spacing w:after="0" w:before="0"/>
            </w:pPr>
            <w:r>
              <w:rPr>
                <w:rFonts w:ascii="Courier New" w:cs="Courier New" w:eastAsia="Courier New" w:hAnsi="Courier New"/>
                <w:color w:val="93C5FD"/>
                <w:sz w:val="17"/>
                <w:szCs w:val="17"/>
              </w:rPr>
              <w:t xml:space="preserve">- Server actions in actions.ts files colocated with route.</w:t>
            </w:r>
          </w:p>
          <w:p>
            <w:pPr>
              <w:spacing w:after="0" w:before="0"/>
            </w:pPr>
            <w:r>
              <w:rPr>
                <w:rFonts w:ascii="Courier New" w:cs="Courier New" w:eastAsia="Courier New" w:hAnsi="Courier New"/>
                <w:color w:val="93C5FD"/>
                <w:sz w:val="17"/>
                <w:szCs w:val="17"/>
              </w:rPr>
              <w:t xml:space="preserve">- Types in types.ts. Schemas in schema.ts. Constants in constants.ts.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4.5  Phase 0 Cursor Prompt — Drizzle Schema</w:t>
      </w:r>
    </w:p>
    <w:p>
      <w:pPr>
        <w:spacing w:after="80" w:before="40"/>
      </w:pPr>
      <w:r>
        <w:rPr>
          <w:rFonts w:ascii="Arial" w:cs="Arial" w:eastAsia="Arial" w:hAnsi="Arial"/>
          <w:b w:val="false"/>
          <w:bCs w:val="false"/>
          <w:color w:val="0A0F1E"/>
          <w:sz w:val="20"/>
          <w:szCs w:val="20"/>
        </w:rPr>
        <w:t xml:space="preserve">This is the first prompt you run in Cursor. It produces the foundation every other file depends 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5B21B6" w:sz="16"/>
              <w:bottom w:val="single" w:color="CBD5E1" w:sz="4"/>
              <w:right w:val="single" w:color="CBD5E1" w:sz="4"/>
            </w:tcBorders>
            <w:shd w:fill="F8FAFC" w:val="clear"/>
            <w:tcMar>
              <w:top w:type="dxa" w:w="120"/>
              <w:left w:type="dxa" w:w="180"/>
              <w:bottom w:type="dxa" w:w="120"/>
              <w:right w:type="dxa" w:w="180"/>
            </w:tcMar>
          </w:tcPr>
          <w:p>
            <w:pPr>
              <w:spacing w:after="60" w:before="0"/>
            </w:pPr>
            <w:r>
              <w:rPr>
                <w:rFonts w:ascii="Arial" w:cs="Arial" w:eastAsia="Arial" w:hAnsi="Arial"/>
                <w:b/>
                <w:bCs/>
                <w:color w:val="5B21B6"/>
                <w:sz w:val="19"/>
                <w:szCs w:val="19"/>
              </w:rPr>
              <w:t xml:space="preserve">Cursor Prompt: packages/db/schema.ts</w:t>
            </w:r>
          </w:p>
          <w:p>
            <w:pPr>
              <w:spacing w:after="20" w:before="0"/>
            </w:pPr>
            <w:r>
              <w:rPr>
                <w:rFonts w:ascii="Arial" w:cs="Arial" w:eastAsia="Arial" w:hAnsi="Arial"/>
                <w:color w:val="0A0F1E"/>
                <w:sz w:val="19"/>
                <w:szCs w:val="19"/>
              </w:rPr>
              <w:t xml:space="preserve">## Context</w:t>
            </w:r>
          </w:p>
          <w:p>
            <w:pPr>
              <w:spacing w:after="20" w:before="0"/>
            </w:pPr>
            <w:r>
              <w:rPr>
                <w:rFonts w:ascii="Arial" w:cs="Arial" w:eastAsia="Arial" w:hAnsi="Arial"/>
                <w:color w:val="0A0F1E"/>
                <w:sz w:val="19"/>
                <w:szCs w:val="19"/>
              </w:rPr>
              <w:t xml:space="preserve">Building Vantera — a white-label multi-tenant business operations platform. This is the Drizzle ORM schema file that defines all database tables. It lives at packages/db/schema.ts in a Turborepo monorepo.</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Task</w:t>
            </w:r>
          </w:p>
          <w:p>
            <w:pPr>
              <w:spacing w:after="20" w:before="0"/>
            </w:pPr>
            <w:r>
              <w:rPr>
                <w:rFonts w:ascii="Arial" w:cs="Arial" w:eastAsia="Arial" w:hAnsi="Arial"/>
                <w:color w:val="0A0F1E"/>
                <w:sz w:val="19"/>
                <w:szCs w:val="19"/>
              </w:rPr>
              <w:t xml:space="preserve">Generate the complete Drizzle schema file with all core tables.</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Tables to generate (with all columns as specified):</w:t>
            </w:r>
          </w:p>
          <w:p>
            <w:pPr>
              <w:spacing w:after="20" w:before="0"/>
            </w:pPr>
            <w:r>
              <w:rPr>
                <w:rFonts w:ascii="Arial" w:cs="Arial" w:eastAsia="Arial" w:hAnsi="Arial"/>
                <w:color w:val="0A0F1E"/>
                <w:sz w:val="19"/>
                <w:szCs w:val="19"/>
              </w:rPr>
              <w:t xml:space="preserve">accounts, users, contacts, records, stage_definitions, activities, automations, automation_runs, messages, invoices, invoice_line_items, documents, intelligence_signals, feature_flags, integration_credentials, vertical_templates</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Critical constraints:</w:t>
            </w:r>
          </w:p>
          <w:p>
            <w:pPr>
              <w:spacing w:after="20" w:before="0"/>
            </w:pPr>
            <w:r>
              <w:rPr>
                <w:rFonts w:ascii="Arial" w:cs="Arial" w:eastAsia="Arial" w:hAnsi="Arial"/>
                <w:color w:val="0A0F1E"/>
                <w:sz w:val="19"/>
                <w:szCs w:val="19"/>
              </w:rPr>
              <w:t xml:space="preserve">- Every table has accountId as a non-nullable UUID foreign key to accounts.id</w:t>
            </w:r>
          </w:p>
          <w:p>
            <w:pPr>
              <w:spacing w:after="20" w:before="0"/>
            </w:pPr>
            <w:r>
              <w:rPr>
                <w:rFonts w:ascii="Arial" w:cs="Arial" w:eastAsia="Arial" w:hAnsi="Arial"/>
                <w:color w:val="0A0F1E"/>
                <w:sz w:val="19"/>
                <w:szCs w:val="19"/>
              </w:rPr>
              <w:t xml:space="preserve">- Use pgEnum for all enum types (vertical, plan, role, priority, channel, etc.)</w:t>
            </w:r>
          </w:p>
          <w:p>
            <w:pPr>
              <w:spacing w:after="20" w:before="0"/>
            </w:pPr>
            <w:r>
              <w:rPr>
                <w:rFonts w:ascii="Arial" w:cs="Arial" w:eastAsia="Arial" w:hAnsi="Arial"/>
                <w:color w:val="0A0F1E"/>
                <w:sz w:val="19"/>
                <w:szCs w:val="19"/>
              </w:rPr>
              <w:t xml:space="preserve">- All deletable records have deletedAt timestamptz (soft delete pattern)</w:t>
            </w:r>
          </w:p>
          <w:p>
            <w:pPr>
              <w:spacing w:after="20" w:before="0"/>
            </w:pPr>
            <w:r>
              <w:rPr>
                <w:rFonts w:ascii="Arial" w:cs="Arial" w:eastAsia="Arial" w:hAnsi="Arial"/>
                <w:color w:val="0A0F1E"/>
                <w:sz w:val="19"/>
                <w:szCs w:val="19"/>
              </w:rPr>
              <w:t xml:space="preserve">- activities table is append-only — no deletedAt, no update operations</w:t>
            </w:r>
          </w:p>
          <w:p>
            <w:pPr>
              <w:spacing w:after="20" w:before="0"/>
            </w:pPr>
            <w:r>
              <w:rPr>
                <w:rFonts w:ascii="Arial" w:cs="Arial" w:eastAsia="Arial" w:hAnsi="Arial"/>
                <w:color w:val="0A0F1E"/>
                <w:sz w:val="19"/>
                <w:szCs w:val="19"/>
              </w:rPr>
              <w:t xml:space="preserve">- contacts.ltv_cents, churn_risk_score, upsell_score are computed/AI-updated fields</w:t>
            </w:r>
          </w:p>
          <w:p>
            <w:pPr>
              <w:spacing w:after="20" w:before="0"/>
            </w:pPr>
            <w:r>
              <w:rPr>
                <w:rFonts w:ascii="Arial" w:cs="Arial" w:eastAsia="Arial" w:hAnsi="Arial"/>
                <w:color w:val="0A0F1E"/>
                <w:sz w:val="19"/>
                <w:szCs w:val="19"/>
              </w:rPr>
              <w:t xml:space="preserve">- records.metadata is jsonb for vertical-specific fields</w:t>
            </w:r>
          </w:p>
          <w:p>
            <w:pPr>
              <w:spacing w:after="20" w:before="0"/>
            </w:pPr>
            <w:r>
              <w:rPr>
                <w:rFonts w:ascii="Arial" w:cs="Arial" w:eastAsia="Arial" w:hAnsi="Arial"/>
                <w:color w:val="0A0F1E"/>
                <w:sz w:val="19"/>
                <w:szCs w:val="19"/>
              </w:rPr>
              <w:t xml:space="preserve">- automations.actions is jsonb[] (array of action objects)</w:t>
            </w:r>
          </w:p>
          <w:p>
            <w:pPr>
              <w:spacing w:after="20" w:before="0"/>
            </w:pPr>
            <w:r>
              <w:rPr>
                <w:rFonts w:ascii="Arial" w:cs="Arial" w:eastAsia="Arial" w:hAnsi="Arial"/>
                <w:color w:val="0A0F1E"/>
                <w:sz w:val="19"/>
                <w:szCs w:val="19"/>
              </w:rPr>
              <w:t xml:space="preserve">- intelligence_signals.action_payload is jsonb</w:t>
            </w:r>
          </w:p>
          <w:p>
            <w:pPr>
              <w:spacing w:after="20" w:before="0"/>
            </w:pPr>
            <w:r>
              <w:rPr>
                <w:rFonts w:ascii="Arial" w:cs="Arial" w:eastAsia="Arial" w:hAnsi="Arial"/>
                <w:color w:val="0A0F1E"/>
                <w:sz w:val="19"/>
                <w:szCs w:val="19"/>
              </w:rPr>
              <w:t xml:space="preserve">- feature_flags table: accountId, flagName varchar(80), isEnabled boolean</w:t>
            </w:r>
          </w:p>
          <w:p>
            <w:pPr>
              <w:spacing w:after="20" w:before="0"/>
            </w:pPr>
            <w:r>
              <w:rPr>
                <w:rFonts w:ascii="Arial" w:cs="Arial" w:eastAsia="Arial" w:hAnsi="Arial"/>
                <w:color w:val="0A0F1E"/>
                <w:sz w:val="19"/>
                <w:szCs w:val="19"/>
              </w:rPr>
              <w:t xml:space="preserve">- integration_credentials: accountId, provider varchar(60), accessToken text (encrypted), refreshToken text, expiresAt, scopes text[]</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Output</w:t>
            </w:r>
          </w:p>
          <w:p>
            <w:pPr>
              <w:spacing w:after="20" w:before="0"/>
            </w:pPr>
            <w:r>
              <w:rPr>
                <w:rFonts w:ascii="Arial" w:cs="Arial" w:eastAsia="Arial" w:hAnsi="Arial"/>
                <w:color w:val="0A0F1E"/>
                <w:sz w:val="19"/>
                <w:szCs w:val="19"/>
              </w:rPr>
              <w:t xml:space="preserve">Single file: packages/db/schema.ts</w:t>
            </w:r>
          </w:p>
          <w:p>
            <w:pPr>
              <w:spacing w:after="20" w:before="0"/>
            </w:pPr>
            <w:r>
              <w:rPr>
                <w:rFonts w:ascii="Arial" w:cs="Arial" w:eastAsia="Arial" w:hAnsi="Arial"/>
                <w:color w:val="0A0F1E"/>
                <w:sz w:val="19"/>
                <w:szCs w:val="19"/>
              </w:rPr>
              <w:t xml:space="preserve">Export all tables as named exports.</w:t>
            </w:r>
          </w:p>
          <w:p>
            <w:pPr>
              <w:spacing w:after="20" w:before="0"/>
            </w:pPr>
            <w:r>
              <w:rPr>
                <w:rFonts w:ascii="Arial" w:cs="Arial" w:eastAsia="Arial" w:hAnsi="Arial"/>
                <w:color w:val="0A0F1E"/>
                <w:sz w:val="19"/>
                <w:szCs w:val="19"/>
              </w:rPr>
              <w:t xml:space="preserve">Include all relations using Drizzle relations() API.</w:t>
            </w:r>
          </w:p>
          <w:p>
            <w:pPr>
              <w:spacing w:after="20" w:before="0"/>
            </w:pPr>
            <w:r>
              <w:rPr>
                <w:rFonts w:ascii="Arial" w:cs="Arial" w:eastAsia="Arial" w:hAnsi="Arial"/>
                <w:color w:val="0A0F1E"/>
                <w:sz w:val="19"/>
                <w:szCs w:val="19"/>
              </w:rPr>
              <w:t xml:space="preserve">Add index definitions for all accountId columns and common filter combos.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4.6  Phase 0 Cursor Prompt — Tenant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5B21B6" w:sz="16"/>
              <w:bottom w:val="single" w:color="CBD5E1" w:sz="4"/>
              <w:right w:val="single" w:color="CBD5E1" w:sz="4"/>
            </w:tcBorders>
            <w:shd w:fill="F8FAFC" w:val="clear"/>
            <w:tcMar>
              <w:top w:type="dxa" w:w="120"/>
              <w:left w:type="dxa" w:w="180"/>
              <w:bottom w:type="dxa" w:w="120"/>
              <w:right w:type="dxa" w:w="180"/>
            </w:tcMar>
          </w:tcPr>
          <w:p>
            <w:pPr>
              <w:spacing w:after="60" w:before="0"/>
            </w:pPr>
            <w:r>
              <w:rPr>
                <w:rFonts w:ascii="Arial" w:cs="Arial" w:eastAsia="Arial" w:hAnsi="Arial"/>
                <w:b/>
                <w:bCs/>
                <w:color w:val="5B21B6"/>
                <w:sz w:val="19"/>
                <w:szCs w:val="19"/>
              </w:rPr>
              <w:t xml:space="preserve">Cursor Prompt: apps/web/middleware.ts</w:t>
            </w:r>
          </w:p>
          <w:p>
            <w:pPr>
              <w:spacing w:after="20" w:before="0"/>
            </w:pPr>
            <w:r>
              <w:rPr>
                <w:rFonts w:ascii="Arial" w:cs="Arial" w:eastAsia="Arial" w:hAnsi="Arial"/>
                <w:color w:val="0A0F1E"/>
                <w:sz w:val="19"/>
                <w:szCs w:val="19"/>
              </w:rPr>
              <w:t xml:space="preserve">## Context</w:t>
            </w:r>
          </w:p>
          <w:p>
            <w:pPr>
              <w:spacing w:after="20" w:before="0"/>
            </w:pPr>
            <w:r>
              <w:rPr>
                <w:rFonts w:ascii="Arial" w:cs="Arial" w:eastAsia="Arial" w:hAnsi="Arial"/>
                <w:color w:val="0A0F1E"/>
                <w:sz w:val="19"/>
                <w:szCs w:val="19"/>
              </w:rPr>
              <w:t xml:space="preserve">Vantera multi-tenant platform. Admin dashboard at {slug}.vantera.app. Client portals at custom CNAME domains (e.g. portal.acmeheating.com). Both resolve to the same Next.js app.</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Task</w:t>
            </w:r>
          </w:p>
          <w:p>
            <w:pPr>
              <w:spacing w:after="20" w:before="0"/>
            </w:pPr>
            <w:r>
              <w:rPr>
                <w:rFonts w:ascii="Arial" w:cs="Arial" w:eastAsia="Arial" w:hAnsi="Arial"/>
                <w:color w:val="0A0F1E"/>
                <w:sz w:val="19"/>
                <w:szCs w:val="19"/>
              </w:rPr>
              <w:t xml:space="preserve">Write Next.js middleware that resolves the current tenant (accountId) from the request and injects it into request headers for downstream use.</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Resolution logic (in order):</w:t>
            </w:r>
          </w:p>
          <w:p>
            <w:pPr>
              <w:spacing w:after="20" w:before="0"/>
            </w:pPr>
            <w:r>
              <w:rPr>
                <w:rFonts w:ascii="Arial" w:cs="Arial" w:eastAsia="Arial" w:hAnsi="Arial"/>
                <w:color w:val="0A0F1E"/>
                <w:sz w:val="19"/>
                <w:szCs w:val="19"/>
              </w:rPr>
              <w:t xml:space="preserve">1. Check host header. If subdomain of vantera.app, extract slug, query accounts table by slug.</w:t>
            </w:r>
          </w:p>
          <w:p>
            <w:pPr>
              <w:spacing w:after="20" w:before="0"/>
            </w:pPr>
            <w:r>
              <w:rPr>
                <w:rFonts w:ascii="Arial" w:cs="Arial" w:eastAsia="Arial" w:hAnsi="Arial"/>
                <w:color w:val="0A0F1E"/>
                <w:sz w:val="19"/>
                <w:szCs w:val="19"/>
              </w:rPr>
              <w:t xml:space="preserve">2. If host is not vantera.app subdomain, query accounts table by portal_domain column.</w:t>
            </w:r>
          </w:p>
          <w:p>
            <w:pPr>
              <w:spacing w:after="20" w:before="0"/>
            </w:pPr>
            <w:r>
              <w:rPr>
                <w:rFonts w:ascii="Arial" w:cs="Arial" w:eastAsia="Arial" w:hAnsi="Arial"/>
                <w:color w:val="0A0F1E"/>
                <w:sz w:val="19"/>
                <w:szCs w:val="19"/>
              </w:rPr>
              <w:t xml:space="preserve">3. If authenticated request, verify JWT and extract accountId claim.</w:t>
            </w:r>
          </w:p>
          <w:p>
            <w:pPr>
              <w:spacing w:after="20" w:before="0"/>
            </w:pPr>
            <w:r>
              <w:rPr>
                <w:rFonts w:ascii="Arial" w:cs="Arial" w:eastAsia="Arial" w:hAnsi="Arial"/>
                <w:color w:val="0A0F1E"/>
                <w:sz w:val="19"/>
                <w:szCs w:val="19"/>
              </w:rPr>
              <w:t xml:space="preserve">4. If no account resolves, return 404.</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After resolution:</w:t>
            </w:r>
          </w:p>
          <w:p>
            <w:pPr>
              <w:spacing w:after="20" w:before="0"/>
            </w:pPr>
            <w:r>
              <w:rPr>
                <w:rFonts w:ascii="Arial" w:cs="Arial" w:eastAsia="Arial" w:hAnsi="Arial"/>
                <w:color w:val="0A0F1E"/>
                <w:sz w:val="19"/>
                <w:szCs w:val="19"/>
              </w:rPr>
              <w:t xml:space="preserve">- Set x-account-id header on request</w:t>
            </w:r>
          </w:p>
          <w:p>
            <w:pPr>
              <w:spacing w:after="20" w:before="0"/>
            </w:pPr>
            <w:r>
              <w:rPr>
                <w:rFonts w:ascii="Arial" w:cs="Arial" w:eastAsia="Arial" w:hAnsi="Arial"/>
                <w:color w:val="0A0F1E"/>
                <w:sz w:val="19"/>
                <w:szCs w:val="19"/>
              </w:rPr>
              <w:t xml:space="preserve">- Set x-account-vertical header (for vertical-specific rendering)</w:t>
            </w:r>
          </w:p>
          <w:p>
            <w:pPr>
              <w:spacing w:after="20" w:before="0"/>
            </w:pPr>
            <w:r>
              <w:rPr>
                <w:rFonts w:ascii="Arial" w:cs="Arial" w:eastAsia="Arial" w:hAnsi="Arial"/>
                <w:color w:val="0A0F1E"/>
                <w:sz w:val="19"/>
                <w:szCs w:val="19"/>
              </w:rPr>
              <w:t xml:space="preserve">- Set x-account-plan header (team or enterprise)</w:t>
            </w:r>
          </w:p>
          <w:p>
            <w:pPr>
              <w:spacing w:after="20" w:before="0"/>
            </w:pPr>
            <w:r>
              <w:rPr>
                <w:rFonts w:ascii="Arial" w:cs="Arial" w:eastAsia="Arial" w:hAnsi="Arial"/>
                <w:color w:val="0A0F1E"/>
                <w:sz w:val="19"/>
                <w:szCs w:val="19"/>
              </w:rPr>
              <w:t xml:space="preserve">- Set x-brand-primary-color, x-brand-secondary-color, x-brand-logo-url headers</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Constraints:</w:t>
            </w:r>
          </w:p>
          <w:p>
            <w:pPr>
              <w:spacing w:after="20" w:before="0"/>
            </w:pPr>
            <w:r>
              <w:rPr>
                <w:rFonts w:ascii="Arial" w:cs="Arial" w:eastAsia="Arial" w:hAnsi="Arial"/>
                <w:color w:val="0A0F1E"/>
                <w:sz w:val="19"/>
                <w:szCs w:val="19"/>
              </w:rPr>
              <w:t xml:space="preserve">- Middleware runs on every request except _next/static, _next/image, favicon.ico</w:t>
            </w:r>
          </w:p>
          <w:p>
            <w:pPr>
              <w:spacing w:after="20" w:before="0"/>
            </w:pPr>
            <w:r>
              <w:rPr>
                <w:rFonts w:ascii="Arial" w:cs="Arial" w:eastAsia="Arial" w:hAnsi="Arial"/>
                <w:color w:val="0A0F1E"/>
                <w:sz w:val="19"/>
                <w:szCs w:val="19"/>
              </w:rPr>
              <w:t xml:space="preserve">- Use Supabase server client (not browser client) for DB lookup</w:t>
            </w:r>
          </w:p>
          <w:p>
            <w:pPr>
              <w:spacing w:after="20" w:before="0"/>
            </w:pPr>
            <w:r>
              <w:rPr>
                <w:rFonts w:ascii="Arial" w:cs="Arial" w:eastAsia="Arial" w:hAnsi="Arial"/>
                <w:color w:val="0A0F1E"/>
                <w:sz w:val="19"/>
                <w:szCs w:val="19"/>
              </w:rPr>
              <w:t xml:space="preserve">- Cache account resolution for 60 seconds per host to avoid DB hit on every request</w:t>
            </w:r>
          </w:p>
          <w:p>
            <w:pPr>
              <w:spacing w:after="20" w:before="0"/>
            </w:pPr>
            <w:r>
              <w:rPr>
                <w:rFonts w:ascii="Arial" w:cs="Arial" w:eastAsia="Arial" w:hAnsi="Arial"/>
                <w:color w:val="0A0F1E"/>
                <w:sz w:val="19"/>
                <w:szCs w:val="19"/>
              </w:rPr>
              <w:t xml:space="preserve">- Never expose accountId in URLs or client-readable headers</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Output: apps/web/middleware.ts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4.7  Phase 1 Cursor Prompt — Kanban Board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5B21B6" w:sz="16"/>
              <w:bottom w:val="single" w:color="CBD5E1" w:sz="4"/>
              <w:right w:val="single" w:color="CBD5E1" w:sz="4"/>
            </w:tcBorders>
            <w:shd w:fill="F8FAFC" w:val="clear"/>
            <w:tcMar>
              <w:top w:type="dxa" w:w="120"/>
              <w:left w:type="dxa" w:w="180"/>
              <w:bottom w:type="dxa" w:w="120"/>
              <w:right w:type="dxa" w:w="180"/>
            </w:tcMar>
          </w:tcPr>
          <w:p>
            <w:pPr>
              <w:spacing w:after="60" w:before="0"/>
            </w:pPr>
            <w:r>
              <w:rPr>
                <w:rFonts w:ascii="Arial" w:cs="Arial" w:eastAsia="Arial" w:hAnsi="Arial"/>
                <w:b/>
                <w:bCs/>
                <w:color w:val="5B21B6"/>
                <w:sz w:val="19"/>
                <w:szCs w:val="19"/>
              </w:rPr>
              <w:t xml:space="preserve">Cursor Prompt: components/admin/RecordBoard.tsx</w:t>
            </w:r>
          </w:p>
          <w:p>
            <w:pPr>
              <w:spacing w:after="20" w:before="0"/>
            </w:pPr>
            <w:r>
              <w:rPr>
                <w:rFonts w:ascii="Arial" w:cs="Arial" w:eastAsia="Arial" w:hAnsi="Arial"/>
                <w:color w:val="0A0F1E"/>
                <w:sz w:val="19"/>
                <w:szCs w:val="19"/>
              </w:rPr>
              <w:t xml:space="preserve">## Context</w:t>
            </w:r>
          </w:p>
          <w:p>
            <w:pPr>
              <w:spacing w:after="20" w:before="0"/>
            </w:pPr>
            <w:r>
              <w:rPr>
                <w:rFonts w:ascii="Arial" w:cs="Arial" w:eastAsia="Arial" w:hAnsi="Arial"/>
                <w:color w:val="0A0F1E"/>
                <w:sz w:val="19"/>
                <w:szCs w:val="19"/>
              </w:rPr>
              <w:t xml:space="preserve">Vantera admin dashboard. Phase 1 — Core Operations. The Kanban board is the primary work view for managing records (jobs / projects / leases / deals depending on vertical).</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Task</w:t>
            </w:r>
          </w:p>
          <w:p>
            <w:pPr>
              <w:spacing w:after="20" w:before="0"/>
            </w:pPr>
            <w:r>
              <w:rPr>
                <w:rFonts w:ascii="Arial" w:cs="Arial" w:eastAsia="Arial" w:hAnsi="Arial"/>
                <w:color w:val="0A0F1E"/>
                <w:sz w:val="19"/>
                <w:szCs w:val="19"/>
              </w:rPr>
              <w:t xml:space="preserve">Build a full-featured Kanban board React component.</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Data:</w:t>
            </w:r>
          </w:p>
          <w:p>
            <w:pPr>
              <w:spacing w:after="20" w:before="0"/>
            </w:pPr>
            <w:r>
              <w:rPr>
                <w:rFonts w:ascii="Arial" w:cs="Arial" w:eastAsia="Arial" w:hAnsi="Arial"/>
                <w:color w:val="0A0F1E"/>
                <w:sz w:val="19"/>
                <w:szCs w:val="19"/>
              </w:rPr>
              <w:t xml:space="preserve">- Columns = stage_definitions[] ordered by position for the current accountId + record_type</w:t>
            </w:r>
          </w:p>
          <w:p>
            <w:pPr>
              <w:spacing w:after="20" w:before="0"/>
            </w:pPr>
            <w:r>
              <w:rPr>
                <w:rFonts w:ascii="Arial" w:cs="Arial" w:eastAsia="Arial" w:hAnsi="Arial"/>
                <w:color w:val="0A0F1E"/>
                <w:sz w:val="19"/>
                <w:szCs w:val="19"/>
              </w:rPr>
              <w:t xml:space="preserve">- Cards = records[] grouped by stage_id</w:t>
            </w:r>
          </w:p>
          <w:p>
            <w:pPr>
              <w:spacing w:after="20" w:before="0"/>
            </w:pPr>
            <w:r>
              <w:rPr>
                <w:rFonts w:ascii="Arial" w:cs="Arial" w:eastAsia="Arial" w:hAnsi="Arial"/>
                <w:color w:val="0A0F1E"/>
                <w:sz w:val="19"/>
                <w:szCs w:val="19"/>
              </w:rPr>
              <w:t xml:space="preserve">- Card shows: contact name, record title, source badge, days in current stage, assigned user avatar, priority indicator, automation-active dot</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Interactions:</w:t>
            </w:r>
          </w:p>
          <w:p>
            <w:pPr>
              <w:spacing w:after="20" w:before="0"/>
            </w:pPr>
            <w:r>
              <w:rPr>
                <w:rFonts w:ascii="Arial" w:cs="Arial" w:eastAsia="Arial" w:hAnsi="Arial"/>
                <w:color w:val="0A0F1E"/>
                <w:sz w:val="19"/>
                <w:szCs w:val="19"/>
              </w:rPr>
              <w:t xml:space="preserve">- Drag card between columns → optimistic UI update → PATCH /api/records/:id with new stage_id</w:t>
            </w:r>
          </w:p>
          <w:p>
            <w:pPr>
              <w:spacing w:after="20" w:before="0"/>
            </w:pPr>
            <w:r>
              <w:rPr>
                <w:rFonts w:ascii="Arial" w:cs="Arial" w:eastAsia="Arial" w:hAnsi="Arial"/>
                <w:color w:val="0A0F1E"/>
                <w:sz w:val="19"/>
                <w:szCs w:val="19"/>
              </w:rPr>
              <w:t xml:space="preserve">- Stage change triggers: insert activity row, evaluate automations (fire server action)</w:t>
            </w:r>
          </w:p>
          <w:p>
            <w:pPr>
              <w:spacing w:after="20" w:before="0"/>
            </w:pPr>
            <w:r>
              <w:rPr>
                <w:rFonts w:ascii="Arial" w:cs="Arial" w:eastAsia="Arial" w:hAnsi="Arial"/>
                <w:color w:val="0A0F1E"/>
                <w:sz w:val="19"/>
                <w:szCs w:val="19"/>
              </w:rPr>
              <w:t xml:space="preserve">- Card quick actions (no navigation): Call button, Text button (opens SMS compose), Move Stage dropdown, Assign User dropdown</w:t>
            </w:r>
          </w:p>
          <w:p>
            <w:pPr>
              <w:spacing w:after="20" w:before="0"/>
            </w:pPr>
            <w:r>
              <w:rPr>
                <w:rFonts w:ascii="Arial" w:cs="Arial" w:eastAsia="Arial" w:hAnsi="Arial"/>
                <w:color w:val="0A0F1E"/>
                <w:sz w:val="19"/>
                <w:szCs w:val="19"/>
              </w:rPr>
              <w:t xml:space="preserve">- Click card → slide-out drawer with full record detail</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Constraints:</w:t>
            </w:r>
          </w:p>
          <w:p>
            <w:pPr>
              <w:spacing w:after="20" w:before="0"/>
            </w:pPr>
            <w:r>
              <w:rPr>
                <w:rFonts w:ascii="Arial" w:cs="Arial" w:eastAsia="Arial" w:hAnsi="Arial"/>
                <w:color w:val="0A0F1E"/>
                <w:sz w:val="19"/>
                <w:szCs w:val="19"/>
              </w:rPr>
              <w:t xml:space="preserve">- Use @dnd-kit/core for drag and drop (not react-beautiful-dnd)</w:t>
            </w:r>
          </w:p>
          <w:p>
            <w:pPr>
              <w:spacing w:after="20" w:before="0"/>
            </w:pPr>
            <w:r>
              <w:rPr>
                <w:rFonts w:ascii="Arial" w:cs="Arial" w:eastAsia="Arial" w:hAnsi="Arial"/>
                <w:color w:val="0A0F1E"/>
                <w:sz w:val="19"/>
                <w:szCs w:val="19"/>
              </w:rPr>
              <w:t xml:space="preserve">- Use TanStack Query for data fetching with optimistic updates</w:t>
            </w:r>
          </w:p>
          <w:p>
            <w:pPr>
              <w:spacing w:after="20" w:before="0"/>
            </w:pPr>
            <w:r>
              <w:rPr>
                <w:rFonts w:ascii="Arial" w:cs="Arial" w:eastAsia="Arial" w:hAnsi="Arial"/>
                <w:color w:val="0A0F1E"/>
                <w:sz w:val="19"/>
                <w:szCs w:val="19"/>
              </w:rPr>
              <w:t xml:space="preserve">- Column count is dynamic — do not hardcode columns</w:t>
            </w:r>
          </w:p>
          <w:p>
            <w:pPr>
              <w:spacing w:after="20" w:before="0"/>
            </w:pPr>
            <w:r>
              <w:rPr>
                <w:rFonts w:ascii="Arial" w:cs="Arial" w:eastAsia="Arial" w:hAnsi="Arial"/>
                <w:color w:val="0A0F1E"/>
                <w:sz w:val="19"/>
                <w:szCs w:val="19"/>
              </w:rPr>
              <w:t xml:space="preserve">- Vertical label ("Jobs" / "Properties" / "Accounts" / "Transactions") comes from branding context</w:t>
            </w:r>
          </w:p>
          <w:p>
            <w:pPr>
              <w:spacing w:after="20" w:before="0"/>
            </w:pPr>
            <w:r>
              <w:rPr>
                <w:rFonts w:ascii="Arial" w:cs="Arial" w:eastAsia="Arial" w:hAnsi="Arial"/>
                <w:color w:val="0A0F1E"/>
                <w:sz w:val="19"/>
                <w:szCs w:val="19"/>
              </w:rPr>
              <w:t xml:space="preserve">- Stage colors come from stage_definitions.color field</w:t>
            </w:r>
          </w:p>
          <w:p>
            <w:pPr>
              <w:spacing w:after="20" w:before="0"/>
            </w:pPr>
            <w:r>
              <w:rPr>
                <w:rFonts w:ascii="Arial" w:cs="Arial" w:eastAsia="Arial" w:hAnsi="Arial"/>
                <w:color w:val="0A0F1E"/>
                <w:sz w:val="19"/>
                <w:szCs w:val="19"/>
              </w:rPr>
              <w:t xml:space="preserve">- Must be responsive — collapses to horizontal scroll on mobile</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 Output: apps/web/components/admin/RecordBoard.tsx</w:t>
            </w:r>
          </w:p>
        </w:tc>
      </w:tr>
    </w:tbl>
    <w:p>
      <w:r>
        <w:br w:type="page"/>
      </w:r>
    </w:p>
    <w:p>
      <w:pPr>
        <w:spacing w:after="60" w:before="360"/>
      </w:pPr>
      <w:r>
        <w:rPr>
          <w:rFonts w:ascii="Arial" w:cs="Arial" w:eastAsia="Arial" w:hAnsi="Arial"/>
          <w:b/>
          <w:bCs/>
          <w:caps/>
          <w:color w:val="2563EB"/>
          <w:sz w:val="16"/>
          <w:szCs w:val="16"/>
        </w:rPr>
        <w:t xml:space="preserve">Section 5</w:t>
      </w:r>
    </w:p>
    <w:p>
      <w:pPr>
        <w:pStyle w:val="Heading1"/>
        <w:spacing w:after="100" w:before="240"/>
      </w:pPr>
      <w:r>
        <w:rPr>
          <w:rFonts w:ascii="Arial" w:cs="Arial" w:eastAsia="Arial" w:hAnsi="Arial"/>
          <w:b/>
          <w:bCs/>
          <w:color w:val="0D1F3C"/>
          <w:sz w:val="40"/>
          <w:szCs w:val="40"/>
        </w:rPr>
        <w:t xml:space="preserve">Engineering Specification</w:t>
      </w:r>
    </w:p>
    <w:p>
      <w:pPr>
        <w:pBdr>
          <w:bottom w:val="single" w:color="2563EB" w:sz="6" w:space="1"/>
        </w:pBdr>
        <w:spacing w:after="0" w:before="0"/>
      </w:pPr>
    </w:p>
    <w:p>
      <w:pPr>
        <w:spacing w:after="0" w:before="80"/>
      </w:pPr>
      <w:r>
        <w:t xml:space="preserve"/>
      </w:r>
    </w:p>
    <w:p>
      <w:pPr>
        <w:pStyle w:val="Heading2"/>
        <w:spacing w:after="80" w:before="280"/>
      </w:pPr>
      <w:r>
        <w:rPr>
          <w:rFonts w:ascii="Arial" w:cs="Arial" w:eastAsia="Arial" w:hAnsi="Arial"/>
          <w:b/>
          <w:bCs/>
          <w:color w:val="1648A0"/>
          <w:sz w:val="28"/>
          <w:szCs w:val="28"/>
        </w:rPr>
        <w:t xml:space="preserve">5.1  Multi-Tenancy Rules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Rule</w:t>
            </w:r>
          </w:p>
        </w:tc>
        <w:tc>
          <w:tcPr>
            <w:tcW w:type="dxa" w:w="61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Implementation</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Every DB query filters by accountId</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Drizzle query helper wraps all queries with .where(eq(table.accountId, ctx.accountId))</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RLS as second guard</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 RLS policy on every table: auth.jwt()-&gt;&gt;'account_id' = account_id</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Portal sessions are contact-scoped</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Separate Supabase auth flow for contacts. JWT contains contact_id + account_id. Cannot access admin routes.</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Admin sessions are user-scoped</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JWT contains user_id + account_id + role. Role checked at route level via middleware.</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Brand never leaks</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"Vantera" string banned from all portal-route components via Cursor rules + lint rule.</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No hard deletes</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ESLint rule: no db.delete() calls. All deletes set deletedAt. Archive is a UI filter.</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5.2  API Response Contract</w:t>
      </w:r>
    </w:p>
    <w:p>
      <w:pPr>
        <w:spacing w:after="80" w:before="40"/>
      </w:pPr>
      <w:r>
        <w:rPr>
          <w:rFonts w:ascii="Arial" w:cs="Arial" w:eastAsia="Arial" w:hAnsi="Arial"/>
          <w:b w:val="false"/>
          <w:bCs w:val="false"/>
          <w:color w:val="0A0F1E"/>
          <w:sz w:val="20"/>
          <w:szCs w:val="20"/>
        </w:rPr>
        <w:t xml:space="preserve">All API routes and server actions return this shape. Cursor rules enforce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 Success</w:t>
            </w:r>
          </w:p>
          <w:p>
            <w:pPr>
              <w:spacing w:after="0" w:before="0"/>
            </w:pPr>
            <w:r>
              <w:rPr>
                <w:rFonts w:ascii="Courier New" w:cs="Courier New" w:eastAsia="Courier New" w:hAnsi="Courier New"/>
                <w:color w:val="93C5FD"/>
                <w:sz w:val="17"/>
                <w:szCs w:val="17"/>
              </w:rPr>
              <w:t xml:space="preserve">{ success: true, data: T }</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Error</w:t>
            </w:r>
          </w:p>
          <w:p>
            <w:pPr>
              <w:spacing w:after="0" w:before="0"/>
            </w:pPr>
            <w:r>
              <w:rPr>
                <w:rFonts w:ascii="Courier New" w:cs="Courier New" w:eastAsia="Courier New" w:hAnsi="Courier New"/>
                <w:color w:val="93C5FD"/>
                <w:sz w:val="17"/>
                <w:szCs w:val="17"/>
              </w:rPr>
              <w:t xml:space="preserve">{ success: false, error: string, code?: string }</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Paginated list</w:t>
            </w:r>
          </w:p>
          <w:p>
            <w:pPr>
              <w:spacing w:after="0" w:before="0"/>
            </w:pPr>
            <w:r>
              <w:rPr>
                <w:rFonts w:ascii="Courier New" w:cs="Courier New" w:eastAsia="Courier New" w:hAnsi="Courier New"/>
                <w:color w:val="93C5FD"/>
                <w:sz w:val="17"/>
                <w:szCs w:val="17"/>
              </w:rPr>
              <w:t xml:space="preserve">{ success: true, data: T[], meta: { total: number, page: number, perPage: number } }</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Never expose:</w:t>
            </w:r>
          </w:p>
          <w:p>
            <w:pPr>
              <w:spacing w:after="0" w:before="0"/>
            </w:pPr>
            <w:r>
              <w:rPr>
                <w:rFonts w:ascii="Courier New" w:cs="Courier New" w:eastAsia="Courier New" w:hAnsi="Courier New"/>
                <w:color w:val="93C5FD"/>
                <w:sz w:val="17"/>
                <w:szCs w:val="17"/>
              </w:rPr>
              <w:t xml:space="preserve">// - Stack traces</w:t>
            </w:r>
          </w:p>
          <w:p>
            <w:pPr>
              <w:spacing w:after="0" w:before="0"/>
            </w:pPr>
            <w:r>
              <w:rPr>
                <w:rFonts w:ascii="Courier New" w:cs="Courier New" w:eastAsia="Courier New" w:hAnsi="Courier New"/>
                <w:color w:val="93C5FD"/>
                <w:sz w:val="17"/>
                <w:szCs w:val="17"/>
              </w:rPr>
              <w:t xml:space="preserve">// - DB error messages</w:t>
            </w:r>
          </w:p>
          <w:p>
            <w:pPr>
              <w:spacing w:after="0" w:before="0"/>
            </w:pPr>
            <w:r>
              <w:rPr>
                <w:rFonts w:ascii="Courier New" w:cs="Courier New" w:eastAsia="Courier New" w:hAnsi="Courier New"/>
                <w:color w:val="93C5FD"/>
                <w:sz w:val="17"/>
                <w:szCs w:val="17"/>
              </w:rPr>
              <w:t xml:space="preserve">// - accountId in error details</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5.3  Stage Transition Event Chain</w:t>
      </w:r>
    </w:p>
    <w:p>
      <w:pPr>
        <w:spacing w:after="80" w:before="40"/>
      </w:pPr>
      <w:r>
        <w:rPr>
          <w:rFonts w:ascii="Arial" w:cs="Arial" w:eastAsia="Arial" w:hAnsi="Arial"/>
          <w:b w:val="false"/>
          <w:bCs w:val="false"/>
          <w:color w:val="0A0F1E"/>
          <w:sz w:val="20"/>
          <w:szCs w:val="20"/>
        </w:rPr>
        <w:t xml:space="preserve">When any record moves to a new stage, this exact sequence fires. No exceptions. No shortcuts.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Step</w:t>
            </w:r>
          </w:p>
        </w:tc>
        <w:tc>
          <w:tcPr>
            <w:tcW w:type="dxa" w:w="42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Action</w:t>
            </w:r>
          </w:p>
        </w:tc>
        <w:tc>
          <w:tcPr>
            <w:tcW w:type="dxa" w:w="45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Table Affected</w:t>
            </w:r>
          </w:p>
        </w:tc>
      </w:tr>
      <w:tr>
        <w:tc>
          <w:tcPr>
            <w:tcW w:type="dxa" w:w="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1</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UPDATE records SET stage_id = new_stage_id</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records</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2</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INSERT activity (type=stage_change, actor_type=user, visible_to_client per stage config)</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activities</w:t>
            </w:r>
          </w:p>
        </w:tc>
      </w:tr>
      <w:tr>
        <w:tc>
          <w:tcPr>
            <w:tcW w:type="dxa" w:w="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3</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Evaluate all active automations WHERE trigger_event=stage_changed AND conditions match</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automations</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4</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Queue matched automation actions via Trigger.dev job</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automation_runs</w:t>
            </w:r>
          </w:p>
        </w:tc>
      </w:tr>
      <w:tr>
        <w:tc>
          <w:tcPr>
            <w:tcW w:type="dxa" w:w="6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5</w:t>
            </w:r>
          </w:p>
        </w:tc>
        <w:tc>
          <w:tcPr>
            <w:tcW w:type="dxa" w:w="4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Re-evaluate intelligence_signals for this record (AI Service call)</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intelligence_signals</w:t>
            </w:r>
          </w:p>
        </w:tc>
      </w:tr>
      <w:tr>
        <w:tc>
          <w:tcPr>
            <w:tcW w:type="dxa" w:w="6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6</w:t>
            </w:r>
          </w:p>
        </w:tc>
        <w:tc>
          <w:tcPr>
            <w:tcW w:type="dxa" w:w="4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Emit Supabase realtime event on records channel for this accountId</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5.4  Feature Flag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 Server-side evaluation (in server components, server actions, API routes)</w:t>
            </w:r>
          </w:p>
          <w:p>
            <w:pPr>
              <w:spacing w:after="0" w:before="0"/>
            </w:pPr>
            <w:r>
              <w:rPr>
                <w:rFonts w:ascii="Courier New" w:cs="Courier New" w:eastAsia="Courier New" w:hAnsi="Courier New"/>
                <w:color w:val="93C5FD"/>
                <w:sz w:val="17"/>
                <w:szCs w:val="17"/>
              </w:rPr>
              <w:t xml:space="preserve">import { getFeatureFlag } from "@/lib/feature-flags"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const isEnabled = await getFeatureFlag({</w:t>
            </w:r>
          </w:p>
          <w:p>
            <w:pPr>
              <w:spacing w:after="0" w:before="0"/>
            </w:pPr>
            <w:r>
              <w:rPr>
                <w:rFonts w:ascii="Courier New" w:cs="Courier New" w:eastAsia="Courier New" w:hAnsi="Courier New"/>
                <w:color w:val="93C5FD"/>
                <w:sz w:val="17"/>
                <w:szCs w:val="17"/>
              </w:rPr>
              <w:t xml:space="preserve">  accountId: ctx.accountId,</w:t>
            </w:r>
          </w:p>
          <w:p>
            <w:pPr>
              <w:spacing w:after="0" w:before="0"/>
            </w:pPr>
            <w:r>
              <w:rPr>
                <w:rFonts w:ascii="Courier New" w:cs="Courier New" w:eastAsia="Courier New" w:hAnsi="Courier New"/>
                <w:color w:val="93C5FD"/>
                <w:sz w:val="17"/>
                <w:szCs w:val="17"/>
              </w:rPr>
              <w:t xml:space="preserve">  flag: "autonomous_ai_messaging"</w:t>
            </w:r>
          </w:p>
          <w:p>
            <w:pPr>
              <w:spacing w:after="0" w:before="0"/>
            </w:pPr>
            <w:r>
              <w:rPr>
                <w:rFonts w:ascii="Courier New" w:cs="Courier New" w:eastAsia="Courier New" w:hAnsi="Courier New"/>
                <w:color w:val="93C5FD"/>
                <w:sz w:val="17"/>
                <w:szCs w:val="17"/>
              </w:rPr>
              <w:t xml:space="preserve">})</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Client-side (React hook, reads from server-injected context)</w:t>
            </w:r>
          </w:p>
          <w:p>
            <w:pPr>
              <w:spacing w:after="0" w:before="0"/>
            </w:pPr>
            <w:r>
              <w:rPr>
                <w:rFonts w:ascii="Courier New" w:cs="Courier New" w:eastAsia="Courier New" w:hAnsi="Courier New"/>
                <w:color w:val="93C5FD"/>
                <w:sz w:val="17"/>
                <w:szCs w:val="17"/>
              </w:rPr>
              <w:t xml:space="preserve">const { isEnabled } = useFeatureFlag("executive_dashboard")</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Flag table lookup order:</w:t>
            </w:r>
          </w:p>
          <w:p>
            <w:pPr>
              <w:spacing w:after="0" w:before="0"/>
            </w:pPr>
            <w:r>
              <w:rPr>
                <w:rFonts w:ascii="Courier New" w:cs="Courier New" w:eastAsia="Courier New" w:hAnsi="Courier New"/>
                <w:color w:val="93C5FD"/>
                <w:sz w:val="17"/>
                <w:szCs w:val="17"/>
              </w:rPr>
              <w:t xml:space="preserve">// 1. account-level override (feature_flags WHERE accountId = X AND flagName = Y)</w:t>
            </w:r>
          </w:p>
          <w:p>
            <w:pPr>
              <w:spacing w:after="0" w:before="0"/>
            </w:pPr>
            <w:r>
              <w:rPr>
                <w:rFonts w:ascii="Courier New" w:cs="Courier New" w:eastAsia="Courier New" w:hAnsi="Courier New"/>
                <w:color w:val="93C5FD"/>
                <w:sz w:val="17"/>
                <w:szCs w:val="17"/>
              </w:rPr>
              <w:t xml:space="preserve">// 2. plan-level default (hardcoded map: team flags, enterprise flags)</w:t>
            </w:r>
          </w:p>
          <w:p>
            <w:pPr>
              <w:spacing w:after="0" w:before="0"/>
            </w:pPr>
            <w:r>
              <w:rPr>
                <w:rFonts w:ascii="Courier New" w:cs="Courier New" w:eastAsia="Courier New" w:hAnsi="Courier New"/>
                <w:color w:val="93C5FD"/>
                <w:sz w:val="17"/>
                <w:szCs w:val="17"/>
              </w:rPr>
              <w:t xml:space="preserve">// 3. global default (false)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5.5  AI Context Payload Pattern</w:t>
      </w:r>
    </w:p>
    <w:p>
      <w:pPr>
        <w:spacing w:after="80" w:before="40"/>
      </w:pPr>
      <w:r>
        <w:rPr>
          <w:rFonts w:ascii="Arial" w:cs="Arial" w:eastAsia="Arial" w:hAnsi="Arial"/>
          <w:b w:val="false"/>
          <w:bCs w:val="false"/>
          <w:color w:val="0A0F1E"/>
          <w:sz w:val="20"/>
          <w:szCs w:val="20"/>
        </w:rPr>
        <w:t xml:space="preserve">The Core API assembles context before every AI call. The AI Service never queries the database directly. Context is deterministic and auditable.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F3C" w:sz="6"/>
              <w:left w:val="single" w:color="0D1F3C" w:sz="6"/>
              <w:bottom w:val="single" w:color="0D1F3C" w:sz="6"/>
              <w:right w:val="single" w:color="0D1F3C" w:sz="6"/>
            </w:tcBorders>
            <w:shd w:fill="111827" w:val="clear"/>
            <w:tcMar>
              <w:top w:type="dxa" w:w="120"/>
              <w:left w:type="dxa" w:w="200"/>
              <w:bottom w:type="dxa" w:w="120"/>
              <w:right w:type="dxa" w:w="200"/>
            </w:tcMar>
          </w:tcPr>
          <w:p>
            <w:pPr>
              <w:spacing w:after="0" w:before="0"/>
            </w:pPr>
            <w:r>
              <w:rPr>
                <w:rFonts w:ascii="Courier New" w:cs="Courier New" w:eastAsia="Courier New" w:hAnsi="Courier New"/>
                <w:color w:val="93C5FD"/>
                <w:sz w:val="17"/>
                <w:szCs w:val="17"/>
              </w:rPr>
              <w:t xml:space="preserve">// lib/ai/context-builders.ts</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export async function buildMessageDraftContext({</w:t>
            </w:r>
          </w:p>
          <w:p>
            <w:pPr>
              <w:spacing w:after="0" w:before="0"/>
            </w:pPr>
            <w:r>
              <w:rPr>
                <w:rFonts w:ascii="Courier New" w:cs="Courier New" w:eastAsia="Courier New" w:hAnsi="Courier New"/>
                <w:color w:val="93C5FD"/>
                <w:sz w:val="17"/>
                <w:szCs w:val="17"/>
              </w:rPr>
              <w:t xml:space="preserve">  accountId, recordId, contactId, intent, channel</w:t>
            </w:r>
          </w:p>
          <w:p>
            <w:pPr>
              <w:spacing w:after="0" w:before="0"/>
            </w:pPr>
            <w:r>
              <w:rPr>
                <w:rFonts w:ascii="Courier New" w:cs="Courier New" w:eastAsia="Courier New" w:hAnsi="Courier New"/>
                <w:color w:val="93C5FD"/>
                <w:sz w:val="17"/>
                <w:szCs w:val="17"/>
              </w:rPr>
              <w:t xml:space="preserve">}: MessageDraftInput): Promise&lt;MessageDraftContext&gt; {</w:t>
            </w:r>
          </w:p>
          <w:p>
            <w:pPr>
              <w:spacing w:after="0" w:before="0"/>
            </w:pPr>
            <w:r>
              <w:rPr>
                <w:rFonts w:ascii="Courier New" w:cs="Courier New" w:eastAsia="Courier New" w:hAnsi="Courier New"/>
                <w:color w:val="93C5FD"/>
                <w:sz w:val="17"/>
                <w:szCs w:val="17"/>
              </w:rPr>
              <w:t xml:space="preserve">  const [account, contact, record, recentActivities] = await Promise.all([</w:t>
            </w:r>
          </w:p>
          <w:p>
            <w:pPr>
              <w:spacing w:after="0" w:before="0"/>
            </w:pPr>
            <w:r>
              <w:rPr>
                <w:rFonts w:ascii="Courier New" w:cs="Courier New" w:eastAsia="Courier New" w:hAnsi="Courier New"/>
                <w:color w:val="93C5FD"/>
                <w:sz w:val="17"/>
                <w:szCs w:val="17"/>
              </w:rPr>
              <w:t xml:space="preserve">    db.query.accounts.findFirst({ where: eq(accounts.id, accountId) }),</w:t>
            </w:r>
          </w:p>
          <w:p>
            <w:pPr>
              <w:spacing w:after="0" w:before="0"/>
            </w:pPr>
            <w:r>
              <w:rPr>
                <w:rFonts w:ascii="Courier New" w:cs="Courier New" w:eastAsia="Courier New" w:hAnsi="Courier New"/>
                <w:color w:val="93C5FD"/>
                <w:sz w:val="17"/>
                <w:szCs w:val="17"/>
              </w:rPr>
              <w:t xml:space="preserve">    db.query.contacts.findFirst({ where: eq(contacts.id, contactId) }),</w:t>
            </w:r>
          </w:p>
          <w:p>
            <w:pPr>
              <w:spacing w:after="0" w:before="0"/>
            </w:pPr>
            <w:r>
              <w:rPr>
                <w:rFonts w:ascii="Courier New" w:cs="Courier New" w:eastAsia="Courier New" w:hAnsi="Courier New"/>
                <w:color w:val="93C5FD"/>
                <w:sz w:val="17"/>
                <w:szCs w:val="17"/>
              </w:rPr>
              <w:t xml:space="preserve">    db.query.records.findFirst({ where: eq(records.id, recordId) }),</w:t>
            </w:r>
          </w:p>
          <w:p>
            <w:pPr>
              <w:spacing w:after="0" w:before="0"/>
            </w:pPr>
            <w:r>
              <w:rPr>
                <w:rFonts w:ascii="Courier New" w:cs="Courier New" w:eastAsia="Courier New" w:hAnsi="Courier New"/>
                <w:color w:val="93C5FD"/>
                <w:sz w:val="17"/>
                <w:szCs w:val="17"/>
              </w:rPr>
              <w:t xml:space="preserve">    db.query.activities.findMany({</w:t>
            </w:r>
          </w:p>
          <w:p>
            <w:pPr>
              <w:spacing w:after="0" w:before="0"/>
            </w:pPr>
            <w:r>
              <w:rPr>
                <w:rFonts w:ascii="Courier New" w:cs="Courier New" w:eastAsia="Courier New" w:hAnsi="Courier New"/>
                <w:color w:val="93C5FD"/>
                <w:sz w:val="17"/>
                <w:szCs w:val="17"/>
              </w:rPr>
              <w:t xml:space="preserve">      where: and(eq(activities.recordId, recordId), isNull(activities.deletedAt)),</w:t>
            </w:r>
          </w:p>
          <w:p>
            <w:pPr>
              <w:spacing w:after="0" w:before="0"/>
            </w:pPr>
            <w:r>
              <w:rPr>
                <w:rFonts w:ascii="Courier New" w:cs="Courier New" w:eastAsia="Courier New" w:hAnsi="Courier New"/>
                <w:color w:val="93C5FD"/>
                <w:sz w:val="17"/>
                <w:szCs w:val="17"/>
              </w:rPr>
              <w:t xml:space="preserve">      orderBy: desc(activities.createdAt), limit: 10</w:t>
            </w:r>
          </w:p>
          <w:p>
            <w:pPr>
              <w:spacing w:after="0" w:before="0"/>
            </w:pPr>
            <w:r>
              <w:rPr>
                <w:rFonts w:ascii="Courier New" w:cs="Courier New" w:eastAsia="Courier New" w:hAnsi="Courier New"/>
                <w:color w:val="93C5FD"/>
                <w:sz w:val="17"/>
                <w:szCs w:val="17"/>
              </w:rPr>
              <w:t xml:space="preserve">    })</w:t>
            </w:r>
          </w:p>
          <w:p>
            <w:pPr>
              <w:spacing w:after="0" w:before="0"/>
            </w:pPr>
            <w:r>
              <w:rPr>
                <w:rFonts w:ascii="Courier New" w:cs="Courier New" w:eastAsia="Courier New" w:hAnsi="Courier New"/>
                <w:color w:val="93C5FD"/>
                <w:sz w:val="17"/>
                <w:szCs w:val="17"/>
              </w:rPr>
              <w:t xml:space="preserve">  ])</w:t>
            </w:r>
          </w:p>
          <w:p>
            <w:pPr>
              <w:spacing w:after="0" w:before="0"/>
            </w:pPr>
            <w:r>
              <w:rPr>
                <w:rFonts w:ascii="Courier New" w:cs="Courier New" w:eastAsia="Courier New" w:hAnsi="Courier New"/>
                <w:color w:val="93C5FD"/>
                <w:sz w:val="17"/>
                <w:szCs w:val="17"/>
              </w:rPr>
              <w:t xml:space="preserve"/>
            </w:r>
          </w:p>
          <w:p>
            <w:pPr>
              <w:spacing w:after="0" w:before="0"/>
            </w:pPr>
            <w:r>
              <w:rPr>
                <w:rFonts w:ascii="Courier New" w:cs="Courier New" w:eastAsia="Courier New" w:hAnsi="Courier New"/>
                <w:color w:val="93C5FD"/>
                <w:sz w:val="17"/>
                <w:szCs w:val="17"/>
              </w:rPr>
              <w:t xml:space="preserve">  return {</w:t>
            </w:r>
          </w:p>
          <w:p>
            <w:pPr>
              <w:spacing w:after="0" w:before="0"/>
            </w:pPr>
            <w:r>
              <w:rPr>
                <w:rFonts w:ascii="Courier New" w:cs="Courier New" w:eastAsia="Courier New" w:hAnsi="Courier New"/>
                <w:color w:val="93C5FD"/>
                <w:sz w:val="17"/>
                <w:szCs w:val="17"/>
              </w:rPr>
              <w:t xml:space="preserve">    account: { vertical: account.vertical, name: account.name, brandVoice: "professional, friendly" },</w:t>
            </w:r>
          </w:p>
          <w:p>
            <w:pPr>
              <w:spacing w:after="0" w:before="0"/>
            </w:pPr>
            <w:r>
              <w:rPr>
                <w:rFonts w:ascii="Courier New" w:cs="Courier New" w:eastAsia="Courier New" w:hAnsi="Courier New"/>
                <w:color w:val="93C5FD"/>
                <w:sz w:val="17"/>
                <w:szCs w:val="17"/>
              </w:rPr>
              <w:t xml:space="preserve">    contact: { firstName: contact.firstName, ltvCents: contact.ltvCents, tags: contact.tags },</w:t>
            </w:r>
          </w:p>
          <w:p>
            <w:pPr>
              <w:spacing w:after="0" w:before="0"/>
            </w:pPr>
            <w:r>
              <w:rPr>
                <w:rFonts w:ascii="Courier New" w:cs="Courier New" w:eastAsia="Courier New" w:hAnsi="Courier New"/>
                <w:color w:val="93C5FD"/>
                <w:sz w:val="17"/>
                <w:szCs w:val="17"/>
              </w:rPr>
              <w:t xml:space="preserve">    record: { title: record.title, stage: currentStage.label, daysInStage, valueCents: record.valueCents },</w:t>
            </w:r>
          </w:p>
          <w:p>
            <w:pPr>
              <w:spacing w:after="0" w:before="0"/>
            </w:pPr>
            <w:r>
              <w:rPr>
                <w:rFonts w:ascii="Courier New" w:cs="Courier New" w:eastAsia="Courier New" w:hAnsi="Courier New"/>
                <w:color w:val="93C5FD"/>
                <w:sz w:val="17"/>
                <w:szCs w:val="17"/>
              </w:rPr>
              <w:t xml:space="preserve">    intent,</w:t>
            </w:r>
          </w:p>
          <w:p>
            <w:pPr>
              <w:spacing w:after="0" w:before="0"/>
            </w:pPr>
            <w:r>
              <w:rPr>
                <w:rFonts w:ascii="Courier New" w:cs="Courier New" w:eastAsia="Courier New" w:hAnsi="Courier New"/>
                <w:color w:val="93C5FD"/>
                <w:sz w:val="17"/>
                <w:szCs w:val="17"/>
              </w:rPr>
              <w:t xml:space="preserve">    channel,</w:t>
            </w:r>
          </w:p>
          <w:p>
            <w:pPr>
              <w:spacing w:after="0" w:before="0"/>
            </w:pPr>
            <w:r>
              <w:rPr>
                <w:rFonts w:ascii="Courier New" w:cs="Courier New" w:eastAsia="Courier New" w:hAnsi="Courier New"/>
                <w:color w:val="93C5FD"/>
                <w:sz w:val="17"/>
                <w:szCs w:val="17"/>
              </w:rPr>
              <w:t xml:space="preserve">    maxLength: channel === "sms" ? 160 : 800</w:t>
            </w:r>
          </w:p>
          <w:p>
            <w:pPr>
              <w:spacing w:after="0" w:before="0"/>
            </w:pPr>
            <w:r>
              <w:rPr>
                <w:rFonts w:ascii="Courier New" w:cs="Courier New" w:eastAsia="Courier New" w:hAnsi="Courier New"/>
                <w:color w:val="93C5FD"/>
                <w:sz w:val="17"/>
                <w:szCs w:val="17"/>
              </w:rPr>
              <w:t xml:space="preserve">  }</w:t>
            </w:r>
          </w:p>
          <w:p>
            <w:pPr>
              <w:spacing w:after="0" w:before="0"/>
            </w:pPr>
            <w:r>
              <w:rPr>
                <w:rFonts w:ascii="Courier New" w:cs="Courier New" w:eastAsia="Courier New" w:hAnsi="Courier New"/>
                <w:color w:val="93C5FD"/>
                <w:sz w:val="17"/>
                <w:szCs w:val="17"/>
              </w:rPr>
              <w:t xml:space="preserv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5.6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Metric</w:t>
            </w:r>
          </w:p>
        </w:tc>
        <w:tc>
          <w:tcPr>
            <w:tcW w:type="dxa" w:w="20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Target</w:t>
            </w:r>
          </w:p>
        </w:tc>
        <w:tc>
          <w:tcPr>
            <w:tcW w:type="dxa" w:w="45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Enforcement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Admin dashboard TTI</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1.5s P95</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Vercel analytics, Sentry perf monitoring</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Client portal TTI</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1.2s P95</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Optimized for mobile — server components, no client waterfalls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Record CRUD operations</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200ms P99</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Drizzle indexed queries, Supabase connection pooling</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Missed call → SMS reply</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90 seconds</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Twilio webhook → Trigger.dev job → Twilio send. SLA monitored.</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AI signal generation scan</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15 minutes</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Scheduled Trigger.dev job, batch by account, not blocking UI</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SMS delivery (queue → Twilio)</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60 seconds</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Trigger.dev priority queue for SMS actions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Integration sync freshness</w:t>
            </w:r>
          </w:p>
        </w:tc>
        <w:tc>
          <w:tcPr>
            <w:tcW w:type="dxa" w:w="20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15 minutes</w:t>
            </w:r>
          </w:p>
        </w:tc>
        <w:tc>
          <w:tcPr>
            <w:tcW w:type="dxa" w:w="4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Trigger.dev scheduled sync jobs per integration provider</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DB query P95</w:t>
            </w:r>
          </w:p>
        </w:tc>
        <w:tc>
          <w:tcPr>
            <w:tcW w:type="dxa" w:w="20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&lt; 50ms</w:t>
            </w:r>
          </w:p>
        </w:tc>
        <w:tc>
          <w:tcPr>
            <w:tcW w:type="dxa" w:w="4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All accountId + filter combos indexed. Drizzle explain logging in dev.</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5.7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Requirement</w:t>
            </w:r>
          </w:p>
        </w:tc>
        <w:tc>
          <w:tcPr>
            <w:tcW w:type="dxa" w:w="6560"/>
            <w:tcBorders>
              <w:top w:val="single" w:color="334155" w:sz="6"/>
              <w:left w:val="single" w:color="334155" w:sz="6"/>
              <w:bottom w:val="single" w:color="334155" w:sz="6"/>
              <w:right w:val="single" w:color="334155" w:sz="6"/>
            </w:tcBorders>
            <w:shd w:fill="334155"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Implementation</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JWT access tokens</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15-minute expiry. Rotating refresh tokens (30-day). Supabase Auth manages rotation.</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Magic links</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Single-use. 1-hour expiry. Contact-scoped (can only activate portal for their account).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RBAC</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owner &gt; admin &gt; manager &gt; staff &gt; technician &gt; agent. Role checked in middleware + server actions.</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OAuth token storage</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integration_credentials.accessToken and refreshToken AES-256 encrypted at rest via Supabase Vault.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PII encryption</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contacts.email, phone, address encrypted at column level. Masked in Sentry logs.</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CNAME validation</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DNS TXT record verified via Cloudflare API before portal_domain is activated. Prevents domain hijacking.</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Portal isolation</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Contact sessions cannot access /admin routes. User sessions cannot access other account data.</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Automation audit</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Every automation execution logged to automation_runs before and after execution. Immutable.</w:t>
            </w:r>
          </w:p>
        </w:tc>
      </w:tr>
    </w:tbl>
    <w:p>
      <w:r>
        <w:br w:type="page"/>
      </w:r>
    </w:p>
    <w:p>
      <w:pPr>
        <w:spacing w:after="60" w:before="360"/>
      </w:pPr>
      <w:r>
        <w:rPr>
          <w:rFonts w:ascii="Arial" w:cs="Arial" w:eastAsia="Arial" w:hAnsi="Arial"/>
          <w:b/>
          <w:bCs/>
          <w:caps/>
          <w:color w:val="2563EB"/>
          <w:sz w:val="16"/>
          <w:szCs w:val="16"/>
        </w:rPr>
        <w:t xml:space="preserve">Section 6</w:t>
      </w:r>
    </w:p>
    <w:p>
      <w:pPr>
        <w:pStyle w:val="Heading1"/>
        <w:spacing w:after="100" w:before="240"/>
      </w:pPr>
      <w:r>
        <w:rPr>
          <w:rFonts w:ascii="Arial" w:cs="Arial" w:eastAsia="Arial" w:hAnsi="Arial"/>
          <w:b/>
          <w:bCs/>
          <w:color w:val="0D1F3C"/>
          <w:sz w:val="40"/>
          <w:szCs w:val="40"/>
        </w:rPr>
        <w:t xml:space="preserve">How to Use This Chat Effectively</w:t>
      </w:r>
    </w:p>
    <w:p>
      <w:pPr>
        <w:pBdr>
          <w:bottom w:val="single" w:color="2563EB" w:sz="6" w:space="1"/>
        </w:pBdr>
        <w:spacing w:after="0" w:before="0"/>
      </w:pPr>
    </w:p>
    <w:p>
      <w:pPr>
        <w:spacing w:after="0" w:before="80"/>
      </w:pPr>
      <w:r>
        <w:t xml:space="preserve"/>
      </w:r>
    </w:p>
    <w:p>
      <w:pPr>
        <w:spacing w:after="80" w:before="40"/>
      </w:pPr>
      <w:r>
        <w:rPr>
          <w:rFonts w:ascii="Arial" w:cs="Arial" w:eastAsia="Arial" w:hAnsi="Arial"/>
          <w:b w:val="false"/>
          <w:bCs w:val="false"/>
          <w:color w:val="0A0F1E"/>
          <w:sz w:val="20"/>
          <w:szCs w:val="20"/>
        </w:rPr>
        <w:t xml:space="preserve">This section is your operating manual for how to work with this project chat throughout the build. Follow this and the output quality from Cursor stays high.</w:t>
      </w:r>
    </w:p>
    <w:p>
      <w:pPr>
        <w:spacing w:after="0" w:before="80"/>
      </w:pPr>
      <w:r>
        <w:t xml:space="preserve"/>
      </w:r>
    </w:p>
    <w:p>
      <w:pPr>
        <w:pStyle w:val="Heading2"/>
        <w:spacing w:after="80" w:before="280"/>
      </w:pPr>
      <w:r>
        <w:rPr>
          <w:rFonts w:ascii="Arial" w:cs="Arial" w:eastAsia="Arial" w:hAnsi="Arial"/>
          <w:b/>
          <w:bCs/>
          <w:color w:val="1648A0"/>
          <w:sz w:val="28"/>
          <w:szCs w:val="28"/>
        </w:rPr>
        <w:t xml:space="preserve">6.1  Build Cycle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You Say</w:t>
            </w:r>
          </w:p>
        </w:tc>
        <w:tc>
          <w:tcPr>
            <w:tcW w:type="dxa" w:w="6160"/>
            <w:tcBorders>
              <w:top w:val="single" w:color="1648A0" w:sz="6"/>
              <w:left w:val="single" w:color="1648A0" w:sz="6"/>
              <w:bottom w:val="single" w:color="1648A0" w:sz="6"/>
              <w:right w:val="single" w:color="1648A0" w:sz="6"/>
            </w:tcBorders>
            <w:shd w:fill="1648A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I Produce</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"Ready for Phase 0, Step 1"</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 Cursor prompt for the Drizzle schema file, ready to paste</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"Here is what Cursor built for [X]" + paste the code</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Code review, gap analysis, corrections, next prompt</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"Phase 1 is working, ready to proceed"</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Full Cursor prompts for Phase 1 features in build order</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"I need the Cursor prompt for [specific component]"</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Scoped, production-ready Cursor prompt for that exact file</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"Something is broken — [description]"</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Root cause analysis, corrected code or corrected prompt</w:t>
            </w:r>
          </w:p>
        </w:tc>
      </w:tr>
      <w:tr>
        <w:tc>
          <w:tcPr>
            <w:tcW w:type="dxa" w:w="32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"What should I build next?"</w:t>
            </w:r>
          </w:p>
        </w:tc>
        <w:tc>
          <w:tcPr>
            <w:tcW w:type="dxa" w:w="61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Next item in the build order with rationale</w:t>
            </w:r>
          </w:p>
        </w:tc>
      </w:tr>
      <w:tr>
        <w:tc>
          <w:tcPr>
            <w:tcW w:type="dxa" w:w="32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"Design the UI for [feature]"</w:t>
            </w:r>
          </w:p>
        </w:tc>
        <w:tc>
          <w:tcPr>
            <w:tcW w:type="dxa" w:w="61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Component spec, layout logic, interaction states, shadcn primitives to use</w:t>
            </w:r>
          </w:p>
        </w:tc>
      </w:tr>
    </w:tbl>
    <w:p>
      <w:pPr>
        <w:spacing w:after="0" w:before="80"/>
      </w:pPr>
      <w:r>
        <w:t xml:space="preserve"/>
      </w:r>
    </w:p>
    <w:p>
      <w:pPr>
        <w:pStyle w:val="Heading2"/>
        <w:spacing w:after="80" w:before="280"/>
      </w:pPr>
      <w:r>
        <w:rPr>
          <w:rFonts w:ascii="Arial" w:cs="Arial" w:eastAsia="Arial" w:hAnsi="Arial"/>
          <w:b/>
          <w:bCs/>
          <w:color w:val="1648A0"/>
          <w:sz w:val="28"/>
          <w:szCs w:val="28"/>
        </w:rPr>
        <w:t xml:space="preserve">6.2  What I Will Always Provide</w:t>
      </w:r>
    </w:p>
    <w:p>
      <w:pPr>
        <w:pStyle w:val="ListParagraph"/>
        <w:numPr>
          <w:ilvl w:val="0"/>
          <w:numId w:val="2"/>
        </w:numPr>
        <w:spacing w:after="40" w:before="30"/>
      </w:pPr>
      <w:r>
        <w:rPr>
          <w:rFonts w:ascii="Arial" w:cs="Arial" w:eastAsia="Arial" w:hAnsi="Arial"/>
          <w:b w:val="false"/>
          <w:bCs w:val="false"/>
          <w:color w:val="0A0F1E"/>
          <w:sz w:val="20"/>
          <w:szCs w:val="20"/>
        </w:rPr>
        <w:t xml:space="preserve">Scoped Cursor prompts — one file, one responsibility, never vague</w:t>
      </w:r>
    </w:p>
    <w:p>
      <w:pPr>
        <w:pStyle w:val="ListParagraph"/>
        <w:numPr>
          <w:ilvl w:val="0"/>
          <w:numId w:val="2"/>
        </w:numPr>
        <w:spacing w:after="40" w:before="30"/>
      </w:pPr>
      <w:r>
        <w:rPr>
          <w:rFonts w:ascii="Arial" w:cs="Arial" w:eastAsia="Arial" w:hAnsi="Arial"/>
          <w:b w:val="false"/>
          <w:bCs w:val="false"/>
          <w:color w:val="0A0F1E"/>
          <w:sz w:val="20"/>
          <w:szCs w:val="20"/>
        </w:rPr>
        <w:t xml:space="preserve">Schema-level correctness — every prompt references the Drizzle schema exactly</w:t>
      </w:r>
    </w:p>
    <w:p>
      <w:pPr>
        <w:pStyle w:val="ListParagraph"/>
        <w:numPr>
          <w:ilvl w:val="0"/>
          <w:numId w:val="2"/>
        </w:numPr>
        <w:spacing w:after="40" w:before="30"/>
      </w:pPr>
      <w:r>
        <w:rPr>
          <w:rFonts w:ascii="Arial" w:cs="Arial" w:eastAsia="Arial" w:hAnsi="Arial"/>
          <w:b w:val="false"/>
          <w:bCs w:val="false"/>
          <w:color w:val="0A0F1E"/>
          <w:sz w:val="20"/>
          <w:szCs w:val="20"/>
        </w:rPr>
        <w:t xml:space="preserve">Brand rule enforcement — every component spec reminds Cursor of the Vantera-never-visible constraint</w:t>
      </w:r>
    </w:p>
    <w:p>
      <w:pPr>
        <w:pStyle w:val="ListParagraph"/>
        <w:numPr>
          <w:ilvl w:val="0"/>
          <w:numId w:val="2"/>
        </w:numPr>
        <w:spacing w:after="40" w:before="30"/>
      </w:pPr>
      <w:r>
        <w:rPr>
          <w:rFonts w:ascii="Arial" w:cs="Arial" w:eastAsia="Arial" w:hAnsi="Arial"/>
          <w:b w:val="false"/>
          <w:bCs w:val="false"/>
          <w:color w:val="0A0F1E"/>
          <w:sz w:val="20"/>
          <w:szCs w:val="20"/>
        </w:rPr>
        <w:t xml:space="preserve">Security-aware specs — accountId filter requirement, soft delete requirement, RBAC requirement in every relevant prompt</w:t>
      </w:r>
    </w:p>
    <w:p>
      <w:pPr>
        <w:pStyle w:val="ListParagraph"/>
        <w:numPr>
          <w:ilvl w:val="0"/>
          <w:numId w:val="2"/>
        </w:numPr>
        <w:spacing w:after="40" w:before="30"/>
      </w:pPr>
      <w:r>
        <w:rPr>
          <w:rFonts w:ascii="Arial" w:cs="Arial" w:eastAsia="Arial" w:hAnsi="Arial"/>
          <w:b w:val="false"/>
          <w:bCs w:val="false"/>
          <w:color w:val="0A0F1E"/>
          <w:sz w:val="20"/>
          <w:szCs w:val="20"/>
        </w:rPr>
        <w:t xml:space="preserve">Build order clarity — always tell you what the current step depends on and what it unlocks</w:t>
      </w:r>
    </w:p>
    <w:p>
      <w:pPr>
        <w:pStyle w:val="ListParagraph"/>
        <w:numPr>
          <w:ilvl w:val="0"/>
          <w:numId w:val="2"/>
        </w:numPr>
        <w:spacing w:after="40" w:before="30"/>
      </w:pPr>
      <w:r>
        <w:rPr>
          <w:rFonts w:ascii="Arial" w:cs="Arial" w:eastAsia="Arial" w:hAnsi="Arial"/>
          <w:b w:val="false"/>
          <w:bCs w:val="false"/>
          <w:color w:val="0A0F1E"/>
          <w:sz w:val="20"/>
          <w:szCs w:val="20"/>
        </w:rPr>
        <w:t xml:space="preserve">Review of Cursor output — catch type errors, missing accountId filters, broken multi-tenancy, brand leaks</w:t>
      </w:r>
    </w:p>
    <w:p>
      <w:pPr>
        <w:pStyle w:val="ListParagraph"/>
        <w:numPr>
          <w:ilvl w:val="0"/>
          <w:numId w:val="2"/>
        </w:numPr>
        <w:spacing w:after="40" w:before="30"/>
      </w:pPr>
      <w:r>
        <w:rPr>
          <w:rFonts w:ascii="Arial" w:cs="Arial" w:eastAsia="Arial" w:hAnsi="Arial"/>
          <w:b w:val="false"/>
          <w:bCs w:val="false"/>
          <w:color w:val="0A0F1E"/>
          <w:sz w:val="20"/>
          <w:szCs w:val="20"/>
        </w:rPr>
        <w:t xml:space="preserve">UI/UX direction — component hierarchy, state transitions, mobile behavior, loading states, empty states</w:t>
      </w:r>
    </w:p>
    <w:p>
      <w:pPr>
        <w:spacing w:after="0" w:before="80"/>
      </w:pPr>
      <w:r>
        <w:t xml:space="preserve"/>
      </w:r>
    </w:p>
    <w:p>
      <w:pPr>
        <w:pStyle w:val="Heading2"/>
        <w:spacing w:after="80" w:before="280"/>
      </w:pPr>
      <w:r>
        <w:rPr>
          <w:rFonts w:ascii="Arial" w:cs="Arial" w:eastAsia="Arial" w:hAnsi="Arial"/>
          <w:b/>
          <w:bCs/>
          <w:color w:val="1648A0"/>
          <w:sz w:val="28"/>
          <w:szCs w:val="28"/>
        </w:rPr>
        <w:t xml:space="preserve">6.3  Phase Completion Checklist</w:t>
      </w:r>
    </w:p>
    <w:p>
      <w:pPr>
        <w:spacing w:after="80" w:before="40"/>
      </w:pPr>
      <w:r>
        <w:rPr>
          <w:rFonts w:ascii="Arial" w:cs="Arial" w:eastAsia="Arial" w:hAnsi="Arial"/>
          <w:b w:val="false"/>
          <w:bCs w:val="false"/>
          <w:color w:val="0A0F1E"/>
          <w:sz w:val="20"/>
          <w:szCs w:val="20"/>
        </w:rPr>
        <w:t xml:space="preserve">Before I write the next phase's prompts, you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Check</w:t>
            </w:r>
          </w:p>
        </w:tc>
        <w:tc>
          <w:tcPr>
            <w:tcW w:type="dxa" w:w="6560"/>
            <w:tcBorders>
              <w:top w:val="single" w:color="0D9488" w:sz="6"/>
              <w:left w:val="single" w:color="0D9488" w:sz="6"/>
              <w:bottom w:val="single" w:color="0D9488" w:sz="6"/>
              <w:right w:val="single" w:color="0D9488" w:sz="6"/>
            </w:tcBorders>
            <w:shd w:fill="0D9488"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How to Verify</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All files from build order exist</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List files in the phase directory</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TypeScript compiles with no errors</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tsc --noEmit passes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accountId filter present on all DB queries</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grep -r "accountId" lib/db — verify every query</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No "Vantera" string in portal routes</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grep -r "Vantera" app/(portal) — must return empty</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Soft delete working</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Test delete action, verify deletedAt set, record excluded from queries</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RLS policies active</w:t>
            </w:r>
          </w:p>
        </w:tc>
        <w:tc>
          <w:tcPr>
            <w:tcW w:type="dxa" w:w="6560"/>
            <w:tcBorders>
              <w:top w:val="single" w:color="CBD5E1" w:sz="4"/>
              <w:left w:val="single" w:color="CBD5E1" w:sz="4"/>
              <w:bottom w:val="single" w:color="CBD5E1" w:sz="4"/>
              <w:right w:val="single" w:color="CBD5E1" w:sz="4"/>
            </w:tcBorders>
            <w:shd w:fill="FFFFFF"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Supabase dashboard → Table editor → RLS enabled on all tables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Feature flags evaluating correctly</w:t>
            </w:r>
          </w:p>
        </w:tc>
        <w:tc>
          <w:tcPr>
            <w:tcW w:type="dxa" w:w="6560"/>
            <w:tcBorders>
              <w:top w:val="single" w:color="CBD5E1" w:sz="4"/>
              <w:left w:val="single" w:color="CBD5E1" w:sz="4"/>
              <w:bottom w:val="single" w:color="CBD5E1" w:sz="4"/>
              <w:right w:val="single" w:color="CBD5E1" w:sz="4"/>
            </w:tcBorders>
            <w:shd w:fill="F8FAFC" w:val="clear"/>
            <w:tcMar>
              <w:top w:type="dxa" w:w="70"/>
              <w:left w:type="dxa" w:w="130"/>
              <w:bottom w:type="dxa" w:w="70"/>
              <w:right w:type="dxa" w:w="130"/>
            </w:tcMar>
          </w:tcPr>
          <w:p>
            <w:pPr>
              <w:spacing w:after="0" w:before="0"/>
            </w:pPr>
            <w:r>
              <w:rPr>
                <w:rFonts w:ascii="Arial" w:cs="Arial" w:eastAsia="Arial" w:hAnsi="Arial"/>
                <w:b w:val="false"/>
                <w:bCs w:val="false"/>
                <w:color w:val="0A0F1E"/>
                <w:sz w:val="19"/>
                <w:szCs w:val="19"/>
              </w:rPr>
              <w:t xml:space="preserve">Toggle a flag in DB, verify feature shows/hides in UI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16"/>
              <w:bottom w:val="single" w:color="CBD5E1" w:sz="4"/>
              <w:right w:val="single" w:color="CBD5E1" w:sz="4"/>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19"/>
                <w:szCs w:val="19"/>
              </w:rPr>
              <w:t xml:space="preserve">First Move</w:t>
            </w:r>
          </w:p>
          <w:p>
            <w:pPr>
              <w:spacing w:after="20" w:before="0"/>
            </w:pPr>
            <w:r>
              <w:rPr>
                <w:rFonts w:ascii="Arial" w:cs="Arial" w:eastAsia="Arial" w:hAnsi="Arial"/>
                <w:color w:val="0A0F1E"/>
                <w:sz w:val="19"/>
                <w:szCs w:val="19"/>
              </w:rPr>
              <w:t xml:space="preserve">Say: "Ready for Phase 0, Step 1 — Drizzle schema"</w:t>
            </w:r>
          </w:p>
          <w:p>
            <w:pPr>
              <w:spacing w:after="20" w:before="0"/>
            </w:pPr>
            <w:r>
              <w:rPr>
                <w:rFonts w:ascii="Arial" w:cs="Arial" w:eastAsia="Arial" w:hAnsi="Arial"/>
                <w:color w:val="0A0F1E"/>
                <w:sz w:val="19"/>
                <w:szCs w:val="19"/>
              </w:rPr>
              <w:t xml:space="preserve"/>
            </w:r>
          </w:p>
          <w:p>
            <w:pPr>
              <w:spacing w:after="20" w:before="0"/>
            </w:pPr>
            <w:r>
              <w:rPr>
                <w:rFonts w:ascii="Arial" w:cs="Arial" w:eastAsia="Arial" w:hAnsi="Arial"/>
                <w:color w:val="0A0F1E"/>
                <w:sz w:val="19"/>
                <w:szCs w:val="19"/>
              </w:rPr>
              <w:t xml:space="preserve">I will produce the complete Cursor prompt for packages/db/schema.ts. That is the first file. Everything else in this architecture depends on it.</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spacing w:after="60" w:before="0"/>
    </w:pPr>
    <w:r>
      <w:rPr>
        <w:rFonts w:ascii="Arial" w:cs="Arial" w:eastAsia="Arial" w:hAnsi="Arial"/>
        <w:color w:val="64748B"/>
        <w:sz w:val="16"/>
        <w:szCs w:val="16"/>
      </w:rPr>
      <w:t xml:space="preserve">VANTERA  |  Architecture Plan &amp; Cursor Build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563EB"/>
        <w:sz w:val="20"/>
        <w:szCs w:val="20"/>
      </w:rPr>
    </w:lvl>
    <w:lvl w:ilvl="1" w15:tentative="1">
      <w:start w:val="1"/>
      <w:numFmt w:val="bullet"/>
      <w:lvlText w:val="◦"/>
      <w:lvlJc w:val="left"/>
      <w:pPr>
        <w:ind w:left="880" w:hanging="280"/>
      </w:pPr>
      <w:rPr>
        <w:rFonts w:ascii="Arial" w:cs="Arial" w:eastAsia="Arial" w:hAnsi="Arial"/>
        <w:color w:val="64748B"/>
        <w:sz w:val="19"/>
        <w:szCs w:val="19"/>
      </w:rPr>
    </w:lvl>
  </w:abstractNum>
  <w:abstractNum w:abstractNumId="3" w15:restartNumberingAfterBreak="0">
    <w:multiLevelType w:val="hybridMultilevel"/>
    <w:lvl w:ilvl="0" w15:tentative="1">
      <w:start w:val="1"/>
      <w:numFmt w:val="decimal"/>
      <w:lvlText w:val="%1."/>
      <w:lvlJc w:val="left"/>
      <w:pPr>
        <w:ind w:left="48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F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D1F3C"/>
      <w:sz w:val="40"/>
      <w:szCs w:val="40"/>
    </w:rPr>
  </w:style>
  <w:style w:type="paragraph" w:styleId="Heading2">
    <w:name w:val="Heading 2"/>
    <w:basedOn w:val="Normal"/>
    <w:next w:val="Normal"/>
    <w:qFormat/>
    <w:pPr>
      <w:spacing w:after="80" w:before="280"/>
      <w:outlineLvl w:val="1"/>
    </w:pPr>
    <w:rPr>
      <w:rFonts w:ascii="Arial" w:cs="Arial" w:eastAsia="Arial" w:hAnsi="Arial"/>
      <w:b/>
      <w:bCs/>
      <w:color w:val="1648A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D948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2026-05-21T21:52:01.960Z</dcterms:created>
  <dcterms:modified xsi:type="dcterms:W3CDTF">2026-05-21T21:52:01.972Z</dcterms:modified>
</cp:coreProperties>
</file>

<file path=docProps/custom.xml><?xml version="1.0" encoding="utf-8"?>
<Properties xmlns="http://schemas.openxmlformats.org/officeDocument/2006/custom-properties" xmlns:vt="http://schemas.openxmlformats.org/officeDocument/2006/docPropsVTypes"/>
</file>