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sz w:val="42"/>
        </w:rPr>
        <w:t>تقرير المقارنة الموسمية | Seasonal Comparison Report</w:t>
      </w:r>
    </w:p>
    <w:p>
      <w:pPr>
        <w:jc w:val="center"/>
      </w:pPr>
      <w:r>
        <w:rPr>
          <w:rFonts w:ascii="Traditional Arabic" w:hAnsi="Traditional Arabic" w:eastAsia="Traditional Arabic"/>
          <w:b/>
          <w:sz w:val="32"/>
        </w:rPr>
        <w:t>Q3-2026 مقابل Q4-2026</w:t>
      </w:r>
    </w:p>
    <w:p>
      <w:pPr>
        <w:jc w:val="center"/>
      </w:pPr>
      <w:r>
        <w:rPr>
          <w:rFonts w:ascii="Traditional Arabic" w:hAnsi="Traditional Arabic" w:eastAsia="Traditional Arabic"/>
          <w:b/>
          <w:sz w:val="28"/>
        </w:rPr>
        <w:t>الوحدة التنظيمية: الادارة العامة • النوع: المستشفى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الإحصائيات | Statistics Comparison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Q3-2026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Q4-2026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الفئة</w:t>
              <w:br/>
              <w:t>Category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Total Cases | المجموع الكلي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Clinical | السريرية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Management | الإدارية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Relational | العلائقية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Low Severity | منخفضة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Medium Severity | متوسطة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High Severity | عالية</w:t>
            </w:r>
          </w:p>
        </w:tc>
      </w:tr>
    </w:tbl>
    <w:p/>
    <w:p>
      <w:r>
        <w:t>لا توجد بيانات متاحة (No classification data available).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الامتثال للسياسة | Policy Compliance Comparison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4"/>
        </w:rPr>
        <w:t>Q4-2026: ✓ مطابق  |  Q3-2026: ✓ مطابق</w:t>
      </w:r>
    </w:p>
    <w:p/>
    <w:p>
      <w:r>
        <w:br w:type="page"/>
      </w:r>
    </w:p>
    <w:p>
      <w:pPr>
        <w:jc w:val="center"/>
      </w:pPr>
      <w:r>
        <w:rPr>
          <w:rFonts w:ascii="Traditional Arabic" w:hAnsi="Traditional Arabic" w:eastAsia="Traditional Arabic"/>
          <w:b/>
          <w:sz w:val="32"/>
        </w:rPr>
        <w:t>📊 التحليل المرئي | Visual Analysis</w:t>
      </w:r>
    </w:p>
    <w:p/>
    <w:p>
      <w:r>
        <w:t>لا توجد بيانات متاحة (No classification data available).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الامتثال للسياسة | Policy Compliance Comparison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4"/>
        </w:rPr>
        <w:t>Q4-2026: ✓ مطابق  |  Q3-2026: ✓ مطابق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