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8zlc0eo7z5z" w:id="0"/>
      <w:bookmarkEnd w:id="0"/>
      <w:r w:rsidDel="00000000" w:rsidR="00000000" w:rsidRPr="00000000">
        <w:rPr>
          <w:rtl w:val="0"/>
        </w:rPr>
        <w:t xml:space="preserve">Mechanismy učení</w:t>
      </w:r>
    </w:p>
    <w:p w:rsidR="00000000" w:rsidDel="00000000" w:rsidP="00000000" w:rsidRDefault="00000000" w:rsidRPr="00000000" w14:paraId="00000002">
      <w:pPr>
        <w:rPr/>
      </w:pPr>
      <w:r w:rsidDel="00000000" w:rsidR="00000000" w:rsidRPr="00000000">
        <w:rPr>
          <w:rtl w:val="0"/>
        </w:rPr>
        <w:t xml:space="preserve">Pojem mechanismu vyjadřuje podstatu určitého procesu, jeho funkční princip.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 učení jsou za základní mechanismy považovány:</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Asociace – jsou spojeními různých obsahů našeho vědomí utvořenými na</w:t>
      </w:r>
    </w:p>
    <w:p w:rsidR="00000000" w:rsidDel="00000000" w:rsidP="00000000" w:rsidRDefault="00000000" w:rsidRPr="00000000" w14:paraId="00000006">
      <w:pPr>
        <w:ind w:left="720" w:firstLine="0"/>
        <w:rPr/>
      </w:pPr>
      <w:r w:rsidDel="00000000" w:rsidR="00000000" w:rsidRPr="00000000">
        <w:rPr>
          <w:rtl w:val="0"/>
        </w:rPr>
        <w:t xml:space="preserve">základě jejich společného (opakovaného) výskytu v časových a prostorových</w:t>
      </w:r>
    </w:p>
    <w:p w:rsidR="00000000" w:rsidDel="00000000" w:rsidP="00000000" w:rsidRDefault="00000000" w:rsidRPr="00000000" w14:paraId="00000007">
      <w:pPr>
        <w:ind w:left="720" w:firstLine="0"/>
        <w:rPr/>
      </w:pPr>
      <w:r w:rsidDel="00000000" w:rsidR="00000000" w:rsidRPr="00000000">
        <w:rPr>
          <w:rtl w:val="0"/>
        </w:rPr>
        <w:t xml:space="preserve">souvislostech ve skutečnosti nebo v našich myšlenkách a představách.</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Asociační spoje mají různou pevnost. Může docházet buďto ke zpevňování</w:t>
      </w:r>
    </w:p>
    <w:p w:rsidR="00000000" w:rsidDel="00000000" w:rsidP="00000000" w:rsidRDefault="00000000" w:rsidRPr="00000000" w14:paraId="00000009">
      <w:pPr>
        <w:ind w:left="720" w:firstLine="0"/>
        <w:rPr/>
      </w:pPr>
      <w:r w:rsidDel="00000000" w:rsidR="00000000" w:rsidRPr="00000000">
        <w:rPr>
          <w:rtl w:val="0"/>
        </w:rPr>
        <w:t xml:space="preserve">těchto spojů nebo naopak k vyhasínání.</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Nápodoba a identifikace – Nápodoba spočívá ve více méně přesném a</w:t>
      </w:r>
    </w:p>
    <w:p w:rsidR="00000000" w:rsidDel="00000000" w:rsidP="00000000" w:rsidRDefault="00000000" w:rsidRPr="00000000" w14:paraId="0000000B">
      <w:pPr>
        <w:ind w:left="720" w:firstLine="0"/>
        <w:rPr/>
      </w:pPr>
      <w:r w:rsidDel="00000000" w:rsidR="00000000" w:rsidRPr="00000000">
        <w:rPr>
          <w:rtl w:val="0"/>
        </w:rPr>
        <w:t xml:space="preserve">úplném převzetí a reprodukci jednotlivých aktů nebo větších celků chování</w:t>
      </w:r>
    </w:p>
    <w:p w:rsidR="00000000" w:rsidDel="00000000" w:rsidP="00000000" w:rsidRDefault="00000000" w:rsidRPr="00000000" w14:paraId="0000000C">
      <w:pPr>
        <w:ind w:left="720" w:firstLine="0"/>
        <w:rPr/>
      </w:pPr>
      <w:r w:rsidDel="00000000" w:rsidR="00000000" w:rsidRPr="00000000">
        <w:rPr>
          <w:rtl w:val="0"/>
        </w:rPr>
        <w:t xml:space="preserve">od jiných osob a okolí. Dosáhne-li imitace obecnější úrovně a jejím</w:t>
      </w:r>
    </w:p>
    <w:p w:rsidR="00000000" w:rsidDel="00000000" w:rsidP="00000000" w:rsidRDefault="00000000" w:rsidRPr="00000000" w14:paraId="0000000D">
      <w:pPr>
        <w:ind w:left="720" w:firstLine="0"/>
        <w:rPr/>
      </w:pPr>
      <w:r w:rsidDel="00000000" w:rsidR="00000000" w:rsidRPr="00000000">
        <w:rPr>
          <w:rtl w:val="0"/>
        </w:rPr>
        <w:t xml:space="preserve">výsledkem je snaha o přijetí podstatnějších tendencí a projevů chování,</w:t>
      </w:r>
    </w:p>
    <w:p w:rsidR="00000000" w:rsidDel="00000000" w:rsidP="00000000" w:rsidRDefault="00000000" w:rsidRPr="00000000" w14:paraId="0000000E">
      <w:pPr>
        <w:ind w:left="720" w:firstLine="0"/>
        <w:rPr/>
      </w:pPr>
      <w:r w:rsidDel="00000000" w:rsidR="00000000" w:rsidRPr="00000000">
        <w:rPr>
          <w:rtl w:val="0"/>
        </w:rPr>
        <w:t xml:space="preserve">hovoří se o identifikaci.</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Vhled – je mechanismem založeným a náhlém postřehu vycházejícím</w:t>
      </w:r>
    </w:p>
    <w:p w:rsidR="00000000" w:rsidDel="00000000" w:rsidP="00000000" w:rsidRDefault="00000000" w:rsidRPr="00000000" w14:paraId="00000010">
      <w:pPr>
        <w:ind w:left="720" w:firstLine="0"/>
        <w:rPr/>
      </w:pPr>
      <w:r w:rsidDel="00000000" w:rsidR="00000000" w:rsidRPr="00000000">
        <w:rPr>
          <w:rtl w:val="0"/>
        </w:rPr>
        <w:t xml:space="preserve">z nového vidění dané situace nebo náhlého pochopení něčeho dosud</w:t>
      </w:r>
    </w:p>
    <w:p w:rsidR="00000000" w:rsidDel="00000000" w:rsidP="00000000" w:rsidRDefault="00000000" w:rsidRPr="00000000" w14:paraId="00000011">
      <w:pPr>
        <w:ind w:left="720" w:firstLine="0"/>
        <w:rPr/>
      </w:pPr>
      <w:r w:rsidDel="00000000" w:rsidR="00000000" w:rsidRPr="00000000">
        <w:rPr>
          <w:rtl w:val="0"/>
        </w:rPr>
        <w:t xml:space="preserve">neznámého (nápadu), který bývá výsledkem předchozího kratšího nebo</w:t>
      </w:r>
    </w:p>
    <w:p w:rsidR="00000000" w:rsidDel="00000000" w:rsidP="00000000" w:rsidRDefault="00000000" w:rsidRPr="00000000" w14:paraId="00000012">
      <w:pPr>
        <w:ind w:left="720" w:firstLine="0"/>
        <w:rPr/>
      </w:pPr>
      <w:r w:rsidDel="00000000" w:rsidR="00000000" w:rsidRPr="00000000">
        <w:rPr>
          <w:rtl w:val="0"/>
        </w:rPr>
        <w:t xml:space="preserve">delšího uvažování.</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Transfer – se projevuje v působení něčeho naučeného (návyku, dovednosti,</w:t>
      </w:r>
    </w:p>
    <w:p w:rsidR="00000000" w:rsidDel="00000000" w:rsidP="00000000" w:rsidRDefault="00000000" w:rsidRPr="00000000" w14:paraId="00000014">
      <w:pPr>
        <w:ind w:left="720" w:firstLine="0"/>
        <w:rPr/>
      </w:pPr>
      <w:r w:rsidDel="00000000" w:rsidR="00000000" w:rsidRPr="00000000">
        <w:rPr>
          <w:rtl w:val="0"/>
        </w:rPr>
        <w:t xml:space="preserve">poznatku) na utváření nového návyku apod. Možné je i ovlivnění již</w:t>
      </w:r>
    </w:p>
    <w:p w:rsidR="00000000" w:rsidDel="00000000" w:rsidP="00000000" w:rsidRDefault="00000000" w:rsidRPr="00000000" w14:paraId="00000015">
      <w:pPr>
        <w:ind w:left="720" w:firstLine="0"/>
        <w:rPr/>
      </w:pPr>
      <w:r w:rsidDel="00000000" w:rsidR="00000000" w:rsidRPr="00000000">
        <w:rPr>
          <w:rtl w:val="0"/>
        </w:rPr>
        <w:t xml:space="preserve">naučeného tím, co se teprve učíme.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iordafvq0kg0" w:id="1"/>
      <w:bookmarkEnd w:id="1"/>
      <w:r w:rsidDel="00000000" w:rsidR="00000000" w:rsidRPr="00000000">
        <w:rPr>
          <w:rtl w:val="0"/>
        </w:rPr>
        <w:t xml:space="preserve">Druhy učení</w:t>
      </w:r>
    </w:p>
    <w:p w:rsidR="00000000" w:rsidDel="00000000" w:rsidP="00000000" w:rsidRDefault="00000000" w:rsidRPr="00000000" w14:paraId="00000018">
      <w:pPr>
        <w:rPr/>
      </w:pPr>
      <w:r w:rsidDel="00000000" w:rsidR="00000000" w:rsidRPr="00000000">
        <w:rPr>
          <w:rtl w:val="0"/>
        </w:rPr>
        <w:t xml:space="preserve">V rámci učení bývá rozlišováno několik způsobů učení 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habituace – navykání si na okolní jevy</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podmiňování – nejjednodušší forma učení běžná u zvířat, dětí a v určité míře</w:t>
      </w:r>
    </w:p>
    <w:p w:rsidR="00000000" w:rsidDel="00000000" w:rsidP="00000000" w:rsidRDefault="00000000" w:rsidRPr="00000000" w14:paraId="0000001C">
      <w:pPr>
        <w:ind w:left="720" w:firstLine="0"/>
        <w:rPr/>
      </w:pPr>
      <w:r w:rsidDel="00000000" w:rsidR="00000000" w:rsidRPr="00000000">
        <w:rPr>
          <w:rtl w:val="0"/>
        </w:rPr>
        <w:t xml:space="preserve">i u dospělých</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pojmové učení – učení poznatkům - osvojování znalostí</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senzomotorické učení (smyslově pohybové) – rozvíjí se senzomotorické</w:t>
      </w:r>
    </w:p>
    <w:p w:rsidR="00000000" w:rsidDel="00000000" w:rsidP="00000000" w:rsidRDefault="00000000" w:rsidRPr="00000000" w14:paraId="0000001F">
      <w:pPr>
        <w:ind w:left="720" w:firstLine="0"/>
        <w:rPr/>
      </w:pPr>
      <w:r w:rsidDel="00000000" w:rsidR="00000000" w:rsidRPr="00000000">
        <w:rPr>
          <w:rtl w:val="0"/>
        </w:rPr>
        <w:t xml:space="preserve">schopnosti a procesy názorného poznávání (dítě se učí chodit, manipulovat s</w:t>
      </w:r>
    </w:p>
    <w:p w:rsidR="00000000" w:rsidDel="00000000" w:rsidP="00000000" w:rsidRDefault="00000000" w:rsidRPr="00000000" w14:paraId="00000020">
      <w:pPr>
        <w:ind w:left="720" w:firstLine="0"/>
        <w:rPr/>
      </w:pPr>
      <w:r w:rsidDel="00000000" w:rsidR="00000000" w:rsidRPr="00000000">
        <w:rPr>
          <w:rtl w:val="0"/>
        </w:rPr>
        <w:t xml:space="preserve">hračkami, apod.)</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učení intelektových činností – rozvíjí se myšlenkové procesy, intelektové</w:t>
      </w:r>
    </w:p>
    <w:p w:rsidR="00000000" w:rsidDel="00000000" w:rsidP="00000000" w:rsidRDefault="00000000" w:rsidRPr="00000000" w14:paraId="00000022">
      <w:pPr>
        <w:ind w:left="720" w:firstLine="0"/>
        <w:rPr/>
      </w:pPr>
      <w:r w:rsidDel="00000000" w:rsidR="00000000" w:rsidRPr="00000000">
        <w:rPr>
          <w:rtl w:val="0"/>
        </w:rPr>
        <w:t xml:space="preserve">dovednosti a schopnosti k řešení složitých problémů</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sociální učení – učení sociální komunikaci, interakci a percepci, osvojují se</w:t>
      </w:r>
    </w:p>
    <w:p w:rsidR="00000000" w:rsidDel="00000000" w:rsidP="00000000" w:rsidRDefault="00000000" w:rsidRPr="00000000" w14:paraId="00000024">
      <w:pPr>
        <w:ind w:left="720" w:firstLine="0"/>
        <w:rPr/>
      </w:pPr>
      <w:r w:rsidDel="00000000" w:rsidR="00000000" w:rsidRPr="00000000">
        <w:rPr>
          <w:rtl w:val="0"/>
        </w:rPr>
        <w:t xml:space="preserve">sociální dovednosti, formují motivy a charakter. Ve stručnosti lze definovat</w:t>
      </w:r>
    </w:p>
    <w:p w:rsidR="00000000" w:rsidDel="00000000" w:rsidP="00000000" w:rsidRDefault="00000000" w:rsidRPr="00000000" w14:paraId="00000025">
      <w:pPr>
        <w:ind w:left="720" w:firstLine="0"/>
        <w:rPr/>
      </w:pPr>
      <w:r w:rsidDel="00000000" w:rsidR="00000000" w:rsidRPr="00000000">
        <w:rPr>
          <w:rtl w:val="0"/>
        </w:rPr>
        <w:t xml:space="preserve">jako: "učení žít mezi lidmi"</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pStyle w:val="Heading3"/>
        <w:rPr/>
      </w:pPr>
      <w:bookmarkStart w:colFirst="0" w:colLast="0" w:name="_sdhdt1l2ljzb" w:id="2"/>
      <w:bookmarkEnd w:id="2"/>
      <w:r w:rsidDel="00000000" w:rsidR="00000000" w:rsidRPr="00000000">
        <w:rPr>
          <w:rtl w:val="0"/>
        </w:rPr>
        <w:t xml:space="preserve">Základní psychologické teorie učení</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Tyto pohledy bývají označovány jako teorie, ale ve skutečnosti se jedná o popisy. Tyto teorie pomáhají učitelům plánovat si vyučovací strategie, sledovat průběh učení u žáků a rozpoznávat možné příčiny úspěchu nebo selhání v učení.</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rPr/>
      </w:pPr>
      <w:bookmarkStart w:colFirst="0" w:colLast="0" w:name="_eukdmzxqe9hm" w:id="3"/>
      <w:bookmarkEnd w:id="3"/>
      <w:r w:rsidDel="00000000" w:rsidR="00000000" w:rsidRPr="00000000">
        <w:rPr>
          <w:rtl w:val="0"/>
        </w:rPr>
        <w:t xml:space="preserve">Operativní podmiňování</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Tento princip nejjasněji vyložil B. F. Skinner (1904-1990). Tento behaviorista měl za to, že učení probíhá ve třech rozlišených stadiích: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podnět či situace (S), jíž je učící vystaven</w:t>
      </w:r>
    </w:p>
    <w:p w:rsidR="00000000" w:rsidDel="00000000" w:rsidP="00000000" w:rsidRDefault="00000000" w:rsidRPr="00000000" w14:paraId="00000031">
      <w:pPr>
        <w:rPr/>
      </w:pPr>
      <w:r w:rsidDel="00000000" w:rsidR="00000000" w:rsidRPr="00000000">
        <w:rPr>
          <w:rtl w:val="0"/>
        </w:rPr>
        <w:t xml:space="preserve">2. chování (B), které u něj situace vyvolává</w:t>
      </w:r>
    </w:p>
    <w:p w:rsidR="00000000" w:rsidDel="00000000" w:rsidP="00000000" w:rsidRDefault="00000000" w:rsidRPr="00000000" w14:paraId="00000032">
      <w:pPr>
        <w:rPr/>
      </w:pPr>
      <w:r w:rsidDel="00000000" w:rsidR="00000000" w:rsidRPr="00000000">
        <w:rPr>
          <w:rtl w:val="0"/>
        </w:rPr>
        <w:t xml:space="preserve">3. zpevnění (R), které po tomto chování následuje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Učitel si může zpevnění nejlépe představit, jako výsledek vyplývající z B. Tyto výsledky mohou být pro učícího se příznivé (R plus) nebo nepříznivé R mínus). R plus zvyšuje pravděpodobnost, že učící bude v budoucnu reagovat týmž B, zatímco Rmínus tuto pravděpodobnost snižuje.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Čtenářům toto může přijít jasné, ale Skinnerův tým se domnívá, že většina školních neúspěchů pochází z nepochopení modelu S-B-R. Z pohledu učitele je jedním z nejužitečnějších důsledků modelu operantního</w:t>
      </w:r>
    </w:p>
    <w:p w:rsidR="00000000" w:rsidDel="00000000" w:rsidP="00000000" w:rsidRDefault="00000000" w:rsidRPr="00000000" w14:paraId="00000037">
      <w:pPr>
        <w:rPr/>
      </w:pPr>
      <w:r w:rsidDel="00000000" w:rsidR="00000000" w:rsidRPr="00000000">
        <w:rPr>
          <w:rtl w:val="0"/>
        </w:rPr>
        <w:t xml:space="preserve">podmiňování to, že upozorňuje na potřebu pečlivě analyzovat, co opravdu ovlivňuje chování dítěte. Teoretici operantního podmiňování nám připomínají, že nesmíme činit ukvapené závěry, proč se dítě chová určitým způsobem. Musíme se na věci podívat z hlediska dítěte.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rPr/>
      </w:pPr>
      <w:bookmarkStart w:colFirst="0" w:colLast="0" w:name="_o2det5z2cj2i" w:id="4"/>
      <w:bookmarkEnd w:id="4"/>
      <w:r w:rsidDel="00000000" w:rsidR="00000000" w:rsidRPr="00000000">
        <w:rPr>
          <w:rtl w:val="0"/>
        </w:rPr>
        <w:t xml:space="preserve">Instrumentální konceptualismus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Tento přístup, který vymyslel kognitivní psycholog Bruner, (1966) patří značnou měrou do kognitivistického proudu, neboť nevidí učení pouze jako pasivní jednotku chování, vyvolanou podnětem a posilovanou nebo oslabovanou zpevněním, nýbrž jako aktivní proces, jímž si učící se vyvozuje principy a pravidla a ověřuje si je. Jinými slovy, učení není prostě něco, co se jedincům přihodí, jak tomu je v modelu operantního podmiňování, nýbrž něco, co působí oni sami tím, jak zacházejí s přicházející informací a jak jí užívají. Skinner podle Brunera nevěnuje dostatečnou pozornost B. Chování není pouze něco „vyvolaného“ podnětem a posíleného či jinak ovlivněného povahou následujícího zpevnění; je to ve skutečnosti vysoce složitá činnost, která obsahuje tři významné poznávací děje, a to: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 získání informace</w:t>
      </w:r>
    </w:p>
    <w:p w:rsidR="00000000" w:rsidDel="00000000" w:rsidP="00000000" w:rsidRDefault="00000000" w:rsidRPr="00000000" w14:paraId="0000003E">
      <w:pPr>
        <w:rPr/>
      </w:pPr>
      <w:r w:rsidDel="00000000" w:rsidR="00000000" w:rsidRPr="00000000">
        <w:rPr>
          <w:rtl w:val="0"/>
        </w:rPr>
        <w:t xml:space="preserve">2. transformaci této informace do podoby, která je vhodná pro práci s daným úkolem</w:t>
      </w:r>
    </w:p>
    <w:p w:rsidR="00000000" w:rsidDel="00000000" w:rsidP="00000000" w:rsidRDefault="00000000" w:rsidRPr="00000000" w14:paraId="0000003F">
      <w:pPr>
        <w:rPr/>
      </w:pPr>
      <w:r w:rsidDel="00000000" w:rsidR="00000000" w:rsidRPr="00000000">
        <w:rPr>
          <w:rtl w:val="0"/>
        </w:rPr>
        <w:t xml:space="preserve">3. ověřování přiměřenosti této transformace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Učící se provádí transformací tím, že kóduje a třídí přicházející informaci, a to tak, že ji zařazuje do tříd, které již zná a kterých užívá k porozumění světu.</w:t>
      </w:r>
      <w:r w:rsidDel="00000000" w:rsidR="00000000" w:rsidRPr="00000000">
        <w:rPr>
          <w:rtl w:val="0"/>
        </w:rPr>
        <w:t xml:space="preserve"> </w:t>
      </w:r>
      <w:r w:rsidDel="00000000" w:rsidR="00000000" w:rsidRPr="00000000">
        <w:rPr>
          <w:rtl w:val="0"/>
        </w:rPr>
        <w:t xml:space="preserve">Toto kódování a třídění sestává z vnitřních zprostředkujících pochodů, na nichž závisí vnější chování.</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Zatímco Skinner pokládá podnět za poměrně oddělenou jednotku, za objektivní událost, která učícímu se není závislá a která u něj vyvolává v zásadě mechanickou odezvu, Bruner jej chápe jako něco, co učící se rozlišuje a rozpoznává svým individuálním subjektivním způsobem.</w:t>
      </w:r>
      <w:r w:rsidDel="00000000" w:rsidR="00000000" w:rsidRPr="00000000">
        <w:rPr>
          <w:rtl w:val="0"/>
        </w:rPr>
        <w:t xml:space="preserve"> </w:t>
      </w:r>
      <w:r w:rsidDel="00000000" w:rsidR="00000000" w:rsidRPr="00000000">
        <w:rPr>
          <w:rtl w:val="0"/>
        </w:rPr>
        <w:t xml:space="preserve">Tak se podnět v určitém smyslu stává osobní záležitostí, kterou si jedinci interpretují a transformují vlastním způsobem, jenž závisí na jejich dřívějších zkušenostech, myšlenkách a přáních.</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Bruner věří, že transformace souvisí se třemi způsoby reprezentace.</w:t>
      </w:r>
      <w:r w:rsidDel="00000000" w:rsidR="00000000" w:rsidRPr="00000000">
        <w:rPr>
          <w:rtl w:val="0"/>
        </w:rPr>
        <w:t xml:space="preserve"> </w:t>
      </w:r>
      <w:r w:rsidDel="00000000" w:rsidR="00000000" w:rsidRPr="00000000">
        <w:rPr>
          <w:rtl w:val="0"/>
        </w:rPr>
        <w:t xml:space="preserve">Tyto soustavy uvedené v pořadí, v němž jsou obvykle osvojovány, jsou: akční, ikonické a symbolické.</w:t>
      </w:r>
      <w:r w:rsidDel="00000000" w:rsidR="00000000" w:rsidRPr="00000000">
        <w:rPr>
          <w:rtl w:val="0"/>
        </w:rPr>
      </w:r>
    </w:p>
    <w:p w:rsidR="00000000" w:rsidDel="00000000" w:rsidP="00000000" w:rsidRDefault="00000000" w:rsidRPr="00000000" w14:paraId="00000046">
      <w:pPr>
        <w:widowControl w:val="0"/>
        <w:numPr>
          <w:ilvl w:val="0"/>
          <w:numId w:val="8"/>
        </w:numPr>
        <w:spacing w:after="0" w:afterAutospacing="0" w:before="240" w:lineRule="auto"/>
        <w:ind w:left="720" w:hanging="360"/>
      </w:pPr>
      <w:r w:rsidDel="00000000" w:rsidR="00000000" w:rsidRPr="00000000">
        <w:rPr>
          <w:rtl w:val="0"/>
        </w:rPr>
        <w:t xml:space="preserve">Akční modus je vysoce aktivní, neužívá ani představ, ani slov.</w:t>
      </w:r>
      <w:r w:rsidDel="00000000" w:rsidR="00000000" w:rsidRPr="00000000">
        <w:rPr>
          <w:rtl w:val="0"/>
        </w:rPr>
        <w:t xml:space="preserve"> </w:t>
      </w:r>
      <w:r w:rsidDel="00000000" w:rsidR="00000000" w:rsidRPr="00000000">
        <w:rPr>
          <w:rtl w:val="0"/>
        </w:rPr>
        <w:t xml:space="preserve">Působí prostřednictvím chování a je patrný například v pohybových dovednostech, kterým se učíme praktickým konáním a které bychom obtížně reprezentovali pomocí řečí nebo obrazů.</w:t>
      </w:r>
      <w:r w:rsidDel="00000000" w:rsidR="00000000" w:rsidRPr="00000000">
        <w:rPr>
          <w:rtl w:val="0"/>
        </w:rPr>
      </w:r>
    </w:p>
    <w:p w:rsidR="00000000" w:rsidDel="00000000" w:rsidP="00000000" w:rsidRDefault="00000000" w:rsidRPr="00000000" w14:paraId="00000047">
      <w:pPr>
        <w:widowControl w:val="0"/>
        <w:numPr>
          <w:ilvl w:val="0"/>
          <w:numId w:val="8"/>
        </w:numPr>
        <w:spacing w:after="0" w:afterAutospacing="0" w:before="0" w:beforeAutospacing="0" w:lineRule="auto"/>
        <w:ind w:left="720" w:hanging="360"/>
      </w:pPr>
      <w:r w:rsidDel="00000000" w:rsidR="00000000" w:rsidRPr="00000000">
        <w:rPr>
          <w:rtl w:val="0"/>
        </w:rPr>
        <w:t xml:space="preserve">Ikonický modus již užívá představivosti, ač stále ještě neužívá řeči.</w:t>
      </w:r>
      <w:r w:rsidDel="00000000" w:rsidR="00000000" w:rsidRPr="00000000">
        <w:rPr>
          <w:rtl w:val="0"/>
        </w:rPr>
        <w:t xml:space="preserve"> </w:t>
      </w:r>
      <w:r w:rsidDel="00000000" w:rsidR="00000000" w:rsidRPr="00000000">
        <w:rPr>
          <w:rtl w:val="0"/>
        </w:rPr>
        <w:t xml:space="preserve">Můžeme mít sluchový vjem o nějaké části stroje, ale je velmi složité jej popsat slovy.</w:t>
      </w:r>
      <w:r w:rsidDel="00000000" w:rsidR="00000000" w:rsidRPr="00000000">
        <w:rPr>
          <w:rtl w:val="0"/>
        </w:rPr>
      </w:r>
    </w:p>
    <w:p w:rsidR="00000000" w:rsidDel="00000000" w:rsidP="00000000" w:rsidRDefault="00000000" w:rsidRPr="00000000" w14:paraId="00000048">
      <w:pPr>
        <w:widowControl w:val="0"/>
        <w:numPr>
          <w:ilvl w:val="0"/>
          <w:numId w:val="8"/>
        </w:numPr>
        <w:spacing w:after="240" w:before="0" w:beforeAutospacing="0" w:lineRule="auto"/>
        <w:ind w:left="720" w:hanging="360"/>
      </w:pPr>
      <w:r w:rsidDel="00000000" w:rsidR="00000000" w:rsidRPr="00000000">
        <w:rPr>
          <w:rtl w:val="0"/>
        </w:rPr>
        <w:t xml:space="preserve">Symbolický modus přesahuje konání a představy a užívá reprezentace prostřednictvím jazyka.</w:t>
      </w:r>
      <w:r w:rsidDel="00000000" w:rsidR="00000000" w:rsidRPr="00000000">
        <w:rPr>
          <w:rtl w:val="0"/>
        </w:rPr>
        <w:t xml:space="preserve"> </w:t>
      </w:r>
      <w:r w:rsidDel="00000000" w:rsidR="00000000" w:rsidRPr="00000000">
        <w:rPr>
          <w:rtl w:val="0"/>
        </w:rPr>
        <w:t xml:space="preserve">Taková reprezentace vede k myšlení a učení abstraktnějšího a přizpůsobivějšího typu; umožňuje jedinci reflexivní myšlení, dává mu možnost uvažovat jak formou výroků, tak formou konkrétních příkladů a uspořádávat pojmy do hierarchické struktury.</w:t>
      </w: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Někdo se nás zeptá na cestu:</w:t>
      </w:r>
      <w:r w:rsidDel="00000000" w:rsidR="00000000" w:rsidRPr="00000000">
        <w:rPr>
          <w:rtl w:val="0"/>
        </w:rPr>
      </w:r>
    </w:p>
    <w:p w:rsidR="00000000" w:rsidDel="00000000" w:rsidP="00000000" w:rsidRDefault="00000000" w:rsidRPr="00000000" w14:paraId="0000004A">
      <w:pPr>
        <w:widowControl w:val="0"/>
        <w:numPr>
          <w:ilvl w:val="0"/>
          <w:numId w:val="7"/>
        </w:numPr>
        <w:spacing w:after="0" w:afterAutospacing="0" w:before="240" w:lineRule="auto"/>
        <w:ind w:left="720" w:hanging="360"/>
      </w:pPr>
      <w:r w:rsidDel="00000000" w:rsidR="00000000" w:rsidRPr="00000000">
        <w:rPr>
          <w:rtl w:val="0"/>
        </w:rPr>
        <w:t xml:space="preserve">Akční modus – doprovodíme ho</w:t>
      </w:r>
      <w:r w:rsidDel="00000000" w:rsidR="00000000" w:rsidRPr="00000000">
        <w:rPr>
          <w:rtl w:val="0"/>
        </w:rPr>
      </w:r>
    </w:p>
    <w:p w:rsidR="00000000" w:rsidDel="00000000" w:rsidP="00000000" w:rsidRDefault="00000000" w:rsidRPr="00000000" w14:paraId="0000004B">
      <w:pPr>
        <w:widowControl w:val="0"/>
        <w:numPr>
          <w:ilvl w:val="0"/>
          <w:numId w:val="7"/>
        </w:numPr>
        <w:spacing w:after="0" w:afterAutospacing="0" w:before="0" w:beforeAutospacing="0" w:lineRule="auto"/>
        <w:ind w:left="720" w:hanging="360"/>
      </w:pPr>
      <w:r w:rsidDel="00000000" w:rsidR="00000000" w:rsidRPr="00000000">
        <w:rPr>
          <w:rtl w:val="0"/>
        </w:rPr>
        <w:t xml:space="preserve">Ikonický modus – nakreslíme mu plánek</w:t>
      </w:r>
      <w:r w:rsidDel="00000000" w:rsidR="00000000" w:rsidRPr="00000000">
        <w:rPr>
          <w:rtl w:val="0"/>
        </w:rPr>
      </w:r>
    </w:p>
    <w:p w:rsidR="00000000" w:rsidDel="00000000" w:rsidP="00000000" w:rsidRDefault="00000000" w:rsidRPr="00000000" w14:paraId="0000004C">
      <w:pPr>
        <w:widowControl w:val="0"/>
        <w:numPr>
          <w:ilvl w:val="0"/>
          <w:numId w:val="7"/>
        </w:numPr>
        <w:spacing w:after="240" w:before="0" w:beforeAutospacing="0" w:lineRule="auto"/>
        <w:ind w:left="720" w:hanging="360"/>
      </w:pPr>
      <w:r w:rsidDel="00000000" w:rsidR="00000000" w:rsidRPr="00000000">
        <w:rPr>
          <w:rtl w:val="0"/>
        </w:rPr>
        <w:t xml:space="preserve">Symbolický modus – vysvětlíme mu ji</w:t>
      </w: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Podle Brunera může být Skinnerův model operantního podmiňování přiměřeným vysvětlením tehdy, když učící se užívá akčního modu, avšak málo nám poví o modu ikonickém a symbolickém.</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Brunerův popis učení je zřejmě praktičtější, co se týče vysvětlování abstraktna nebo abstraktního učení obecně.</w:t>
      </w:r>
      <w:r w:rsidDel="00000000" w:rsidR="00000000" w:rsidRPr="00000000">
        <w:rPr>
          <w:rtl w:val="0"/>
        </w:rPr>
        <w:t xml:space="preserve"> </w:t>
      </w:r>
      <w:r w:rsidDel="00000000" w:rsidR="00000000" w:rsidRPr="00000000">
        <w:rPr>
          <w:rtl w:val="0"/>
        </w:rPr>
        <w:t xml:space="preserve">Vidíme však, že oba modely mohou učiteli pomoci plánovat způsoby učení na různých úrovních.</w:t>
      </w:r>
      <w:r w:rsidDel="00000000" w:rsidR="00000000" w:rsidRPr="00000000">
        <w:rPr>
          <w:rtl w:val="0"/>
        </w:rPr>
      </w:r>
    </w:p>
    <w:p w:rsidR="00000000" w:rsidDel="00000000" w:rsidP="00000000" w:rsidRDefault="00000000" w:rsidRPr="00000000" w14:paraId="00000050">
      <w:pPr>
        <w:ind w:left="0" w:firstLine="0"/>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tpqj5m31sxnr" w:id="5"/>
      <w:bookmarkEnd w:id="5"/>
      <w:r w:rsidDel="00000000" w:rsidR="00000000" w:rsidRPr="00000000">
        <w:rPr>
          <w:rtl w:val="0"/>
        </w:rPr>
        <w:t xml:space="preserve">Učení způsobům řešení problémů, sociální učení</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4"/>
        <w:rPr/>
      </w:pPr>
      <w:bookmarkStart w:colFirst="0" w:colLast="0" w:name="_u9qrgn5tuor9" w:id="6"/>
      <w:bookmarkEnd w:id="6"/>
      <w:r w:rsidDel="00000000" w:rsidR="00000000" w:rsidRPr="00000000">
        <w:rPr>
          <w:rtl w:val="0"/>
        </w:rPr>
        <w:t xml:space="preserve">Učení způsobům řešení problémů</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 psychologii je za problém považována situace, v níž člověku nestačí pro její</w:t>
      </w:r>
    </w:p>
    <w:p w:rsidR="00000000" w:rsidDel="00000000" w:rsidP="00000000" w:rsidRDefault="00000000" w:rsidRPr="00000000" w14:paraId="00000057">
      <w:pPr>
        <w:rPr/>
      </w:pPr>
      <w:r w:rsidDel="00000000" w:rsidR="00000000" w:rsidRPr="00000000">
        <w:rPr>
          <w:rtl w:val="0"/>
        </w:rPr>
        <w:t xml:space="preserve">zvládnutí uplatnit běžné, navyklé způsoby chování, které má aktuálně k dispozici, ale</w:t>
      </w:r>
    </w:p>
    <w:p w:rsidR="00000000" w:rsidDel="00000000" w:rsidP="00000000" w:rsidRDefault="00000000" w:rsidRPr="00000000" w14:paraId="00000058">
      <w:pPr>
        <w:rPr/>
      </w:pPr>
      <w:r w:rsidDel="00000000" w:rsidR="00000000" w:rsidRPr="00000000">
        <w:rPr>
          <w:rtl w:val="0"/>
        </w:rPr>
        <w:t xml:space="preserve">je nutno vyvíjet různě intenzivní myšlenkovou aktivitu při hledání způsobů jiných.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Řešení problému postupuje od jeho zjištění a analýzy podmínek přes stanovení</w:t>
      </w:r>
    </w:p>
    <w:p w:rsidR="00000000" w:rsidDel="00000000" w:rsidP="00000000" w:rsidRDefault="00000000" w:rsidRPr="00000000" w14:paraId="0000005B">
      <w:pPr>
        <w:rPr/>
      </w:pPr>
      <w:r w:rsidDel="00000000" w:rsidR="00000000" w:rsidRPr="00000000">
        <w:rPr>
          <w:rtl w:val="0"/>
        </w:rPr>
        <w:t xml:space="preserve">plánu k jeho realizaci a ověření výsledků. Postup určený plánem na základě</w:t>
      </w:r>
    </w:p>
    <w:p w:rsidR="00000000" w:rsidDel="00000000" w:rsidP="00000000" w:rsidRDefault="00000000" w:rsidRPr="00000000" w14:paraId="0000005C">
      <w:pPr>
        <w:rPr/>
      </w:pPr>
      <w:r w:rsidDel="00000000" w:rsidR="00000000" w:rsidRPr="00000000">
        <w:rPr>
          <w:rtl w:val="0"/>
        </w:rPr>
        <w:t xml:space="preserve">celkového zhodnocení situace se nazývá strategie. Podle toho, zda se hledají nové</w:t>
      </w:r>
    </w:p>
    <w:p w:rsidR="00000000" w:rsidDel="00000000" w:rsidP="00000000" w:rsidRDefault="00000000" w:rsidRPr="00000000" w14:paraId="0000005D">
      <w:pPr>
        <w:rPr/>
      </w:pPr>
      <w:r w:rsidDel="00000000" w:rsidR="00000000" w:rsidRPr="00000000">
        <w:rPr>
          <w:rtl w:val="0"/>
        </w:rPr>
        <w:t xml:space="preserve">cesty, nebo se spíše užívají osvědčené postupy, můžeme dělit strategie na</w:t>
      </w:r>
    </w:p>
    <w:p w:rsidR="00000000" w:rsidDel="00000000" w:rsidP="00000000" w:rsidRDefault="00000000" w:rsidRPr="00000000" w14:paraId="0000005E">
      <w:pPr>
        <w:rPr/>
      </w:pPr>
      <w:r w:rsidDel="00000000" w:rsidR="00000000" w:rsidRPr="00000000">
        <w:rPr>
          <w:rtl w:val="0"/>
        </w:rPr>
        <w:t xml:space="preserve">heuristické a algoritmické.</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Byly určeny tři základní kategorie řešení problémů:</w:t>
      </w:r>
    </w:p>
    <w:p w:rsidR="00000000" w:rsidDel="00000000" w:rsidP="00000000" w:rsidRDefault="00000000" w:rsidRPr="00000000" w14:paraId="00000061">
      <w:pPr>
        <w:rPr/>
      </w:pPr>
      <w:r w:rsidDel="00000000" w:rsidR="00000000" w:rsidRPr="00000000">
        <w:rPr>
          <w:rtl w:val="0"/>
        </w:rPr>
        <w:t xml:space="preserve">1. pokus a omyl</w:t>
      </w:r>
    </w:p>
    <w:p w:rsidR="00000000" w:rsidDel="00000000" w:rsidP="00000000" w:rsidRDefault="00000000" w:rsidRPr="00000000" w14:paraId="00000062">
      <w:pPr>
        <w:rPr/>
      </w:pPr>
      <w:r w:rsidDel="00000000" w:rsidR="00000000" w:rsidRPr="00000000">
        <w:rPr>
          <w:rtl w:val="0"/>
        </w:rPr>
        <w:t xml:space="preserve">2. vhled</w:t>
      </w:r>
    </w:p>
    <w:p w:rsidR="00000000" w:rsidDel="00000000" w:rsidP="00000000" w:rsidRDefault="00000000" w:rsidRPr="00000000" w14:paraId="00000063">
      <w:pPr>
        <w:rPr/>
      </w:pPr>
      <w:r w:rsidDel="00000000" w:rsidR="00000000" w:rsidRPr="00000000">
        <w:rPr>
          <w:rtl w:val="0"/>
        </w:rPr>
        <w:t xml:space="preserve">3. řešení analýzou prostředků a cílů</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Lidské myšlení je proces, schopný sám sebe zdokonalovat. Prostředkem k tomu může být vedle pokusu a omylu sebereflexe, tedy soustředěné zamyšlení nad vlastním myšlenkovým řešením problémů. Uplatněním sebereflexe je možno zlepšit myšlenky řešení.</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rPr/>
      </w:pPr>
      <w:bookmarkStart w:colFirst="0" w:colLast="0" w:name="_wjopqb10knx" w:id="7"/>
      <w:bookmarkEnd w:id="7"/>
      <w:r w:rsidDel="00000000" w:rsidR="00000000" w:rsidRPr="00000000">
        <w:rPr>
          <w:rtl w:val="0"/>
        </w:rPr>
        <w:t xml:space="preserve">Sociální učení</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Lze definovat jako soubor procesů, jimiž se dítě učí – ve styku s druhými lidmi – žít ve společnosti, aktivně se do nich začlenit, dodržovat jejich normy, přejímat sociálnírole, komunikovat, účastnit se sociální interakce. Osvojuje si názory a postoje své společnosti a sociální skupiny, sociální dovednosti a návyky, formují se jeho rysy osobnosti týkající se vztahu k lidem. Nyní si uvedeme přehled forem a mechanismů</w:t>
      </w:r>
    </w:p>
    <w:p w:rsidR="00000000" w:rsidDel="00000000" w:rsidP="00000000" w:rsidRDefault="00000000" w:rsidRPr="00000000" w14:paraId="0000006A">
      <w:pPr>
        <w:rPr/>
      </w:pPr>
      <w:r w:rsidDel="00000000" w:rsidR="00000000" w:rsidRPr="00000000">
        <w:rPr>
          <w:rtl w:val="0"/>
        </w:rPr>
        <w:t xml:space="preserve">sociálního učení.</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4"/>
        <w:rPr/>
      </w:pPr>
      <w:bookmarkStart w:colFirst="0" w:colLast="0" w:name="_xxycqko4ty7t" w:id="8"/>
      <w:bookmarkEnd w:id="8"/>
      <w:r w:rsidDel="00000000" w:rsidR="00000000" w:rsidRPr="00000000">
        <w:rPr>
          <w:rtl w:val="0"/>
        </w:rPr>
        <w:t xml:space="preserve">Nejdůležitější formy sociálního učení</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Napodobování</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Je pravděpodobně nejstarší forma sociálního učení. V lidské společnosti na počátečním vývojovém stupni bylo napodobování hlavní formou předávání společenských zkušeností. Velký význam si napodobování zachovalo i v kulturně vyspělé společnosti, zejména pak ve sportovní nebo praktické činnosti. Napodobování probíhá od raného dětství. Dítě, často nevědomě, napodobuje své rodiče, starší děti, jiné osoby z nejbližšího prostředí, napodobuje postavy televizních a filmových příběhů aj. Napodobuje řeč, gestikulaci atd. Napodobování působí i při vzniku alkoholismu a jiných drogových závislostí, fobií atd.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Učení sociálním posilováním (odměnou a trestem)</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Rodiče chválí nebo jinak odměňují dítě za chování, které odpovídá normám a</w:t>
      </w:r>
    </w:p>
    <w:p w:rsidR="00000000" w:rsidDel="00000000" w:rsidP="00000000" w:rsidRDefault="00000000" w:rsidRPr="00000000" w14:paraId="00000073">
      <w:pPr>
        <w:ind w:left="720" w:firstLine="0"/>
        <w:rPr/>
      </w:pPr>
      <w:r w:rsidDel="00000000" w:rsidR="00000000" w:rsidRPr="00000000">
        <w:rPr>
          <w:rtl w:val="0"/>
        </w:rPr>
        <w:t xml:space="preserve">zvyklostem rodiny, sociální skupiny, k níž patří, společnosti. To působí jako</w:t>
      </w:r>
    </w:p>
    <w:p w:rsidR="00000000" w:rsidDel="00000000" w:rsidP="00000000" w:rsidRDefault="00000000" w:rsidRPr="00000000" w14:paraId="00000074">
      <w:pPr>
        <w:ind w:left="720" w:firstLine="0"/>
        <w:rPr/>
      </w:pPr>
      <w:r w:rsidDel="00000000" w:rsidR="00000000" w:rsidRPr="00000000">
        <w:rPr>
          <w:rtl w:val="0"/>
        </w:rPr>
        <w:t xml:space="preserve">posílení, dítě si tím upevňuje odměněné způsoby chování. Naproti tomu</w:t>
      </w:r>
    </w:p>
    <w:p w:rsidR="00000000" w:rsidDel="00000000" w:rsidP="00000000" w:rsidRDefault="00000000" w:rsidRPr="00000000" w14:paraId="00000075">
      <w:pPr>
        <w:ind w:left="720" w:firstLine="0"/>
        <w:rPr/>
      </w:pPr>
      <w:r w:rsidDel="00000000" w:rsidR="00000000" w:rsidRPr="00000000">
        <w:rPr>
          <w:rtl w:val="0"/>
        </w:rPr>
        <w:t xml:space="preserve">trestání má odstranit až oslabit nežádoucí chování.</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Sociální odměna - pochvala, úsměv, projev sympatie a lásky</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Sociální trest - projev nesouhlasu, odepření sympatie a lásky</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Sociální odměny a tresty mají silné účinky, ty však jsou odlišné při užití</w:t>
      </w:r>
    </w:p>
    <w:p w:rsidR="00000000" w:rsidDel="00000000" w:rsidP="00000000" w:rsidRDefault="00000000" w:rsidRPr="00000000" w14:paraId="00000079">
      <w:pPr>
        <w:ind w:left="720" w:firstLine="0"/>
        <w:rPr/>
      </w:pPr>
      <w:r w:rsidDel="00000000" w:rsidR="00000000" w:rsidRPr="00000000">
        <w:rPr>
          <w:rtl w:val="0"/>
        </w:rPr>
        <w:t xml:space="preserve">různých druhů odměn a trestů, v závislosti na individuálních zvláštnostech</w:t>
      </w:r>
    </w:p>
    <w:p w:rsidR="00000000" w:rsidDel="00000000" w:rsidP="00000000" w:rsidRDefault="00000000" w:rsidRPr="00000000" w14:paraId="0000007A">
      <w:pPr>
        <w:ind w:left="720" w:firstLine="0"/>
        <w:rPr/>
      </w:pPr>
      <w:r w:rsidDel="00000000" w:rsidR="00000000" w:rsidRPr="00000000">
        <w:rPr>
          <w:rtl w:val="0"/>
        </w:rPr>
        <w:t xml:space="preserve">dětí a dospělých, na jejich vzájemném vztahu, na situačních podmínkách.</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Výzkumy i zkušenosti nasvědčují tomu, že již v průběhu předškolního věku</w:t>
      </w:r>
    </w:p>
    <w:p w:rsidR="00000000" w:rsidDel="00000000" w:rsidP="00000000" w:rsidRDefault="00000000" w:rsidRPr="00000000" w14:paraId="0000007C">
      <w:pPr>
        <w:ind w:left="720" w:firstLine="0"/>
        <w:rPr/>
      </w:pPr>
      <w:r w:rsidDel="00000000" w:rsidR="00000000" w:rsidRPr="00000000">
        <w:rPr>
          <w:rtl w:val="0"/>
        </w:rPr>
        <w:t xml:space="preserve">napodobování získává převahu nad sociálním posilováním. Například</w:t>
      </w:r>
    </w:p>
    <w:p w:rsidR="00000000" w:rsidDel="00000000" w:rsidP="00000000" w:rsidRDefault="00000000" w:rsidRPr="00000000" w14:paraId="0000007D">
      <w:pPr>
        <w:ind w:left="720" w:firstLine="0"/>
        <w:rPr/>
      </w:pPr>
      <w:r w:rsidDel="00000000" w:rsidR="00000000" w:rsidRPr="00000000">
        <w:rPr>
          <w:rtl w:val="0"/>
        </w:rPr>
        <w:t xml:space="preserve">dospělý odsuzuje agresivní chování, ale přitom se agresivně sám chová.</w:t>
      </w:r>
    </w:p>
    <w:p w:rsidR="00000000" w:rsidDel="00000000" w:rsidP="00000000" w:rsidRDefault="00000000" w:rsidRPr="00000000" w14:paraId="0000007E">
      <w:pPr>
        <w:ind w:left="720" w:firstLine="0"/>
        <w:rPr/>
      </w:pPr>
      <w:r w:rsidDel="00000000" w:rsidR="00000000" w:rsidRPr="00000000">
        <w:rPr>
          <w:rtl w:val="0"/>
        </w:rPr>
        <w:t xml:space="preserve">Odpovídá to zkušenostem předních pedagogů, kteří odedávna zdůrazňovali,</w:t>
      </w:r>
    </w:p>
    <w:p w:rsidR="00000000" w:rsidDel="00000000" w:rsidP="00000000" w:rsidRDefault="00000000" w:rsidRPr="00000000" w14:paraId="0000007F">
      <w:pPr>
        <w:ind w:left="720" w:firstLine="0"/>
        <w:rPr/>
      </w:pPr>
      <w:r w:rsidDel="00000000" w:rsidR="00000000" w:rsidRPr="00000000">
        <w:rPr>
          <w:rtl w:val="0"/>
        </w:rPr>
        <w:t xml:space="preserve">že ve výchově má podstatný význam příklad.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Učení identifikací, přejímáním nebo zamítáním modelů</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Observační učení</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Není nutné, aby bylo odměněno či potrestáno přímo to dítě, na které chce vychovatel zapůsobit. Stačí, že dítě pozoruje případy, kdy byl za určité chování odměněn nebo potrestán někdo jiný – sourozenec, spolužák atd.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Sociální učení se zdůvodněním a záměrem, založené na kognici, přijatém principu a vůli.</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Sociální učení probíhá také tak, že některá sociálně významná osoba nebo</w:t>
      </w:r>
    </w:p>
    <w:p w:rsidR="00000000" w:rsidDel="00000000" w:rsidP="00000000" w:rsidRDefault="00000000" w:rsidRPr="00000000" w14:paraId="00000088">
      <w:pPr>
        <w:ind w:left="720" w:firstLine="0"/>
        <w:rPr/>
      </w:pPr>
      <w:r w:rsidDel="00000000" w:rsidR="00000000" w:rsidRPr="00000000">
        <w:rPr>
          <w:rtl w:val="0"/>
        </w:rPr>
        <w:t xml:space="preserve">malá sociální skupina očekává, anticipuje, jak se bude jedinec chovat.</w:t>
      </w:r>
    </w:p>
    <w:p w:rsidR="00000000" w:rsidDel="00000000" w:rsidP="00000000" w:rsidRDefault="00000000" w:rsidRPr="00000000" w14:paraId="00000089">
      <w:pPr>
        <w:ind w:left="720" w:firstLine="0"/>
        <w:rPr/>
      </w:pPr>
      <w:r w:rsidDel="00000000" w:rsidR="00000000" w:rsidRPr="00000000">
        <w:rPr>
          <w:rtl w:val="0"/>
        </w:rPr>
        <w:t xml:space="preserve">Anticipace může být vyslovena explicitně a opakovaně, jindy je jen</w:t>
      </w:r>
    </w:p>
    <w:p w:rsidR="00000000" w:rsidDel="00000000" w:rsidP="00000000" w:rsidRDefault="00000000" w:rsidRPr="00000000" w14:paraId="0000008A">
      <w:pPr>
        <w:ind w:left="720" w:firstLine="0"/>
        <w:rPr/>
      </w:pPr>
      <w:r w:rsidDel="00000000" w:rsidR="00000000" w:rsidRPr="00000000">
        <w:rPr>
          <w:rtl w:val="0"/>
        </w:rPr>
        <w:t xml:space="preserve">naznačena, a přece působí. Dříve nebo později dítě přejde k anticipovanému</w:t>
      </w:r>
    </w:p>
    <w:p w:rsidR="00000000" w:rsidDel="00000000" w:rsidP="00000000" w:rsidRDefault="00000000" w:rsidRPr="00000000" w14:paraId="0000008B">
      <w:pPr>
        <w:ind w:left="720" w:firstLine="0"/>
        <w:rPr/>
      </w:pPr>
      <w:r w:rsidDel="00000000" w:rsidR="00000000" w:rsidRPr="00000000">
        <w:rPr>
          <w:rtl w:val="0"/>
        </w:rPr>
        <w:t xml:space="preserve">způsobu chování a jednání. Anticipační učení silně působí na sebehodnocení</w:t>
      </w:r>
    </w:p>
    <w:p w:rsidR="00000000" w:rsidDel="00000000" w:rsidP="00000000" w:rsidRDefault="00000000" w:rsidRPr="00000000" w14:paraId="0000008C">
      <w:pPr>
        <w:ind w:left="720" w:firstLine="0"/>
        <w:rPr/>
      </w:pPr>
      <w:r w:rsidDel="00000000" w:rsidR="00000000" w:rsidRPr="00000000">
        <w:rPr>
          <w:rtl w:val="0"/>
        </w:rPr>
        <w:t xml:space="preserve">a vytyčování cílů, osvojení příznivých nebo i velmi nepříznivých návyků,</w:t>
      </w:r>
    </w:p>
    <w:p w:rsidR="00000000" w:rsidDel="00000000" w:rsidP="00000000" w:rsidRDefault="00000000" w:rsidRPr="00000000" w14:paraId="0000008D">
      <w:pPr>
        <w:ind w:left="720" w:firstLine="0"/>
        <w:rPr/>
      </w:pPr>
      <w:r w:rsidDel="00000000" w:rsidR="00000000" w:rsidRPr="00000000">
        <w:rPr>
          <w:rtl w:val="0"/>
        </w:rPr>
        <w:t xml:space="preserve">způsobů chování, na formování postojů a rysů osobnosti. S anticipačním</w:t>
      </w:r>
    </w:p>
    <w:p w:rsidR="00000000" w:rsidDel="00000000" w:rsidP="00000000" w:rsidRDefault="00000000" w:rsidRPr="00000000" w14:paraId="0000008E">
      <w:pPr>
        <w:ind w:left="720" w:firstLine="0"/>
        <w:rPr/>
      </w:pPr>
      <w:r w:rsidDel="00000000" w:rsidR="00000000" w:rsidRPr="00000000">
        <w:rPr>
          <w:rtl w:val="0"/>
        </w:rPr>
        <w:t xml:space="preserve">učením souvisí také sebeuskutečňující odpověď. Dospělí sugestivně vysloví o</w:t>
      </w:r>
    </w:p>
    <w:p w:rsidR="00000000" w:rsidDel="00000000" w:rsidP="00000000" w:rsidRDefault="00000000" w:rsidRPr="00000000" w14:paraId="0000008F">
      <w:pPr>
        <w:ind w:left="720" w:firstLine="0"/>
        <w:rPr/>
      </w:pPr>
      <w:r w:rsidDel="00000000" w:rsidR="00000000" w:rsidRPr="00000000">
        <w:rPr>
          <w:rtl w:val="0"/>
        </w:rPr>
        <w:t xml:space="preserve">dítěti nebo mladistvém: „Z tebe bude výborný muzikant“. V mnoha</w:t>
      </w:r>
    </w:p>
    <w:p w:rsidR="00000000" w:rsidDel="00000000" w:rsidP="00000000" w:rsidRDefault="00000000" w:rsidRPr="00000000" w14:paraId="00000090">
      <w:pPr>
        <w:ind w:left="720" w:firstLine="0"/>
        <w:rPr/>
      </w:pPr>
      <w:r w:rsidDel="00000000" w:rsidR="00000000" w:rsidRPr="00000000">
        <w:rPr>
          <w:rtl w:val="0"/>
        </w:rPr>
        <w:t xml:space="preserve">případech se pak dítě vyvíjí tímto směrem.</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Jedinec si osvojuje a upevňuje takové formy chování, které chápe jako odpovídající principu, ideologii, kterou přijal a jejíž prosazování prožívá jako silně uspokojující.</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