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  <w:spacing w:after="80"/>
      </w:pPr>
      <w:r>
        <w:rPr>
          <w:color w:val="17324D"/>
          <w:sz w:val="42"/>
        </w:rPr>
        <w:t xml:space="preserve">ORION</w:t>
      </w:r>
    </w:p>
    <w:p>
      <w:pPr>
        <w:pStyle w:val="Subtitle"/>
        <w:spacing w:after="240"/>
      </w:pPr>
      <w:r>
        <w:rPr>
          <w:color w:val="3F6788"/>
          <w:sz w:val="28"/>
        </w:rPr>
        <w:t xml:space="preserve">POC Functional Specification</w:t>
      </w:r>
    </w:p>
    <w:p>
      <w:pPr>
        <w:pStyle w:val="Heading1"/>
        <w:spacing w:after="140"/>
      </w:pPr>
      <w:r>
        <w:rPr/>
        <w:t xml:space="preserve">Purpose</w:t>
      </w:r>
    </w:p>
    <w:p>
      <w:pPr>
        <w:spacing w:after="140"/>
      </w:pPr>
      <w:r>
        <w:rPr/>
        <w:t xml:space="preserve">A concise description of the functionality currently present in the locally run Orion proof of concept. It is written to support user-story refinement. It does not propose roles, permissions, workflows, or features that are not shown in the POC.</w:t>
      </w:r>
    </w:p>
    <w:p>
      <w:pPr>
        <w:pStyle w:val="Heading2"/>
        <w:spacing w:after="140"/>
      </w:pPr>
      <w:r>
        <w:rPr/>
        <w:t xml:space="preserve">Demonstration data</w:t>
      </w:r>
    </w:p>
    <w:p>
      <w:pPr>
        <w:spacing w:after="140"/>
      </w:pPr>
      <w:r>
        <w:rPr/>
        <w:t xml:space="preserve">Screens use a locally created demonstration case named “Demo case — Pep Mangione” and the supplied username “lnmangione”. These are display examples only; this document makes no claims about people or accounts.</w:t>
      </w:r>
    </w:p>
    <w:p>
      <w:pPr>
        <w:spacing w:after="240"/>
      </w:pPr>
      <w:r>
        <w:rPr>
          <w:color w:val="666666"/>
        </w:rPr>
        <w:t xml:space="preserve">Prepared 2026-08-08</w:t>
      </w:r>
    </w:p>
    <w:p>
      <w:pPr>
        <w:pStyle w:val="Heading1"/>
        <w:spacing w:after="140"/>
      </w:pPr>
      <w:r>
        <w:rPr/>
        <w:t xml:space="preserve">1. What the POC does</w:t>
      </w:r>
    </w:p>
    <w:p>
      <w:pPr>
        <w:spacing w:after="140"/>
      </w:pPr>
      <w:r>
        <w:rPr/>
        <w:t xml:space="preserve">Orion is organised around investigation cases. From a case, the user can run Recon, set collection targets and dates, review returned posts, switch between analysis views, maintain a case file, capture evidence, export a PDF report, and adjust local settings.</w:t>
      </w:r>
    </w:p>
    <w:tbl>
      <w:tblPr>
        <w:tblW w:w="0" w:type="auto"/>
        <w:tblBorders>
          <w:top w:val="single" w:sz="4" w:color="B8C7D9"/>
          <w:left w:val="single" w:sz="4" w:color="B8C7D9"/>
          <w:bottom w:val="single" w:sz="4" w:color="B8C7D9"/>
          <w:right w:val="single" w:sz="4" w:color="B8C7D9"/>
          <w:insideH w:val="single" w:sz="4" w:color="D9E2F3"/>
          <w:insideV w:val="single" w:sz="4" w:color="D9E2F3"/>
        </w:tblBorders>
      </w:tblPr>
      <w:tblGrid>
        <w:gridCol w:w="2700"/>
        <w:gridCol w:w="7400"/>
      </w:tblGrid>
      <w:tr>
        <w:tc>
          <w:tcPr>
            <w:shd w:fill="17324D"/>
          </w:tcPr>
          <w:p>
            <w:pPr>
              <w:spacing w:after="60"/>
            </w:pPr>
            <w:r>
              <w:rPr>
                <w:b/>
                <w:color w:val="FFFFFF"/>
              </w:rPr>
              <w:t xml:space="preserve">Area</w:t>
            </w:r>
          </w:p>
        </w:tc>
        <w:tc>
          <w:tcPr>
            <w:shd w:fill="17324D"/>
          </w:tcPr>
          <w:p>
            <w:pPr>
              <w:spacing w:after="60"/>
            </w:pPr>
            <w:r>
              <w:rPr>
                <w:b/>
                <w:color w:val="FFFFFF"/>
              </w:rPr>
              <w:t xml:space="preserve">Current POC function</w:t>
            </w:r>
          </w:p>
        </w:tc>
      </w:tr>
      <w:tr>
        <w:tc>
          <w:tcPr/>
          <w:p>
            <w:pPr>
              <w:spacing w:after="60"/>
            </w:pPr>
            <w:r>
              <w:rPr/>
              <w:t xml:space="preserve">Case management</w:t>
            </w:r>
          </w:p>
        </w:tc>
        <w:tc>
          <w:tcPr/>
          <w:p>
            <w:pPr>
              <w:spacing w:after="60"/>
            </w:pPr>
            <w:r>
              <w:rPr/>
              <w:t xml:space="preserve">Create, search, filter, sort, open, edit, and delete cases. Case tiles show status, threat level, location, and case number.</w:t>
            </w:r>
          </w:p>
        </w:tc>
      </w:tr>
      <w:tr>
        <w:tc>
          <w:tcPr/>
          <w:p>
            <w:pPr>
              <w:spacing w:after="60"/>
            </w:pPr>
            <w:r>
              <w:rPr/>
              <w:t xml:space="preserve">Recon</w:t>
            </w:r>
          </w:p>
        </w:tc>
        <w:tc>
          <w:tcPr/>
          <w:p>
            <w:pPr>
              <w:spacing w:after="60"/>
            </w:pPr>
            <w:r>
              <w:rPr/>
              <w:t xml:space="preserve">Enter one or more typed selectors, run Recon, review resulting profiles/selectors, and use active profiles for collection when available.</w:t>
            </w:r>
          </w:p>
        </w:tc>
      </w:tr>
      <w:tr>
        <w:tc>
          <w:tcPr/>
          <w:p>
            <w:pPr>
              <w:spacing w:after="60"/>
            </w:pPr>
            <w:r>
              <w:rPr/>
              <w:t xml:space="preserve">Collection</w:t>
            </w:r>
          </w:p>
        </w:tc>
        <w:tc>
          <w:tcPr/>
          <w:p>
            <w:pPr>
              <w:spacing w:after="60"/>
            </w:pPr>
            <w:r>
              <w:rPr/>
              <w:t xml:space="preserve">Add targets, load collection-ready profiles, choose a date range, and start collection. The overview tracks collection streams and retry/refresh actions.</w:t>
            </w:r>
          </w:p>
        </w:tc>
      </w:tr>
      <w:tr>
        <w:tc>
          <w:tcPr/>
          <w:p>
            <w:pPr>
              <w:spacing w:after="60"/>
            </w:pPr>
            <w:r>
              <w:rPr/>
              <w:t xml:space="preserve">Review</w:t>
            </w:r>
          </w:p>
        </w:tc>
        <w:tc>
          <w:tcPr/>
          <w:p>
            <w:pPr>
              <w:spacing w:after="60"/>
            </w:pPr>
            <w:r>
              <w:rPr/>
              <w:t xml:space="preserve">Search, sort, and filter posts by source, post type, and signals. Open post details, add manual content, and capture cited evidence.</w:t>
            </w:r>
          </w:p>
        </w:tc>
      </w:tr>
      <w:tr>
        <w:tc>
          <w:tcPr/>
          <w:p>
            <w:pPr>
              <w:spacing w:after="60"/>
            </w:pPr>
            <w:r>
              <w:rPr/>
              <w:t xml:space="preserve">Analysis</w:t>
            </w:r>
          </w:p>
        </w:tc>
        <w:tc>
          <w:tcPr/>
          <w:p>
            <w:pPr>
              <w:spacing w:after="60"/>
            </w:pPr>
            <w:r>
              <w:rPr/>
              <w:t xml:space="preserve">View profiles, pattern of life, timeline, entity graph, geo/entities, and threat-assessment panels.</w:t>
            </w:r>
          </w:p>
        </w:tc>
      </w:tr>
      <w:tr>
        <w:tc>
          <w:tcPr/>
          <w:p>
            <w:pPr>
              <w:spacing w:after="60"/>
            </w:pPr>
            <w:r>
              <w:rPr/>
              <w:t xml:space="preserve">Case file</w:t>
            </w:r>
          </w:p>
        </w:tc>
        <w:tc>
          <w:tcPr/>
          <w:p>
            <w:pPr>
              <w:spacing w:after="60"/>
            </w:pPr>
            <w:r>
              <w:rPr/>
              <w:t xml:space="preserve">Record subject/context/risk notes, selectors, profiles, and cited posts; save notes or export PDF.</w:t>
            </w:r>
          </w:p>
        </w:tc>
      </w:tr>
      <w:tr>
        <w:tc>
          <w:tcPr/>
          <w:p>
            <w:pPr>
              <w:spacing w:after="60"/>
            </w:pPr>
            <w:r>
              <w:rPr/>
              <w:t xml:space="preserve">Settings/session</w:t>
            </w:r>
          </w:p>
        </w:tc>
        <w:tc>
          <w:tcPr/>
          <w:p>
            <w:pPr>
              <w:spacing w:after="60"/>
            </w:pPr>
            <w:r>
              <w:rPr/>
              <w:t xml:space="preserve">Set local defaults/custom keywords and use the Exit Session choices.</w:t>
            </w:r>
          </w:p>
        </w:tc>
      </w:tr>
    </w:tbl>
    <w:p>
      <w:pPr>
        <w:pStyle w:val="Heading1"/>
        <w:spacing w:after="140"/>
      </w:pPr>
      <w:r>
        <w:rPr/>
        <w:t xml:space="preserve">2. Case management</w:t>
      </w:r>
    </w:p>
    <w:p>
      <w:pPr>
        <w:spacing w:after="140"/>
      </w:pPr>
      <w:r>
        <w:rPr/>
        <w:t xml:space="preserve">The Case Management screen is the entry point.</w:t>
      </w:r>
    </w:p>
    <w:tbl>
      <w:tblPr>
        <w:tblW w:w="0" w:type="auto"/>
        <w:tblBorders>
          <w:top w:val="single" w:sz="4" w:color="B8C7D9"/>
          <w:left w:val="single" w:sz="4" w:color="B8C7D9"/>
          <w:bottom w:val="single" w:sz="4" w:color="B8C7D9"/>
          <w:right w:val="single" w:sz="4" w:color="B8C7D9"/>
          <w:insideH w:val="single" w:sz="4" w:color="D9E2F3"/>
          <w:insideV w:val="single" w:sz="4" w:color="D9E2F3"/>
        </w:tblBorders>
      </w:tblPr>
      <w:tblGrid>
        <w:gridCol w:w="2600"/>
        <w:gridCol w:w="7500"/>
      </w:tblGrid>
      <w:tr>
        <w:tc>
          <w:tcPr>
            <w:shd w:fill="17324D"/>
          </w:tcPr>
          <w:p>
            <w:pPr>
              <w:spacing w:after="60"/>
            </w:pPr>
            <w:r>
              <w:rPr>
                <w:b/>
                <w:color w:val="FFFFFF"/>
              </w:rPr>
              <w:t xml:space="preserve">Control</w:t>
            </w:r>
          </w:p>
        </w:tc>
        <w:tc>
          <w:tcPr>
            <w:shd w:fill="17324D"/>
          </w:tcPr>
          <w:p>
            <w:pPr>
              <w:spacing w:after="60"/>
            </w:pPr>
            <w:r>
              <w:rPr>
                <w:b/>
                <w:color w:val="FFFFFF"/>
              </w:rPr>
              <w:t xml:space="preserve">Function</w:t>
            </w:r>
          </w:p>
        </w:tc>
      </w:tr>
      <w:tr>
        <w:tc>
          <w:tcPr/>
          <w:p>
            <w:pPr>
              <w:spacing w:after="60"/>
            </w:pPr>
            <w:r>
              <w:rPr/>
              <w:t xml:space="preserve">New Case</w:t>
            </w:r>
          </w:p>
        </w:tc>
        <w:tc>
          <w:tcPr/>
          <w:p>
            <w:pPr>
              <w:spacing w:after="60"/>
            </w:pPr>
            <w:r>
              <w:rPr/>
              <w:t xml:space="preserve">Creates a new case and opens the case-details form.</w:t>
            </w:r>
          </w:p>
        </w:tc>
      </w:tr>
      <w:tr>
        <w:tc>
          <w:tcPr/>
          <w:p>
            <w:pPr>
              <w:spacing w:after="60"/>
            </w:pPr>
            <w:r>
              <w:rPr/>
              <w:t xml:space="preserve">Search</w:t>
            </w:r>
          </w:p>
        </w:tc>
        <w:tc>
          <w:tcPr/>
          <w:p>
            <w:pPr>
              <w:spacing w:after="60"/>
            </w:pPr>
            <w:r>
              <w:rPr/>
              <w:t xml:space="preserve">Searches case name, case number, or location.</w:t>
            </w:r>
          </w:p>
        </w:tc>
      </w:tr>
      <w:tr>
        <w:tc>
          <w:tcPr/>
          <w:p>
            <w:pPr>
              <w:spacing w:after="60"/>
            </w:pPr>
            <w:r>
              <w:rPr/>
              <w:t xml:space="preserve">Status filter</w:t>
            </w:r>
          </w:p>
        </w:tc>
        <w:tc>
          <w:tcPr/>
          <w:p>
            <w:pPr>
              <w:spacing w:after="60"/>
            </w:pPr>
            <w:r>
              <w:rPr/>
              <w:t xml:space="preserve">Shows All status, Open, Under Investigation, Closed, or Watchlist.</w:t>
            </w:r>
          </w:p>
        </w:tc>
      </w:tr>
      <w:tr>
        <w:tc>
          <w:tcPr/>
          <w:p>
            <w:pPr>
              <w:spacing w:after="60"/>
            </w:pPr>
            <w:r>
              <w:rPr/>
              <w:t xml:space="preserve">Threat filter</w:t>
            </w:r>
          </w:p>
        </w:tc>
        <w:tc>
          <w:tcPr/>
          <w:p>
            <w:pPr>
              <w:spacing w:after="60"/>
            </w:pPr>
            <w:r>
              <w:rPr/>
              <w:t xml:space="preserve">Shows All threat levels or a selected named threat level.</w:t>
            </w:r>
          </w:p>
        </w:tc>
      </w:tr>
      <w:tr>
        <w:tc>
          <w:tcPr/>
          <w:p>
            <w:pPr>
              <w:spacing w:after="60"/>
            </w:pPr>
            <w:r>
              <w:rPr/>
              <w:t xml:space="preserve">Sort</w:t>
            </w:r>
          </w:p>
        </w:tc>
        <w:tc>
          <w:tcPr/>
          <w:p>
            <w:pPr>
              <w:spacing w:after="60"/>
            </w:pPr>
            <w:r>
              <w:rPr/>
              <w:t xml:space="preserve">Orders by last edited, opened date, threat, or case name.</w:t>
            </w:r>
          </w:p>
        </w:tc>
      </w:tr>
      <w:tr>
        <w:tc>
          <w:tcPr/>
          <w:p>
            <w:pPr>
              <w:spacing w:after="60"/>
            </w:pPr>
            <w:r>
              <w:rPr/>
              <w:t xml:space="preserve">Case tile</w:t>
            </w:r>
          </w:p>
        </w:tc>
        <w:tc>
          <w:tcPr/>
          <w:p>
            <w:pPr>
              <w:spacing w:after="60"/>
            </w:pPr>
            <w:r>
              <w:rPr/>
              <w:t xml:space="preserve">Opens the selected case. The settings icon edits it; the delete icon removes it.</w:t>
            </w:r>
          </w:p>
        </w:tc>
      </w:tr>
      <w:tr>
        <w:tc>
          <w:tcPr/>
          <w:p>
            <w:pPr>
              <w:spacing w:after="60"/>
            </w:pPr>
            <w:r>
              <w:rPr/>
              <w:t xml:space="preserve">Settings</w:t>
            </w:r>
          </w:p>
        </w:tc>
        <w:tc>
          <w:tcPr/>
          <w:p>
            <w:pPr>
              <w:spacing w:after="60"/>
            </w:pPr>
            <w:r>
              <w:rPr/>
              <w:t xml:space="preserve">Opens the POC settings modal.</w:t>
            </w:r>
          </w:p>
        </w:tc>
      </w:tr>
    </w:tbl>
    <w:p>
      <w:pPr>
        <w:pStyle w:val="Heading2"/>
        <w:spacing w:after="140"/>
      </w:pPr>
      <w:r>
        <w:rPr/>
        <w:t xml:space="preserve">Case details</w:t>
      </w:r>
    </w:p>
    <w:p>
      <w:pPr>
        <w:spacing w:after="140"/>
      </w:pPr>
      <w:r>
        <w:rPr/>
        <w:t xml:space="preserve">The create/edit forms expose case title, known location, case image URL, status, threat level, data-retention period, and—when Watchlist is selected—monitoring refresh cadence. Save Changes persists edits; Cancel/Close exits the form.</w:t>
      </w:r>
    </w:p>
    <w:p>
      <w:pPr>
        <w:pStyle w:val="Heading1"/>
        <w:spacing w:after="140"/>
      </w:pPr>
      <w:r>
        <w:rPr/>
        <w:t xml:space="preserve">3. Open-case workspace</w:t>
      </w:r>
    </w:p>
    <w:p>
      <w:pPr>
        <w:spacing w:after="140"/>
      </w:pPr>
      <w:r>
        <w:rPr/>
        <w:t xml:space="preserve">The case header provides Cases, Save &amp; Quit Case, New Search / Collection, and Exit Session. The toolbar groups the available views:</w:t>
      </w:r>
    </w:p>
    <w:tbl>
      <w:tblPr>
        <w:tblW w:w="0" w:type="auto"/>
        <w:tblBorders>
          <w:top w:val="single" w:sz="4" w:color="B8C7D9"/>
          <w:left w:val="single" w:sz="4" w:color="B8C7D9"/>
          <w:bottom w:val="single" w:sz="4" w:color="B8C7D9"/>
          <w:right w:val="single" w:sz="4" w:color="B8C7D9"/>
          <w:insideH w:val="single" w:sz="4" w:color="D9E2F3"/>
          <w:insideV w:val="single" w:sz="4" w:color="D9E2F3"/>
        </w:tblBorders>
      </w:tblPr>
      <w:tblGrid>
        <w:gridCol w:w="2700"/>
        <w:gridCol w:w="7400"/>
      </w:tblGrid>
      <w:tr>
        <w:tc>
          <w:tcPr>
            <w:shd w:fill="17324D"/>
          </w:tcPr>
          <w:p>
            <w:pPr>
              <w:spacing w:after="60"/>
            </w:pPr>
            <w:r>
              <w:rPr>
                <w:b/>
                <w:color w:val="FFFFFF"/>
              </w:rPr>
              <w:t xml:space="preserve">Group</w:t>
            </w:r>
          </w:p>
        </w:tc>
        <w:tc>
          <w:tcPr>
            <w:shd w:fill="17324D"/>
          </w:tcPr>
          <w:p>
            <w:pPr>
              <w:spacing w:after="60"/>
            </w:pPr>
            <w:r>
              <w:rPr>
                <w:b/>
                <w:color w:val="FFFFFF"/>
              </w:rPr>
              <w:t xml:space="preserve">Views / actions</w:t>
            </w:r>
          </w:p>
        </w:tc>
      </w:tr>
      <w:tr>
        <w:tc>
          <w:tcPr/>
          <w:p>
            <w:pPr>
              <w:spacing w:after="60"/>
            </w:pPr>
            <w:r>
              <w:rPr/>
              <w:t xml:space="preserve">Overview</w:t>
            </w:r>
          </w:p>
        </w:tc>
        <w:tc>
          <w:tcPr/>
          <w:p>
            <w:pPr>
              <w:spacing w:after="60"/>
            </w:pPr>
            <w:r>
              <w:rPr/>
              <w:t xml:space="preserve">Overview and Guide.</w:t>
            </w:r>
          </w:p>
        </w:tc>
      </w:tr>
      <w:tr>
        <w:tc>
          <w:tcPr/>
          <w:p>
            <w:pPr>
              <w:spacing w:after="60"/>
            </w:pPr>
            <w:r>
              <w:rPr/>
              <w:t xml:space="preserve">Collection</w:t>
            </w:r>
          </w:p>
        </w:tc>
        <w:tc>
          <w:tcPr/>
          <w:p>
            <w:pPr>
              <w:spacing w:after="60"/>
            </w:pPr>
            <w:r>
              <w:rPr/>
              <w:t xml:space="preserve">Posts and Media.</w:t>
            </w:r>
          </w:p>
        </w:tc>
      </w:tr>
      <w:tr>
        <w:tc>
          <w:tcPr/>
          <w:p>
            <w:pPr>
              <w:spacing w:after="60"/>
            </w:pPr>
            <w:r>
              <w:rPr/>
              <w:t xml:space="preserve">Digital Footprint</w:t>
            </w:r>
          </w:p>
        </w:tc>
        <w:tc>
          <w:tcPr/>
          <w:p>
            <w:pPr>
              <w:spacing w:after="60"/>
            </w:pPr>
            <w:r>
              <w:rPr/>
              <w:t xml:space="preserve">Profiles, Pattern of Life, Timeline, and Entity Graph.</w:t>
            </w:r>
          </w:p>
        </w:tc>
      </w:tr>
      <w:tr>
        <w:tc>
          <w:tcPr/>
          <w:p>
            <w:pPr>
              <w:spacing w:after="60"/>
            </w:pPr>
            <w:r>
              <w:rPr/>
              <w:t xml:space="preserve">Reporting</w:t>
            </w:r>
          </w:p>
        </w:tc>
        <w:tc>
          <w:tcPr/>
          <w:p>
            <w:pPr>
              <w:spacing w:after="60"/>
            </w:pPr>
            <w:r>
              <w:rPr/>
              <w:t xml:space="preserve">Case Notes.</w:t>
            </w:r>
          </w:p>
        </w:tc>
      </w:tr>
    </w:tbl>
    <w:p>
      <w:pPr>
        <w:spacing w:after="140"/>
      </w:pPr>
      <w:r>
        <w:rPr/>
        <w:t xml:space="preserve">The Posts view includes a text search, newest/oldest sort, source filters (Twitter, Reddit, TikTok, Bluesky, Instagram, YouTube), post-type filters, and signal filters. The same filter panel includes the action and confidence control for facial recognition.</w:t>
      </w:r>
    </w:p>
    <w:p>
      <w:pPr>
        <w:pStyle w:val="Heading1"/>
        <w:spacing w:after="140"/>
      </w:pPr>
      <w:r>
        <w:rPr/>
        <w:t xml:space="preserve">4. Recon and collection</w:t>
      </w:r>
    </w:p>
    <w:p>
      <w:pPr>
        <w:spacing w:after="140"/>
      </w:pPr>
      <w:r>
        <w:rPr/>
        <w:t xml:space="preserve">New Search / Collection opens a choice between Recon and Collection.</w:t>
      </w:r>
    </w:p>
    <w:tbl>
      <w:tblPr>
        <w:tblW w:w="0" w:type="auto"/>
        <w:tblBorders>
          <w:top w:val="single" w:sz="4" w:color="B8C7D9"/>
          <w:left w:val="single" w:sz="4" w:color="B8C7D9"/>
          <w:bottom w:val="single" w:sz="4" w:color="B8C7D9"/>
          <w:right w:val="single" w:sz="4" w:color="B8C7D9"/>
          <w:insideH w:val="single" w:sz="4" w:color="D9E2F3"/>
          <w:insideV w:val="single" w:sz="4" w:color="D9E2F3"/>
        </w:tblBorders>
      </w:tblPr>
      <w:tblGrid>
        <w:gridCol w:w="2600"/>
        <w:gridCol w:w="7500"/>
      </w:tblGrid>
      <w:tr>
        <w:tc>
          <w:tcPr>
            <w:shd w:fill="17324D"/>
          </w:tcPr>
          <w:p>
            <w:pPr>
              <w:spacing w:after="60"/>
            </w:pPr>
            <w:r>
              <w:rPr>
                <w:b/>
                <w:color w:val="FFFFFF"/>
              </w:rPr>
              <w:t xml:space="preserve">Workflow</w:t>
            </w:r>
          </w:p>
        </w:tc>
        <w:tc>
          <w:tcPr>
            <w:shd w:fill="17324D"/>
          </w:tcPr>
          <w:p>
            <w:pPr>
              <w:spacing w:after="60"/>
            </w:pPr>
            <w:r>
              <w:rPr>
                <w:b/>
                <w:color w:val="FFFFFF"/>
              </w:rPr>
              <w:t xml:space="preserve">Current POC behaviour</w:t>
            </w:r>
          </w:p>
        </w:tc>
      </w:tr>
      <w:tr>
        <w:tc>
          <w:tcPr/>
          <w:p>
            <w:pPr>
              <w:spacing w:after="60"/>
            </w:pPr>
            <w:r>
              <w:rPr/>
              <w:t xml:space="preserve">Recon</w:t>
            </w:r>
          </w:p>
        </w:tc>
        <w:tc>
          <w:tcPr/>
          <w:p>
            <w:pPr>
              <w:spacing w:after="60"/>
            </w:pPr>
            <w:r>
              <w:rPr/>
              <w:t xml:space="preserve">Selector rows support a selector type and value; + adds a row; × removes a row; Run Recon starts the operation. Results can expose Use Active Profiles for Collection and Go to Assessment.</w:t>
            </w:r>
          </w:p>
        </w:tc>
      </w:tr>
      <w:tr>
        <w:tc>
          <w:tcPr/>
          <w:p>
            <w:pPr>
              <w:spacing w:after="60"/>
            </w:pPr>
            <w:r>
              <w:rPr/>
              <w:t xml:space="preserve">Collection</w:t>
            </w:r>
          </w:p>
        </w:tc>
        <w:tc>
          <w:tcPr/>
          <w:p>
            <w:pPr>
              <w:spacing w:after="60"/>
            </w:pPr>
            <w:r>
              <w:rPr/>
              <w:t xml:space="preserve">The user can Load Collection-Ready Profiles, Add Target, Autofill Usernames, choose Start Date and End Date, then select Collect and Open.</w:t>
            </w:r>
          </w:p>
        </w:tc>
      </w:tr>
      <w:tr>
        <w:tc>
          <w:tcPr/>
          <w:p>
            <w:pPr>
              <w:spacing w:after="60"/>
            </w:pPr>
            <w:r>
              <w:rPr/>
              <w:t xml:space="preserve">Overview</w:t>
            </w:r>
          </w:p>
        </w:tc>
        <w:tc>
          <w:tcPr/>
          <w:p>
            <w:pPr>
              <w:spacing w:after="60"/>
            </w:pPr>
            <w:r>
              <w:rPr/>
              <w:t xml:space="preserve">Collection Overview shows stream status and includes refresh-streams and rerun-failed actions.</w:t>
            </w:r>
          </w:p>
        </w:tc>
      </w:tr>
    </w:tbl>
    <w:p>
      <w:pPr>
        <w:pStyle w:val="Heading1"/>
        <w:spacing w:after="140"/>
      </w:pPr>
      <w:r>
        <w:rPr/>
        <w:t xml:space="preserve">5. Review, analysis, and reporting</w:t>
      </w:r>
    </w:p>
    <w:tbl>
      <w:tblPr>
        <w:tblW w:w="0" w:type="auto"/>
        <w:tblBorders>
          <w:top w:val="single" w:sz="4" w:color="B8C7D9"/>
          <w:left w:val="single" w:sz="4" w:color="B8C7D9"/>
          <w:bottom w:val="single" w:sz="4" w:color="B8C7D9"/>
          <w:right w:val="single" w:sz="4" w:color="B8C7D9"/>
          <w:insideH w:val="single" w:sz="4" w:color="D9E2F3"/>
          <w:insideV w:val="single" w:sz="4" w:color="D9E2F3"/>
        </w:tblBorders>
      </w:tblPr>
      <w:tblGrid>
        <w:gridCol w:w="2600"/>
        <w:gridCol w:w="7500"/>
      </w:tblGrid>
      <w:tr>
        <w:tc>
          <w:tcPr>
            <w:shd w:fill="17324D"/>
          </w:tcPr>
          <w:p>
            <w:pPr>
              <w:spacing w:after="60"/>
            </w:pPr>
            <w:r>
              <w:rPr>
                <w:b/>
                <w:color w:val="FFFFFF"/>
              </w:rPr>
              <w:t xml:space="preserve">Feature</w:t>
            </w:r>
          </w:p>
        </w:tc>
        <w:tc>
          <w:tcPr>
            <w:shd w:fill="17324D"/>
          </w:tcPr>
          <w:p>
            <w:pPr>
              <w:spacing w:after="60"/>
            </w:pPr>
            <w:r>
              <w:rPr>
                <w:b/>
                <w:color w:val="FFFFFF"/>
              </w:rPr>
              <w:t xml:space="preserve">Current POC function</w:t>
            </w:r>
          </w:p>
        </w:tc>
      </w:tr>
      <w:tr>
        <w:tc>
          <w:tcPr/>
          <w:p>
            <w:pPr>
              <w:spacing w:after="60"/>
            </w:pPr>
            <w:r>
              <w:rPr/>
              <w:t xml:space="preserve">Manual Content Insert</w:t>
            </w:r>
          </w:p>
        </w:tc>
        <w:tc>
          <w:tcPr/>
          <w:p>
            <w:pPr>
              <w:spacing w:after="60"/>
            </w:pPr>
            <w:r>
              <w:rPr/>
              <w:t xml:space="preserve">Saves freeform text or a supported file as a post with optional author, platform, source URL, and date details.</w:t>
            </w:r>
          </w:p>
        </w:tc>
      </w:tr>
      <w:tr>
        <w:tc>
          <w:tcPr/>
          <w:p>
            <w:pPr>
              <w:spacing w:after="60"/>
            </w:pPr>
            <w:r>
              <w:rPr/>
              <w:t xml:space="preserve">Post / evidence</w:t>
            </w:r>
          </w:p>
        </w:tc>
        <w:tc>
          <w:tcPr/>
          <w:p>
            <w:pPr>
              <w:spacing w:after="60"/>
            </w:pPr>
            <w:r>
              <w:rPr/>
              <w:t xml:space="preserve">Post Details opens an item. Capture Evidence adds it to the Cited Posts area with an analyst note.</w:t>
            </w:r>
          </w:p>
        </w:tc>
      </w:tr>
      <w:tr>
        <w:tc>
          <w:tcPr/>
          <w:p>
            <w:pPr>
              <w:spacing w:after="60"/>
            </w:pPr>
            <w:r>
              <w:rPr/>
              <w:t xml:space="preserve">Geo / Entities</w:t>
            </w:r>
          </w:p>
        </w:tc>
        <w:tc>
          <w:tcPr/>
          <w:p>
            <w:pPr>
              <w:spacing w:after="60"/>
            </w:pPr>
            <w:r>
              <w:rPr/>
              <w:t xml:space="preserve">Shows Location Map, Entity Mentions, Selector Parse, and Custom Keyword Parse.</w:t>
            </w:r>
          </w:p>
        </w:tc>
      </w:tr>
      <w:tr>
        <w:tc>
          <w:tcPr/>
          <w:p>
            <w:pPr>
              <w:spacing w:after="60"/>
            </w:pPr>
            <w:r>
              <w:rPr/>
              <w:t xml:space="preserve">Threat Assessment</w:t>
            </w:r>
          </w:p>
        </w:tc>
        <w:tc>
          <w:tcPr/>
          <w:p>
            <w:pPr>
              <w:spacing w:after="60"/>
            </w:pPr>
            <w:r>
              <w:rPr/>
              <w:t xml:space="preserve">Shows assessment coverage, the Run AI Threat Assessment action, warning-behaviour visualisations, themes, ideological indicators, and threat-keyword parse.</w:t>
            </w:r>
          </w:p>
        </w:tc>
      </w:tr>
      <w:tr>
        <w:tc>
          <w:tcPr/>
          <w:p>
            <w:pPr>
              <w:spacing w:after="60"/>
            </w:pPr>
            <w:r>
              <w:rPr/>
              <w:t xml:space="preserve">Digital Footprint</w:t>
            </w:r>
          </w:p>
        </w:tc>
        <w:tc>
          <w:tcPr/>
          <w:p>
            <w:pPr>
              <w:spacing w:after="60"/>
            </w:pPr>
            <w:r>
              <w:rPr/>
              <w:t xml:space="preserve">Profiles provides discovered selectors; Pattern of Life offers location/rhythm views; Timeline shows events; Entity Graph supports entity search and Reset View.</w:t>
            </w:r>
          </w:p>
        </w:tc>
      </w:tr>
      <w:tr>
        <w:tc>
          <w:tcPr/>
          <w:p>
            <w:pPr>
              <w:spacing w:after="60"/>
            </w:pPr>
            <w:r>
              <w:rPr/>
              <w:t xml:space="preserve">Case Notes</w:t>
            </w:r>
          </w:p>
        </w:tc>
        <w:tc>
          <w:tcPr/>
          <w:p>
            <w:pPr>
              <w:spacing w:after="60"/>
            </w:pPr>
            <w:r>
              <w:rPr/>
              <w:t xml:space="preserve">Contains identity, context, threat/risk assessment, personal details, selectors, cited posts, and profiles. It provides Save Notes and Export PDF.</w:t>
            </w:r>
          </w:p>
        </w:tc>
      </w:tr>
    </w:tbl>
    <w:p>
      <w:pPr>
        <w:pStyle w:val="Heading1"/>
        <w:spacing w:after="140"/>
      </w:pPr>
      <w:r>
        <w:rPr/>
        <w:t xml:space="preserve">6. Settings and session controls</w:t>
      </w:r>
    </w:p>
    <w:p>
      <w:pPr>
        <w:spacing w:after="140"/>
      </w:pPr>
      <w:r>
        <w:rPr/>
        <w:t xml:space="preserve">Settings exposes fields for configured service keys/tokens, default data-retention period, and custom keywords. Exit Session offers Exit Only, Exit and Save, and Exit and Wipe. The POC also exposes optional demo-case and LLM sandbox controls when enabled.</w:t>
      </w:r>
    </w:p>
    <w:p>
      <w:pPr>
        <w:pStyle w:val="Heading1"/>
        <w:spacing w:after="140"/>
      </w:pPr>
      <w:r>
        <w:rPr/>
        <w:t xml:space="preserve">7. Real POC screenshots</w:t>
      </w:r>
    </w:p>
    <w:p>
      <w:pPr>
        <w:spacing w:after="140"/>
      </w:pPr>
      <w:r>
        <w:rPr/>
        <w:t xml:space="preserve">The following captures were taken from a temporary local POC run for this document—not generated images.</w:t>
      </w:r>
    </w:p>
    <w:p>
      <w:pPr>
        <w:pStyle w:val="Heading2"/>
        <w:spacing w:after="140"/>
      </w:pPr>
      <w:r>
        <w:rPr/>
        <w:t xml:space="preserve">Case management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943600" cy="3714750"/>
            <wp:docPr id="1" name="POC screenshot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.png"/>
                    <pic:cNvPicPr/>
                  </pic:nvPicPr>
                  <pic:blipFill>
                    <a:blip xmlns:r="http://schemas.openxmlformats.org/officeDocument/2006/relationships"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</w:pPr>
      <w:r>
        <w:rPr>
          <w:color w:val="666666"/>
        </w:rPr>
        <w:t xml:space="preserve">Figure 1. Actual Orion POC: case list and case-management controls.</w:t>
      </w:r>
    </w:p>
    <w:p>
      <w:pPr>
        <w:pStyle w:val="Heading2"/>
        <w:spacing w:after="140"/>
      </w:pPr>
      <w:r>
        <w:rPr/>
        <w:t xml:space="preserve">Active case workspace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943600" cy="3714750"/>
            <wp:docPr id="2" name="POC screenshot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.png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</w:pPr>
      <w:r>
        <w:rPr>
          <w:color w:val="666666"/>
        </w:rPr>
        <w:t xml:space="preserve">Figure 2. Actual Orion POC: an opened demonstration case and its workspace navigation.</w:t>
      </w:r>
    </w:p>
    <w:p>
      <w:pPr>
        <w:pStyle w:val="Heading2"/>
        <w:spacing w:after="140"/>
      </w:pPr>
      <w:r>
        <w:rPr/>
        <w:t xml:space="preserve">Recon setup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2235459" cy="6572250"/>
            <wp:docPr id="3" name="POC screenshot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.png"/>
                    <pic:cNvPicPr/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35459" cy="657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</w:pPr>
      <w:r>
        <w:rPr>
          <w:color w:val="666666"/>
        </w:rPr>
        <w:t xml:space="preserve">Figure 3. Actual Orion POC: Recon setup using the supplied demonstration username, lnmangione.</w:t>
      </w:r>
    </w:p>
    <w:p>
      <w:pPr>
        <w:pStyle w:val="Heading1"/>
        <w:spacing w:after="120"/>
      </w:pPr>
      <w:r>
        <w:rPr/>
        <w:t xml:space="preserve">8. Detailed functional specification</w:t>
      </w:r>
    </w:p>
    <w:p>
      <w:pPr>
        <w:spacing w:after="120"/>
      </w:pPr>
      <w:r>
        <w:rPr/>
        <w:t xml:space="preserve">The following sections describe current POC behaviour. They are implementation notes, not proposed enhancements.</w:t>
      </w:r>
    </w:p>
    <w:p>
      <w:pPr>
        <w:pStyle w:val="Heading1"/>
        <w:spacing w:after="120"/>
      </w:pPr>
      <w:r>
        <w:rPr/>
        <w:t xml:space="preserve">8.1 Case-management landing screen</w:t>
      </w:r>
    </w:p>
    <w:tbl>
      <w:tblPr>
        <w:tblW w:w="0" w:type="auto"/>
        <w:tblBorders>
          <w:top w:val="single" w:sz="4" w:color="B8C7D9"/>
          <w:left w:val="single" w:sz="4" w:color="B8C7D9"/>
          <w:bottom w:val="single" w:sz="4" w:color="B8C7D9"/>
          <w:right w:val="single" w:sz="4" w:color="B8C7D9"/>
          <w:insideH w:val="single" w:sz="4" w:color="D9E2F3"/>
          <w:insideV w:val="single" w:sz="4" w:color="D9E2F3"/>
        </w:tblBorders>
      </w:tblPr>
      <w:tblGrid>
        <w:gridCol w:w="2400"/>
        <w:gridCol w:w="6900"/>
      </w:tblGrid>
      <w:tr>
        <w:tc>
          <w:tcPr>
            <w:shd w:fill="17324D"/>
          </w:tcPr>
          <w:p>
            <w:pPr>
              <w:spacing w:after="55"/>
            </w:pPr>
            <w:r>
              <w:rPr>
                <w:b/>
                <w:color w:val="FFFFFF"/>
              </w:rPr>
              <w:t xml:space="preserve">Control / area</w:t>
            </w:r>
          </w:p>
        </w:tc>
        <w:tc>
          <w:tcPr>
            <w:shd w:fill="17324D"/>
          </w:tcPr>
          <w:p>
            <w:pPr>
              <w:spacing w:after="55"/>
            </w:pPr>
            <w:r>
              <w:rPr>
                <w:b/>
                <w:color w:val="FFFFFF"/>
              </w:rPr>
              <w:t xml:space="preserve">Required POC behaviour</w:t>
            </w:r>
          </w:p>
        </w:tc>
      </w:tr>
      <w:tr>
        <w:tc>
          <w:tcPr/>
          <w:p>
            <w:pPr>
              <w:spacing w:after="55"/>
            </w:pPr>
            <w:r>
              <w:rPr/>
              <w:t xml:space="preserve">Open Cases / Watchlist metrics</w:t>
            </w:r>
          </w:p>
        </w:tc>
        <w:tc>
          <w:tcPr/>
          <w:p>
            <w:pPr>
              <w:spacing w:after="55"/>
            </w:pPr>
            <w:r>
              <w:rPr/>
              <w:t xml:space="preserve">Show totals derived from the current case set.</w:t>
            </w:r>
          </w:p>
        </w:tc>
      </w:tr>
      <w:tr>
        <w:tc>
          <w:tcPr/>
          <w:p>
            <w:pPr>
              <w:spacing w:after="55"/>
            </w:pPr>
            <w:r>
              <w:rPr/>
              <w:t xml:space="preserve">New Case</w:t>
            </w:r>
          </w:p>
        </w:tc>
        <w:tc>
          <w:tcPr/>
          <w:p>
            <w:pPr>
              <w:spacing w:after="55"/>
            </w:pPr>
            <w:r>
              <w:rPr/>
              <w:t xml:space="preserve">Opens the Save Case Details form. A saved case becomes available as a tile.</w:t>
            </w:r>
          </w:p>
        </w:tc>
      </w:tr>
      <w:tr>
        <w:tc>
          <w:tcPr/>
          <w:p>
            <w:pPr>
              <w:spacing w:after="55"/>
            </w:pPr>
            <w:r>
              <w:rPr/>
              <w:t xml:space="preserve">Case search</w:t>
            </w:r>
          </w:p>
        </w:tc>
        <w:tc>
          <w:tcPr/>
          <w:p>
            <w:pPr>
              <w:spacing w:after="55"/>
            </w:pPr>
            <w:r>
              <w:rPr/>
              <w:t xml:space="preserve">Filters by title, case number, location, and case tags.</w:t>
            </w:r>
          </w:p>
        </w:tc>
      </w:tr>
      <w:tr>
        <w:tc>
          <w:tcPr/>
          <w:p>
            <w:pPr>
              <w:spacing w:after="55"/>
            </w:pPr>
            <w:r>
              <w:rPr/>
              <w:t xml:space="preserve">Status and threat filters</w:t>
            </w:r>
          </w:p>
        </w:tc>
        <w:tc>
          <w:tcPr/>
          <w:p>
            <w:pPr>
              <w:spacing w:after="55"/>
            </w:pPr>
            <w:r>
              <w:rPr/>
              <w:t xml:space="preserve">Can be combined with search. Options shown in the POC must be retained.</w:t>
            </w:r>
          </w:p>
        </w:tc>
      </w:tr>
      <w:tr>
        <w:tc>
          <w:tcPr/>
          <w:p>
            <w:pPr>
              <w:spacing w:after="55"/>
            </w:pPr>
            <w:r>
              <w:rPr/>
              <w:t xml:space="preserve">Sort</w:t>
            </w:r>
          </w:p>
        </w:tc>
        <w:tc>
          <w:tcPr/>
          <w:p>
            <w:pPr>
              <w:spacing w:after="55"/>
            </w:pPr>
            <w:r>
              <w:rPr/>
              <w:t xml:space="preserve">Supports last edited, opened date, threat level, and case name.</w:t>
            </w:r>
          </w:p>
        </w:tc>
      </w:tr>
      <w:tr>
        <w:tc>
          <w:tcPr/>
          <w:p>
            <w:pPr>
              <w:spacing w:after="55"/>
            </w:pPr>
            <w:r>
              <w:rPr/>
              <w:t xml:space="preserve">Case tile</w:t>
            </w:r>
          </w:p>
        </w:tc>
        <w:tc>
          <w:tcPr/>
          <w:p>
            <w:pPr>
              <w:spacing w:after="55"/>
            </w:pPr>
            <w:r>
              <w:rPr/>
              <w:t xml:space="preserve">Shows case number, title, status, threat level, location, image, plus settings and delete actions.</w:t>
            </w:r>
          </w:p>
        </w:tc>
      </w:tr>
      <w:tr>
        <w:tc>
          <w:tcPr/>
          <w:p>
            <w:pPr>
              <w:spacing w:after="55"/>
            </w:pPr>
            <w:r>
              <w:rPr/>
              <w:t xml:space="preserve">Empty state</w:t>
            </w:r>
          </w:p>
        </w:tc>
        <w:tc>
          <w:tcPr/>
          <w:p>
            <w:pPr>
              <w:spacing w:after="55"/>
            </w:pPr>
            <w:r>
              <w:rPr/>
              <w:t xml:space="preserve">When no cases match, show the explicit “No matching cases yet” state.</w:t>
            </w:r>
          </w:p>
        </w:tc>
      </w:tr>
    </w:tbl>
    <w:p>
      <w:pPr>
        <w:pStyle w:val="Heading1"/>
        <w:spacing w:after="120"/>
      </w:pPr>
      <w:r>
        <w:rPr/>
        <w:t xml:space="preserve">8.2 Case settings and save/quit</w:t>
      </w:r>
    </w:p>
    <w:tbl>
      <w:tblPr>
        <w:tblW w:w="0" w:type="auto"/>
        <w:tblBorders>
          <w:top w:val="single" w:sz="4" w:color="B8C7D9"/>
          <w:left w:val="single" w:sz="4" w:color="B8C7D9"/>
          <w:bottom w:val="single" w:sz="4" w:color="B8C7D9"/>
          <w:right w:val="single" w:sz="4" w:color="B8C7D9"/>
          <w:insideH w:val="single" w:sz="4" w:color="D9E2F3"/>
          <w:insideV w:val="single" w:sz="4" w:color="D9E2F3"/>
        </w:tblBorders>
      </w:tblPr>
      <w:tblGrid>
        <w:gridCol w:w="2400"/>
        <w:gridCol w:w="6900"/>
      </w:tblGrid>
      <w:tr>
        <w:tc>
          <w:tcPr>
            <w:shd w:fill="17324D"/>
          </w:tcPr>
          <w:p>
            <w:pPr>
              <w:spacing w:after="55"/>
            </w:pPr>
            <w:r>
              <w:rPr>
                <w:b/>
                <w:color w:val="FFFFFF"/>
              </w:rPr>
              <w:t xml:space="preserve">Control / area</w:t>
            </w:r>
          </w:p>
        </w:tc>
        <w:tc>
          <w:tcPr>
            <w:shd w:fill="17324D"/>
          </w:tcPr>
          <w:p>
            <w:pPr>
              <w:spacing w:after="55"/>
            </w:pPr>
            <w:r>
              <w:rPr>
                <w:b/>
                <w:color w:val="FFFFFF"/>
              </w:rPr>
              <w:t xml:space="preserve">Required POC behaviour</w:t>
            </w:r>
          </w:p>
        </w:tc>
      </w:tr>
      <w:tr>
        <w:tc>
          <w:tcPr/>
          <w:p>
            <w:pPr>
              <w:spacing w:after="55"/>
            </w:pPr>
            <w:r>
              <w:rPr/>
              <w:t xml:space="preserve">Identity</w:t>
            </w:r>
          </w:p>
        </w:tc>
        <w:tc>
          <w:tcPr/>
          <w:p>
            <w:pPr>
              <w:spacing w:after="55"/>
            </w:pPr>
            <w:r>
              <w:rPr/>
              <w:t xml:space="preserve">Title, known location, and optional case image URL are editable.</w:t>
            </w:r>
          </w:p>
        </w:tc>
      </w:tr>
      <w:tr>
        <w:tc>
          <w:tcPr/>
          <w:p>
            <w:pPr>
              <w:spacing w:after="55"/>
            </w:pPr>
            <w:r>
              <w:rPr/>
              <w:t xml:space="preserve">Status and risk</w:t>
            </w:r>
          </w:p>
        </w:tc>
        <w:tc>
          <w:tcPr/>
          <w:p>
            <w:pPr>
              <w:spacing w:after="55"/>
            </w:pPr>
            <w:r>
              <w:rPr/>
              <w:t xml:space="preserve">Status and threat level are separate fields. Watchlist reveals a monitoring-refresh cadence.</w:t>
            </w:r>
          </w:p>
        </w:tc>
      </w:tr>
      <w:tr>
        <w:tc>
          <w:tcPr/>
          <w:p>
            <w:pPr>
              <w:spacing w:after="55"/>
            </w:pPr>
            <w:r>
              <w:rPr/>
              <w:t xml:space="preserve">Retention</w:t>
            </w:r>
          </w:p>
        </w:tc>
        <w:tc>
          <w:tcPr/>
          <w:p>
            <w:pPr>
              <w:spacing w:after="55"/>
            </w:pPr>
            <w:r>
              <w:rPr/>
              <w:t xml:space="preserve">The user selects one of the displayed retention periods.</w:t>
            </w:r>
          </w:p>
        </w:tc>
      </w:tr>
      <w:tr>
        <w:tc>
          <w:tcPr/>
          <w:p>
            <w:pPr>
              <w:spacing w:after="55"/>
            </w:pPr>
            <w:r>
              <w:rPr/>
              <w:t xml:space="preserve">Save / cancel</w:t>
            </w:r>
          </w:p>
        </w:tc>
        <w:tc>
          <w:tcPr/>
          <w:p>
            <w:pPr>
              <w:spacing w:after="55"/>
            </w:pPr>
            <w:r>
              <w:rPr/>
              <w:t xml:space="preserve">Save Changes persists edits; Cancel/Close returns without applying edits.</w:t>
            </w:r>
          </w:p>
        </w:tc>
      </w:tr>
      <w:tr>
        <w:tc>
          <w:tcPr/>
          <w:p>
            <w:pPr>
              <w:spacing w:after="55"/>
            </w:pPr>
            <w:r>
              <w:rPr/>
              <w:t xml:space="preserve">Save &amp; Quit Case</w:t>
            </w:r>
          </w:p>
        </w:tc>
        <w:tc>
          <w:tcPr/>
          <w:p>
            <w:pPr>
              <w:spacing w:after="55"/>
            </w:pPr>
            <w:r>
              <w:rPr/>
              <w:t xml:space="preserve">Opens a final save form with the same status/risk/retention controls before leaving the active case.</w:t>
            </w:r>
          </w:p>
        </w:tc>
      </w:tr>
    </w:tbl>
    <w:p>
      <w:pPr>
        <w:pStyle w:val="Heading1"/>
        <w:spacing w:after="120"/>
      </w:pPr>
      <w:r>
        <w:rPr/>
        <w:t xml:space="preserve">8.3 Workspace shell and navigation</w:t>
      </w:r>
    </w:p>
    <w:tbl>
      <w:tblPr>
        <w:tblW w:w="0" w:type="auto"/>
        <w:tblBorders>
          <w:top w:val="single" w:sz="4" w:color="B8C7D9"/>
          <w:left w:val="single" w:sz="4" w:color="B8C7D9"/>
          <w:bottom w:val="single" w:sz="4" w:color="B8C7D9"/>
          <w:right w:val="single" w:sz="4" w:color="B8C7D9"/>
          <w:insideH w:val="single" w:sz="4" w:color="D9E2F3"/>
          <w:insideV w:val="single" w:sz="4" w:color="D9E2F3"/>
        </w:tblBorders>
      </w:tblPr>
      <w:tblGrid>
        <w:gridCol w:w="2400"/>
        <w:gridCol w:w="6900"/>
      </w:tblGrid>
      <w:tr>
        <w:tc>
          <w:tcPr>
            <w:shd w:fill="17324D"/>
          </w:tcPr>
          <w:p>
            <w:pPr>
              <w:spacing w:after="55"/>
            </w:pPr>
            <w:r>
              <w:rPr>
                <w:b/>
                <w:color w:val="FFFFFF"/>
              </w:rPr>
              <w:t xml:space="preserve">Control / area</w:t>
            </w:r>
          </w:p>
        </w:tc>
        <w:tc>
          <w:tcPr>
            <w:shd w:fill="17324D"/>
          </w:tcPr>
          <w:p>
            <w:pPr>
              <w:spacing w:after="55"/>
            </w:pPr>
            <w:r>
              <w:rPr>
                <w:b/>
                <w:color w:val="FFFFFF"/>
              </w:rPr>
              <w:t xml:space="preserve">Required POC behaviour</w:t>
            </w:r>
          </w:p>
        </w:tc>
      </w:tr>
      <w:tr>
        <w:tc>
          <w:tcPr/>
          <w:p>
            <w:pPr>
              <w:spacing w:after="55"/>
            </w:pPr>
            <w:r>
              <w:rPr/>
              <w:t xml:space="preserve">Header</w:t>
            </w:r>
          </w:p>
        </w:tc>
        <w:tc>
          <w:tcPr/>
          <w:p>
            <w:pPr>
              <w:spacing w:after="55"/>
            </w:pPr>
            <w:r>
              <w:rPr/>
              <w:t xml:space="preserve">Shows the active case name and case number. Cases returns to the landing screen; Save &amp; Quit Case opens case save; New Search / Collection opens the operation modal; Exit Session opens exit choices.</w:t>
            </w:r>
          </w:p>
        </w:tc>
      </w:tr>
      <w:tr>
        <w:tc>
          <w:tcPr/>
          <w:p>
            <w:pPr>
              <w:spacing w:after="55"/>
            </w:pPr>
            <w:r>
              <w:rPr/>
              <w:t xml:space="preserve">Overview group</w:t>
            </w:r>
          </w:p>
        </w:tc>
        <w:tc>
          <w:tcPr/>
          <w:p>
            <w:pPr>
              <w:spacing w:after="55"/>
            </w:pPr>
            <w:r>
              <w:rPr/>
              <w:t xml:space="preserve">Overview shows collection activity; Guide shows the investigation guide.</w:t>
            </w:r>
          </w:p>
        </w:tc>
      </w:tr>
      <w:tr>
        <w:tc>
          <w:tcPr/>
          <w:p>
            <w:pPr>
              <w:spacing w:after="55"/>
            </w:pPr>
            <w:r>
              <w:rPr/>
              <w:t xml:space="preserve">Collection group</w:t>
            </w:r>
          </w:p>
        </w:tc>
        <w:tc>
          <w:tcPr/>
          <w:p>
            <w:pPr>
              <w:spacing w:after="55"/>
            </w:pPr>
            <w:r>
              <w:rPr/>
              <w:t xml:space="preserve">Posts and Media switch the result presentation.</w:t>
            </w:r>
          </w:p>
        </w:tc>
      </w:tr>
      <w:tr>
        <w:tc>
          <w:tcPr/>
          <w:p>
            <w:pPr>
              <w:spacing w:after="55"/>
            </w:pPr>
            <w:r>
              <w:rPr/>
              <w:t xml:space="preserve">Digital Footprint group</w:t>
            </w:r>
          </w:p>
        </w:tc>
        <w:tc>
          <w:tcPr/>
          <w:p>
            <w:pPr>
              <w:spacing w:after="55"/>
            </w:pPr>
            <w:r>
              <w:rPr/>
              <w:t xml:space="preserve">Profiles, Pattern of Life, Timeline, and Entity Graph each activate their respective view.</w:t>
            </w:r>
          </w:p>
        </w:tc>
      </w:tr>
      <w:tr>
        <w:tc>
          <w:tcPr/>
          <w:p>
            <w:pPr>
              <w:spacing w:after="55"/>
            </w:pPr>
            <w:r>
              <w:rPr/>
              <w:t xml:space="preserve">Reporting group</w:t>
            </w:r>
          </w:p>
        </w:tc>
        <w:tc>
          <w:tcPr/>
          <w:p>
            <w:pPr>
              <w:spacing w:after="55"/>
            </w:pPr>
            <w:r>
              <w:rPr/>
              <w:t xml:space="preserve">Case Notes opens the Case File modal.</w:t>
            </w:r>
          </w:p>
        </w:tc>
      </w:tr>
      <w:tr>
        <w:tc>
          <w:tcPr/>
          <w:p>
            <w:pPr>
              <w:spacing w:after="55"/>
            </w:pPr>
            <w:r>
              <w:rPr/>
              <w:t xml:space="preserve">Active state</w:t>
            </w:r>
          </w:p>
        </w:tc>
        <w:tc>
          <w:tcPr/>
          <w:p>
            <w:pPr>
              <w:spacing w:after="55"/>
            </w:pPr>
            <w:r>
              <w:rPr/>
              <w:t xml:space="preserve">Only the selected workspace view is displayed; selected tab is visibly active.</w:t>
            </w:r>
          </w:p>
        </w:tc>
      </w:tr>
    </w:tbl>
    <w:p>
      <w:pPr>
        <w:pStyle w:val="Heading1"/>
        <w:spacing w:after="120"/>
      </w:pPr>
      <w:r>
        <w:rPr/>
        <w:t xml:space="preserve">8.4 Posts, media, search, and filtering</w:t>
      </w:r>
    </w:p>
    <w:tbl>
      <w:tblPr>
        <w:tblW w:w="0" w:type="auto"/>
        <w:tblBorders>
          <w:top w:val="single" w:sz="4" w:color="B8C7D9"/>
          <w:left w:val="single" w:sz="4" w:color="B8C7D9"/>
          <w:bottom w:val="single" w:sz="4" w:color="B8C7D9"/>
          <w:right w:val="single" w:sz="4" w:color="B8C7D9"/>
          <w:insideH w:val="single" w:sz="4" w:color="D9E2F3"/>
          <w:insideV w:val="single" w:sz="4" w:color="D9E2F3"/>
        </w:tblBorders>
      </w:tblPr>
      <w:tblGrid>
        <w:gridCol w:w="2400"/>
        <w:gridCol w:w="6900"/>
      </w:tblGrid>
      <w:tr>
        <w:tc>
          <w:tcPr>
            <w:shd w:fill="17324D"/>
          </w:tcPr>
          <w:p>
            <w:pPr>
              <w:spacing w:after="55"/>
            </w:pPr>
            <w:r>
              <w:rPr>
                <w:b/>
                <w:color w:val="FFFFFF"/>
              </w:rPr>
              <w:t xml:space="preserve">Control / area</w:t>
            </w:r>
          </w:p>
        </w:tc>
        <w:tc>
          <w:tcPr>
            <w:shd w:fill="17324D"/>
          </w:tcPr>
          <w:p>
            <w:pPr>
              <w:spacing w:after="55"/>
            </w:pPr>
            <w:r>
              <w:rPr>
                <w:b/>
                <w:color w:val="FFFFFF"/>
              </w:rPr>
              <w:t xml:space="preserve">Required POC behaviour</w:t>
            </w:r>
          </w:p>
        </w:tc>
      </w:tr>
      <w:tr>
        <w:tc>
          <w:tcPr/>
          <w:p>
            <w:pPr>
              <w:spacing w:after="55"/>
            </w:pPr>
            <w:r>
              <w:rPr/>
              <w:t xml:space="preserve">Search</w:t>
            </w:r>
          </w:p>
        </w:tc>
        <w:tc>
          <w:tcPr/>
          <w:p>
            <w:pPr>
              <w:spacing w:after="55"/>
            </w:pPr>
            <w:r>
              <w:rPr/>
              <w:t xml:space="preserve">Searches the active case’s posts by text, username, or platform. The clear button resets the field.</w:t>
            </w:r>
          </w:p>
        </w:tc>
      </w:tr>
      <w:tr>
        <w:tc>
          <w:tcPr/>
          <w:p>
            <w:pPr>
              <w:spacing w:after="55"/>
            </w:pPr>
            <w:r>
              <w:rPr/>
              <w:t xml:space="preserve">Sort</w:t>
            </w:r>
          </w:p>
        </w:tc>
        <w:tc>
          <w:tcPr/>
          <w:p>
            <w:pPr>
              <w:spacing w:after="55"/>
            </w:pPr>
            <w:r>
              <w:rPr/>
              <w:t xml:space="preserve">Orders posts newest first or oldest first.</w:t>
            </w:r>
          </w:p>
        </w:tc>
      </w:tr>
      <w:tr>
        <w:tc>
          <w:tcPr/>
          <w:p>
            <w:pPr>
              <w:spacing w:after="55"/>
            </w:pPr>
            <w:r>
              <w:rPr/>
              <w:t xml:space="preserve">Sources</w:t>
            </w:r>
          </w:p>
        </w:tc>
        <w:tc>
          <w:tcPr/>
          <w:p>
            <w:pPr>
              <w:spacing w:after="55"/>
            </w:pPr>
            <w:r>
              <w:rPr/>
              <w:t xml:space="preserve">Check boxes: Twitter, Reddit, TikTok, Bluesky, Instagram, YouTube.</w:t>
            </w:r>
          </w:p>
        </w:tc>
      </w:tr>
      <w:tr>
        <w:tc>
          <w:tcPr/>
          <w:p>
            <w:pPr>
              <w:spacing w:after="55"/>
            </w:pPr>
            <w:r>
              <w:rPr/>
              <w:t xml:space="preserve">Post types</w:t>
            </w:r>
          </w:p>
        </w:tc>
        <w:tc>
          <w:tcPr/>
          <w:p>
            <w:pPr>
              <w:spacing w:after="55"/>
            </w:pPr>
            <w:r>
              <w:rPr/>
              <w:t xml:space="preserve">Check boxes: Posts, Reposts, Replies, Quotes, Comments.</w:t>
            </w:r>
          </w:p>
        </w:tc>
      </w:tr>
      <w:tr>
        <w:tc>
          <w:tcPr/>
          <w:p>
            <w:pPr>
              <w:spacing w:after="55"/>
            </w:pPr>
            <w:r>
              <w:rPr/>
              <w:t xml:space="preserve">Signals</w:t>
            </w:r>
          </w:p>
        </w:tc>
        <w:tc>
          <w:tcPr/>
          <w:p>
            <w:pPr>
              <w:spacing w:after="55"/>
            </w:pPr>
            <w:r>
              <w:rPr/>
              <w:t xml:space="preserve">Check boxes: Selectors, Ideological Indicators, Threat Keyword Parse, LLM Primary, LLM Secondary.</w:t>
            </w:r>
          </w:p>
        </w:tc>
      </w:tr>
      <w:tr>
        <w:tc>
          <w:tcPr/>
          <w:p>
            <w:pPr>
              <w:spacing w:after="55"/>
            </w:pPr>
            <w:r>
              <w:rPr/>
              <w:t xml:space="preserve">Facial Recognition</w:t>
            </w:r>
          </w:p>
        </w:tc>
        <w:tc>
          <w:tcPr/>
          <w:p>
            <w:pPr>
              <w:spacing w:after="55"/>
            </w:pPr>
            <w:r>
              <w:rPr/>
              <w:t xml:space="preserve">Run button, minimum-confidence range, status, and recurring-face filters are displayed in the filter panel.</w:t>
            </w:r>
          </w:p>
        </w:tc>
      </w:tr>
      <w:tr>
        <w:tc>
          <w:tcPr/>
          <w:p>
            <w:pPr>
              <w:spacing w:after="55"/>
            </w:pPr>
            <w:r>
              <w:rPr/>
              <w:t xml:space="preserve">Post detail / evidence</w:t>
            </w:r>
          </w:p>
        </w:tc>
        <w:tc>
          <w:tcPr/>
          <w:p>
            <w:pPr>
              <w:spacing w:after="55"/>
            </w:pPr>
            <w:r>
              <w:rPr/>
              <w:t xml:space="preserve">A result opens Post Details. Capture Evidence associates the selected post and analyst note with Cited Posts in the case file.</w:t>
            </w:r>
          </w:p>
        </w:tc>
      </w:tr>
    </w:tbl>
    <w:p>
      <w:pPr>
        <w:pStyle w:val="Heading1"/>
        <w:spacing w:after="120"/>
      </w:pPr>
      <w:r>
        <w:rPr/>
        <w:t xml:space="preserve">8.5 Insights and assessment</w:t>
      </w:r>
    </w:p>
    <w:tbl>
      <w:tblPr>
        <w:tblW w:w="0" w:type="auto"/>
        <w:tblBorders>
          <w:top w:val="single" w:sz="4" w:color="B8C7D9"/>
          <w:left w:val="single" w:sz="4" w:color="B8C7D9"/>
          <w:bottom w:val="single" w:sz="4" w:color="B8C7D9"/>
          <w:right w:val="single" w:sz="4" w:color="B8C7D9"/>
          <w:insideH w:val="single" w:sz="4" w:color="D9E2F3"/>
          <w:insideV w:val="single" w:sz="4" w:color="D9E2F3"/>
        </w:tblBorders>
      </w:tblPr>
      <w:tblGrid>
        <w:gridCol w:w="2400"/>
        <w:gridCol w:w="6900"/>
      </w:tblGrid>
      <w:tr>
        <w:tc>
          <w:tcPr>
            <w:shd w:fill="17324D"/>
          </w:tcPr>
          <w:p>
            <w:pPr>
              <w:spacing w:after="55"/>
            </w:pPr>
            <w:r>
              <w:rPr>
                <w:b/>
                <w:color w:val="FFFFFF"/>
              </w:rPr>
              <w:t xml:space="preserve">Control / area</w:t>
            </w:r>
          </w:p>
        </w:tc>
        <w:tc>
          <w:tcPr>
            <w:shd w:fill="17324D"/>
          </w:tcPr>
          <w:p>
            <w:pPr>
              <w:spacing w:after="55"/>
            </w:pPr>
            <w:r>
              <w:rPr>
                <w:b/>
                <w:color w:val="FFFFFF"/>
              </w:rPr>
              <w:t xml:space="preserve">Required POC behaviour</w:t>
            </w:r>
          </w:p>
        </w:tc>
      </w:tr>
      <w:tr>
        <w:tc>
          <w:tcPr/>
          <w:p>
            <w:pPr>
              <w:spacing w:after="55"/>
            </w:pPr>
            <w:r>
              <w:rPr/>
              <w:t xml:space="preserve">Geo / Entities</w:t>
            </w:r>
          </w:p>
        </w:tc>
        <w:tc>
          <w:tcPr/>
          <w:p>
            <w:pPr>
              <w:spacing w:after="55"/>
            </w:pPr>
            <w:r>
              <w:rPr/>
              <w:t xml:space="preserve">Displays Location Map, Entity Mentions, Selector Parse, and Custom Keyword Parse for current results.</w:t>
            </w:r>
          </w:p>
        </w:tc>
      </w:tr>
      <w:tr>
        <w:tc>
          <w:tcPr/>
          <w:p>
            <w:pPr>
              <w:spacing w:after="55"/>
            </w:pPr>
            <w:r>
              <w:rPr/>
              <w:t xml:space="preserve">Threat Assessment</w:t>
            </w:r>
          </w:p>
        </w:tc>
        <w:tc>
          <w:tcPr/>
          <w:p>
            <w:pPr>
              <w:spacing w:after="55"/>
            </w:pPr>
            <w:r>
              <w:rPr/>
              <w:t xml:space="preserve">Displays assessment coverage, manual Run AI Threat Assessment action, behaviour visualisations, themes, ideological indicators, and threat-keyword parse.</w:t>
            </w:r>
          </w:p>
        </w:tc>
      </w:tr>
      <w:tr>
        <w:tc>
          <w:tcPr/>
          <w:p>
            <w:pPr>
              <w:spacing w:after="55"/>
            </w:pPr>
            <w:r>
              <w:rPr/>
              <w:t xml:space="preserve">Sandbox</w:t>
            </w:r>
          </w:p>
        </w:tc>
        <w:tc>
          <w:tcPr/>
          <w:p>
            <w:pPr>
              <w:spacing w:after="55"/>
            </w:pPr>
            <w:r>
              <w:rPr/>
              <w:t xml:space="preserve">The LLM Sandbox accepts text plus optional username, platform, and source URL, then shows a simulated-post analysis result.</w:t>
            </w:r>
          </w:p>
        </w:tc>
      </w:tr>
      <w:tr>
        <w:tc>
          <w:tcPr/>
          <w:p>
            <w:pPr>
              <w:spacing w:after="55"/>
            </w:pPr>
            <w:r>
              <w:rPr/>
              <w:t xml:space="preserve">No-data states</w:t>
            </w:r>
          </w:p>
        </w:tc>
        <w:tc>
          <w:tcPr/>
          <w:p>
            <w:pPr>
              <w:spacing w:after="55"/>
            </w:pPr>
            <w:r>
              <w:rPr/>
              <w:t xml:space="preserve">The POC explicitly states when information has not been run or is unavailable; implement equivalent explanatory states.</w:t>
            </w:r>
          </w:p>
        </w:tc>
      </w:tr>
    </w:tbl>
    <w:p>
      <w:pPr>
        <w:pStyle w:val="Heading1"/>
        <w:spacing w:after="120"/>
      </w:pPr>
      <w:r>
        <w:rPr/>
        <w:t xml:space="preserve">8.6 Overview and guide</w:t>
      </w:r>
    </w:p>
    <w:tbl>
      <w:tblPr>
        <w:tblW w:w="0" w:type="auto"/>
        <w:tblBorders>
          <w:top w:val="single" w:sz="4" w:color="B8C7D9"/>
          <w:left w:val="single" w:sz="4" w:color="B8C7D9"/>
          <w:bottom w:val="single" w:sz="4" w:color="B8C7D9"/>
          <w:right w:val="single" w:sz="4" w:color="B8C7D9"/>
          <w:insideH w:val="single" w:sz="4" w:color="D9E2F3"/>
          <w:insideV w:val="single" w:sz="4" w:color="D9E2F3"/>
        </w:tblBorders>
      </w:tblPr>
      <w:tblGrid>
        <w:gridCol w:w="2400"/>
        <w:gridCol w:w="6900"/>
      </w:tblGrid>
      <w:tr>
        <w:tc>
          <w:tcPr>
            <w:shd w:fill="17324D"/>
          </w:tcPr>
          <w:p>
            <w:pPr>
              <w:spacing w:after="55"/>
            </w:pPr>
            <w:r>
              <w:rPr>
                <w:b/>
                <w:color w:val="FFFFFF"/>
              </w:rPr>
              <w:t xml:space="preserve">Control / area</w:t>
            </w:r>
          </w:p>
        </w:tc>
        <w:tc>
          <w:tcPr>
            <w:shd w:fill="17324D"/>
          </w:tcPr>
          <w:p>
            <w:pPr>
              <w:spacing w:after="55"/>
            </w:pPr>
            <w:r>
              <w:rPr>
                <w:b/>
                <w:color w:val="FFFFFF"/>
              </w:rPr>
              <w:t xml:space="preserve">Required POC behaviour</w:t>
            </w:r>
          </w:p>
        </w:tc>
      </w:tr>
      <w:tr>
        <w:tc>
          <w:tcPr/>
          <w:p>
            <w:pPr>
              <w:spacing w:after="55"/>
            </w:pPr>
            <w:r>
              <w:rPr/>
              <w:t xml:space="preserve">Case Overview</w:t>
            </w:r>
          </w:p>
        </w:tc>
        <w:tc>
          <w:tcPr/>
          <w:p>
            <w:pPr>
              <w:spacing w:after="55"/>
            </w:pPr>
            <w:r>
              <w:rPr/>
              <w:t xml:space="preserve">Shows collection overview and available collection streams; refresh and rerun-failed actions are icon controls.</w:t>
            </w:r>
          </w:p>
        </w:tc>
      </w:tr>
      <w:tr>
        <w:tc>
          <w:tcPr/>
          <w:p>
            <w:pPr>
              <w:spacing w:after="55"/>
            </w:pPr>
            <w:r>
              <w:rPr/>
              <w:t xml:space="preserve">Investigation Guide</w:t>
            </w:r>
          </w:p>
        </w:tc>
        <w:tc>
          <w:tcPr/>
          <w:p>
            <w:pPr>
              <w:spacing w:after="55"/>
            </w:pPr>
            <w:r>
              <w:rPr/>
              <w:t xml:space="preserve">Lists a staged workflow and displays completion progress. Each stage is a guide to the existing workspace actions, not a separate case status.</w:t>
            </w:r>
          </w:p>
        </w:tc>
      </w:tr>
    </w:tbl>
    <w:p>
      <w:pPr>
        <w:pStyle w:val="Heading1"/>
        <w:spacing w:after="120"/>
      </w:pPr>
      <w:r>
        <w:rPr/>
        <w:t xml:space="preserve">8.7 Digital Footprint</w:t>
      </w:r>
    </w:p>
    <w:tbl>
      <w:tblPr>
        <w:tblW w:w="0" w:type="auto"/>
        <w:tblBorders>
          <w:top w:val="single" w:sz="4" w:color="B8C7D9"/>
          <w:left w:val="single" w:sz="4" w:color="B8C7D9"/>
          <w:bottom w:val="single" w:sz="4" w:color="B8C7D9"/>
          <w:right w:val="single" w:sz="4" w:color="B8C7D9"/>
          <w:insideH w:val="single" w:sz="4" w:color="D9E2F3"/>
          <w:insideV w:val="single" w:sz="4" w:color="D9E2F3"/>
        </w:tblBorders>
      </w:tblPr>
      <w:tblGrid>
        <w:gridCol w:w="2400"/>
        <w:gridCol w:w="6900"/>
      </w:tblGrid>
      <w:tr>
        <w:tc>
          <w:tcPr>
            <w:shd w:fill="17324D"/>
          </w:tcPr>
          <w:p>
            <w:pPr>
              <w:spacing w:after="55"/>
            </w:pPr>
            <w:r>
              <w:rPr>
                <w:b/>
                <w:color w:val="FFFFFF"/>
              </w:rPr>
              <w:t xml:space="preserve">Control / area</w:t>
            </w:r>
          </w:p>
        </w:tc>
        <w:tc>
          <w:tcPr>
            <w:shd w:fill="17324D"/>
          </w:tcPr>
          <w:p>
            <w:pPr>
              <w:spacing w:after="55"/>
            </w:pPr>
            <w:r>
              <w:rPr>
                <w:b/>
                <w:color w:val="FFFFFF"/>
              </w:rPr>
              <w:t xml:space="preserve">Required POC behaviour</w:t>
            </w:r>
          </w:p>
        </w:tc>
      </w:tr>
      <w:tr>
        <w:tc>
          <w:tcPr/>
          <w:p>
            <w:pPr>
              <w:spacing w:after="55"/>
            </w:pPr>
            <w:r>
              <w:rPr/>
              <w:t xml:space="preserve">Profiles</w:t>
            </w:r>
          </w:p>
        </w:tc>
        <w:tc>
          <w:tcPr/>
          <w:p>
            <w:pPr>
              <w:spacing w:after="55"/>
            </w:pPr>
            <w:r>
              <w:rPr/>
              <w:t xml:space="preserve">Shows discovered profiles and a ranked Discovered Selectors panel. Selector panel supports information help and collapse.</w:t>
            </w:r>
          </w:p>
        </w:tc>
      </w:tr>
      <w:tr>
        <w:tc>
          <w:tcPr/>
          <w:p>
            <w:pPr>
              <w:spacing w:after="55"/>
            </w:pPr>
            <w:r>
              <w:rPr/>
              <w:t xml:space="preserve">Pattern of Life</w:t>
            </w:r>
          </w:p>
        </w:tc>
        <w:tc>
          <w:tcPr/>
          <w:p>
            <w:pPr>
              <w:spacing w:after="55"/>
            </w:pPr>
            <w:r>
              <w:rPr/>
              <w:t xml:space="preserve">Shows platform controls, Refresh Estimate, location map, timezone/location indications, hourly rhythm, and source mix.</w:t>
            </w:r>
          </w:p>
        </w:tc>
      </w:tr>
      <w:tr>
        <w:tc>
          <w:tcPr/>
          <w:p>
            <w:pPr>
              <w:spacing w:after="55"/>
            </w:pPr>
            <w:r>
              <w:rPr/>
              <w:t xml:space="preserve">Timeline</w:t>
            </w:r>
          </w:p>
        </w:tc>
        <w:tc>
          <w:tcPr/>
          <w:p>
            <w:pPr>
              <w:spacing w:after="55"/>
            </w:pPr>
            <w:r>
              <w:rPr/>
              <w:t xml:space="preserve">Shows timeline summary, earliest-event grid, and event list. Its empty state directs the user to run recon.</w:t>
            </w:r>
          </w:p>
        </w:tc>
      </w:tr>
      <w:tr>
        <w:tc>
          <w:tcPr/>
          <w:p>
            <w:pPr>
              <w:spacing w:after="55"/>
            </w:pPr>
            <w:r>
              <w:rPr/>
              <w:t xml:space="preserve">Entity Graph</w:t>
            </w:r>
          </w:p>
        </w:tc>
        <w:tc>
          <w:tcPr/>
          <w:p>
            <w:pPr>
              <w:spacing w:after="55"/>
            </w:pPr>
            <w:r>
              <w:rPr/>
              <w:t xml:space="preserve">Shows summary, Find entity search, Reset View, graph canvas, and selected-entity details. Its empty state directs the user to run recon.</w:t>
            </w:r>
          </w:p>
        </w:tc>
      </w:tr>
    </w:tbl>
    <w:p>
      <w:pPr>
        <w:pStyle w:val="Heading1"/>
        <w:spacing w:after="120"/>
      </w:pPr>
      <w:r>
        <w:rPr/>
        <w:t xml:space="preserve">8.8 Case File, evidence, and export</w:t>
      </w:r>
    </w:p>
    <w:tbl>
      <w:tblPr>
        <w:tblW w:w="0" w:type="auto"/>
        <w:tblBorders>
          <w:top w:val="single" w:sz="4" w:color="B8C7D9"/>
          <w:left w:val="single" w:sz="4" w:color="B8C7D9"/>
          <w:bottom w:val="single" w:sz="4" w:color="B8C7D9"/>
          <w:right w:val="single" w:sz="4" w:color="B8C7D9"/>
          <w:insideH w:val="single" w:sz="4" w:color="D9E2F3"/>
          <w:insideV w:val="single" w:sz="4" w:color="D9E2F3"/>
        </w:tblBorders>
      </w:tblPr>
      <w:tblGrid>
        <w:gridCol w:w="2400"/>
        <w:gridCol w:w="6900"/>
      </w:tblGrid>
      <w:tr>
        <w:tc>
          <w:tcPr>
            <w:shd w:fill="17324D"/>
          </w:tcPr>
          <w:p>
            <w:pPr>
              <w:spacing w:after="55"/>
            </w:pPr>
            <w:r>
              <w:rPr>
                <w:b/>
                <w:color w:val="FFFFFF"/>
              </w:rPr>
              <w:t xml:space="preserve">Control / area</w:t>
            </w:r>
          </w:p>
        </w:tc>
        <w:tc>
          <w:tcPr>
            <w:shd w:fill="17324D"/>
          </w:tcPr>
          <w:p>
            <w:pPr>
              <w:spacing w:after="55"/>
            </w:pPr>
            <w:r>
              <w:rPr>
                <w:b/>
                <w:color w:val="FFFFFF"/>
              </w:rPr>
              <w:t xml:space="preserve">Required POC behaviour</w:t>
            </w:r>
          </w:p>
        </w:tc>
      </w:tr>
      <w:tr>
        <w:tc>
          <w:tcPr/>
          <w:p>
            <w:pPr>
              <w:spacing w:after="55"/>
            </w:pPr>
            <w:r>
              <w:rPr/>
              <w:t xml:space="preserve">Subject details</w:t>
            </w:r>
          </w:p>
        </w:tc>
        <w:tc>
          <w:tcPr/>
          <w:p>
            <w:pPr>
              <w:spacing w:after="55"/>
            </w:pPr>
            <w:r>
              <w:rPr/>
              <w:t xml:space="preserve">POI name, known location, age, aliases, selected image, and image upload.</w:t>
            </w:r>
          </w:p>
        </w:tc>
      </w:tr>
      <w:tr>
        <w:tc>
          <w:tcPr/>
          <w:p>
            <w:pPr>
              <w:spacing w:after="55"/>
            </w:pPr>
            <w:r>
              <w:rPr/>
              <w:t xml:space="preserve">Narrative sections</w:t>
            </w:r>
          </w:p>
        </w:tc>
        <w:tc>
          <w:tcPr/>
          <w:p>
            <w:pPr>
              <w:spacing w:after="55"/>
            </w:pPr>
            <w:r>
              <w:rPr/>
              <w:t xml:space="preserve">Context, Threat / Risk Assessment, and Personal Details are editable. Each has an x control that removes the section from the report.</w:t>
            </w:r>
          </w:p>
        </w:tc>
      </w:tr>
      <w:tr>
        <w:tc>
          <w:tcPr/>
          <w:p>
            <w:pPr>
              <w:spacing w:after="55"/>
            </w:pPr>
            <w:r>
              <w:rPr/>
              <w:t xml:space="preserve">Selectors</w:t>
            </w:r>
          </w:p>
        </w:tc>
        <w:tc>
          <w:tcPr/>
          <w:p>
            <w:pPr>
              <w:spacing w:after="55"/>
            </w:pPr>
            <w:r>
              <w:rPr/>
              <w:t xml:space="preserve">Email, phone, and username inputs support multiple comma-separated entries plus corroboration display.</w:t>
            </w:r>
          </w:p>
        </w:tc>
      </w:tr>
      <w:tr>
        <w:tc>
          <w:tcPr/>
          <w:p>
            <w:pPr>
              <w:spacing w:after="55"/>
            </w:pPr>
            <w:r>
              <w:rPr/>
              <w:t xml:space="preserve">Evidence Capture</w:t>
            </w:r>
          </w:p>
        </w:tc>
        <w:tc>
          <w:tcPr/>
          <w:p>
            <w:pPr>
              <w:spacing w:after="55"/>
            </w:pPr>
            <w:r>
              <w:rPr/>
              <w:t xml:space="preserve">Cited Posts list is available from the evidence section and its popout icon.</w:t>
            </w:r>
          </w:p>
        </w:tc>
      </w:tr>
      <w:tr>
        <w:tc>
          <w:tcPr/>
          <w:p>
            <w:pPr>
              <w:spacing w:after="55"/>
            </w:pPr>
            <w:r>
              <w:rPr/>
              <w:t xml:space="preserve">Profiles</w:t>
            </w:r>
          </w:p>
        </w:tc>
        <w:tc>
          <w:tcPr/>
          <w:p>
            <w:pPr>
              <w:spacing w:after="55"/>
            </w:pPr>
            <w:r>
              <w:rPr/>
              <w:t xml:space="preserve">Profiles are listed in the file. Add Profile adds one; section can be excluded from report.</w:t>
            </w:r>
          </w:p>
        </w:tc>
      </w:tr>
      <w:tr>
        <w:tc>
          <w:tcPr/>
          <w:p>
            <w:pPr>
              <w:spacing w:after="55"/>
            </w:pPr>
            <w:r>
              <w:rPr/>
              <w:t xml:space="preserve">Actions</w:t>
            </w:r>
          </w:p>
        </w:tc>
        <w:tc>
          <w:tcPr/>
          <w:p>
            <w:pPr>
              <w:spacing w:after="55"/>
            </w:pPr>
            <w:r>
              <w:rPr/>
              <w:t xml:space="preserve">Save Notes persists the file; Export PDF creates the current case report; Cancel and close leave the modal.</w:t>
            </w:r>
          </w:p>
        </w:tc>
      </w:tr>
    </w:tbl>
    <w:p>
      <w:pPr>
        <w:pStyle w:val="Heading1"/>
        <w:spacing w:after="120"/>
      </w:pPr>
      <w:r>
        <w:rPr/>
        <w:t xml:space="preserve">8.9 Operations: Recon and collection</w:t>
      </w:r>
    </w:p>
    <w:tbl>
      <w:tblPr>
        <w:tblW w:w="0" w:type="auto"/>
        <w:tblBorders>
          <w:top w:val="single" w:sz="4" w:color="B8C7D9"/>
          <w:left w:val="single" w:sz="4" w:color="B8C7D9"/>
          <w:bottom w:val="single" w:sz="4" w:color="B8C7D9"/>
          <w:right w:val="single" w:sz="4" w:color="B8C7D9"/>
          <w:insideH w:val="single" w:sz="4" w:color="D9E2F3"/>
          <w:insideV w:val="single" w:sz="4" w:color="D9E2F3"/>
        </w:tblBorders>
      </w:tblPr>
      <w:tblGrid>
        <w:gridCol w:w="2400"/>
        <w:gridCol w:w="6900"/>
      </w:tblGrid>
      <w:tr>
        <w:tc>
          <w:tcPr>
            <w:shd w:fill="17324D"/>
          </w:tcPr>
          <w:p>
            <w:pPr>
              <w:spacing w:after="55"/>
            </w:pPr>
            <w:r>
              <w:rPr>
                <w:b/>
                <w:color w:val="FFFFFF"/>
              </w:rPr>
              <w:t xml:space="preserve">Control / area</w:t>
            </w:r>
          </w:p>
        </w:tc>
        <w:tc>
          <w:tcPr>
            <w:shd w:fill="17324D"/>
          </w:tcPr>
          <w:p>
            <w:pPr>
              <w:spacing w:after="55"/>
            </w:pPr>
            <w:r>
              <w:rPr>
                <w:b/>
                <w:color w:val="FFFFFF"/>
              </w:rPr>
              <w:t xml:space="preserve">Required POC behaviour</w:t>
            </w:r>
          </w:p>
        </w:tc>
      </w:tr>
      <w:tr>
        <w:tc>
          <w:tcPr/>
          <w:p>
            <w:pPr>
              <w:spacing w:after="55"/>
            </w:pPr>
            <w:r>
              <w:rPr/>
              <w:t xml:space="preserve">Chooser</w:t>
            </w:r>
          </w:p>
        </w:tc>
        <w:tc>
          <w:tcPr/>
          <w:p>
            <w:pPr>
              <w:spacing w:after="55"/>
            </w:pPr>
            <w:r>
              <w:rPr/>
              <w:t xml:space="preserve">New Search / Collection presents Recon and Collection options.</w:t>
            </w:r>
          </w:p>
        </w:tc>
      </w:tr>
      <w:tr>
        <w:tc>
          <w:tcPr/>
          <w:p>
            <w:pPr>
              <w:spacing w:after="55"/>
            </w:pPr>
            <w:r>
              <w:rPr/>
              <w:t xml:space="preserve">Recon</w:t>
            </w:r>
          </w:p>
        </w:tc>
        <w:tc>
          <w:tcPr/>
          <w:p>
            <w:pPr>
              <w:spacing w:after="55"/>
            </w:pPr>
            <w:r>
              <w:rPr/>
              <w:t xml:space="preserve">Selector rows include selector type, value, add (+), remove (×), and Run Recon. After results, Use Active Profiles for Collection and Go to Assessment can become available.</w:t>
            </w:r>
          </w:p>
        </w:tc>
      </w:tr>
      <w:tr>
        <w:tc>
          <w:tcPr/>
          <w:p>
            <w:pPr>
              <w:spacing w:after="55"/>
            </w:pPr>
            <w:r>
              <w:rPr/>
              <w:t xml:space="preserve">Collection</w:t>
            </w:r>
          </w:p>
        </w:tc>
        <w:tc>
          <w:tcPr/>
          <w:p>
            <w:pPr>
              <w:spacing w:after="55"/>
            </w:pPr>
            <w:r>
              <w:rPr/>
              <w:t xml:space="preserve">Target rows can be loaded from collection-ready profiles, added manually, or autofilled. Start Date and End Date are required before Collect and Open.</w:t>
            </w:r>
          </w:p>
        </w:tc>
      </w:tr>
      <w:tr>
        <w:tc>
          <w:tcPr/>
          <w:p>
            <w:pPr>
              <w:spacing w:after="55"/>
            </w:pPr>
            <w:r>
              <w:rPr/>
              <w:t xml:space="preserve">Progress</w:t>
            </w:r>
          </w:p>
        </w:tc>
        <w:tc>
          <w:tcPr/>
          <w:p>
            <w:pPr>
              <w:spacing w:after="55"/>
            </w:pPr>
            <w:r>
              <w:rPr/>
              <w:t xml:space="preserve">Recon and collection areas provide status/progress surfaces; the workflow overview records resulting streams.</w:t>
            </w:r>
          </w:p>
        </w:tc>
      </w:tr>
    </w:tbl>
    <w:p>
      <w:pPr>
        <w:pStyle w:val="Heading1"/>
        <w:spacing w:after="120"/>
      </w:pPr>
      <w:r>
        <w:rPr/>
        <w:t xml:space="preserve">8.10 Manual content, settings, and session exit</w:t>
      </w:r>
    </w:p>
    <w:tbl>
      <w:tblPr>
        <w:tblW w:w="0" w:type="auto"/>
        <w:tblBorders>
          <w:top w:val="single" w:sz="4" w:color="B8C7D9"/>
          <w:left w:val="single" w:sz="4" w:color="B8C7D9"/>
          <w:bottom w:val="single" w:sz="4" w:color="B8C7D9"/>
          <w:right w:val="single" w:sz="4" w:color="B8C7D9"/>
          <w:insideH w:val="single" w:sz="4" w:color="D9E2F3"/>
          <w:insideV w:val="single" w:sz="4" w:color="D9E2F3"/>
        </w:tblBorders>
      </w:tblPr>
      <w:tblGrid>
        <w:gridCol w:w="2400"/>
        <w:gridCol w:w="6900"/>
      </w:tblGrid>
      <w:tr>
        <w:tc>
          <w:tcPr>
            <w:shd w:fill="17324D"/>
          </w:tcPr>
          <w:p>
            <w:pPr>
              <w:spacing w:after="55"/>
            </w:pPr>
            <w:r>
              <w:rPr>
                <w:b/>
                <w:color w:val="FFFFFF"/>
              </w:rPr>
              <w:t xml:space="preserve">Control / area</w:t>
            </w:r>
          </w:p>
        </w:tc>
        <w:tc>
          <w:tcPr>
            <w:shd w:fill="17324D"/>
          </w:tcPr>
          <w:p>
            <w:pPr>
              <w:spacing w:after="55"/>
            </w:pPr>
            <w:r>
              <w:rPr>
                <w:b/>
                <w:color w:val="FFFFFF"/>
              </w:rPr>
              <w:t xml:space="preserve">Required POC behaviour</w:t>
            </w:r>
          </w:p>
        </w:tc>
      </w:tr>
      <w:tr>
        <w:tc>
          <w:tcPr/>
          <w:p>
            <w:pPr>
              <w:spacing w:after="55"/>
            </w:pPr>
            <w:r>
              <w:rPr/>
              <w:t xml:space="preserve">Manual Content Insert</w:t>
            </w:r>
          </w:p>
        </w:tc>
        <w:tc>
          <w:tcPr/>
          <w:p>
            <w:pPr>
              <w:spacing w:after="55"/>
            </w:pPr>
            <w:r>
              <w:rPr/>
              <w:t xml:space="preserve">Allows freeform text and a PDF/TXT upload, plus optional author name, platform, source URL, and date. Save as Post adds it to the active case.</w:t>
            </w:r>
          </w:p>
        </w:tc>
      </w:tr>
      <w:tr>
        <w:tc>
          <w:tcPr/>
          <w:p>
            <w:pPr>
              <w:spacing w:after="55"/>
            </w:pPr>
            <w:r>
              <w:rPr/>
              <w:t xml:space="preserve">Settings</w:t>
            </w:r>
          </w:p>
        </w:tc>
        <w:tc>
          <w:tcPr/>
          <w:p>
            <w:pPr>
              <w:spacing w:after="55"/>
            </w:pPr>
            <w:r>
              <w:rPr/>
              <w:t xml:space="preserve">Includes configured service-key/token fields, default data-retention selection, custom-keyword entry, removable keyword pills, Save, Cancel, and Close.</w:t>
            </w:r>
          </w:p>
        </w:tc>
      </w:tr>
      <w:tr>
        <w:tc>
          <w:tcPr/>
          <w:p>
            <w:pPr>
              <w:spacing w:after="55"/>
            </w:pPr>
            <w:r>
              <w:rPr/>
              <w:t xml:space="preserve">Exit Session</w:t>
            </w:r>
          </w:p>
        </w:tc>
        <w:tc>
          <w:tcPr/>
          <w:p>
            <w:pPr>
              <w:spacing w:after="55"/>
            </w:pPr>
            <w:r>
              <w:rPr/>
              <w:t xml:space="preserve">Offers Exit Only, Exit and Save, Exit and Wipe, and Cancel. Exit and Wipe is presented as the destructive option.</w:t>
            </w:r>
          </w:p>
        </w:tc>
      </w:tr>
    </w:tbl>
    <w:p>
      <w:pPr>
        <w:pStyle w:val="Heading1"/>
        <w:spacing w:after="120"/>
      </w:pPr>
      <w:r>
        <w:rPr/>
        <w:t xml:space="preserve">8.11 Case Notes evidence and selector corroboration states</w:t>
      </w:r>
    </w:p>
    <w:tbl>
      <w:tblPr>
        <w:tblW w:w="0" w:type="auto"/>
        <w:tblBorders>
          <w:top w:val="single" w:sz="4" w:color="B8C7D9"/>
          <w:left w:val="single" w:sz="4" w:color="B8C7D9"/>
          <w:bottom w:val="single" w:sz="4" w:color="B8C7D9"/>
          <w:right w:val="single" w:sz="4" w:color="B8C7D9"/>
          <w:insideH w:val="single" w:sz="4" w:color="D9E2F3"/>
          <w:insideV w:val="single" w:sz="4" w:color="D9E2F3"/>
        </w:tblBorders>
      </w:tblPr>
      <w:tblGrid>
        <w:gridCol w:w="2400"/>
        <w:gridCol w:w="6900"/>
      </w:tblGrid>
      <w:tr>
        <w:tc>
          <w:tcPr>
            <w:shd w:fill="17324D"/>
          </w:tcPr>
          <w:p>
            <w:pPr>
              <w:spacing w:after="55"/>
            </w:pPr>
            <w:r>
              <w:rPr>
                <w:b/>
                <w:color w:val="FFFFFF"/>
              </w:rPr>
              <w:t xml:space="preserve">Control / area</w:t>
            </w:r>
          </w:p>
        </w:tc>
        <w:tc>
          <w:tcPr>
            <w:shd w:fill="17324D"/>
          </w:tcPr>
          <w:p>
            <w:pPr>
              <w:spacing w:after="55"/>
            </w:pPr>
            <w:r>
              <w:rPr>
                <w:b/>
                <w:color w:val="FFFFFF"/>
              </w:rPr>
              <w:t xml:space="preserve">Required POC behaviour</w:t>
            </w:r>
          </w:p>
        </w:tc>
      </w:tr>
      <w:tr>
        <w:tc>
          <w:tcPr/>
          <w:p>
            <w:pPr>
              <w:spacing w:after="55"/>
            </w:pPr>
            <w:r>
              <w:rPr/>
              <w:t xml:space="preserve">Evidence sidebar expanded</w:t>
            </w:r>
          </w:p>
        </w:tc>
        <w:tc>
          <w:tcPr/>
          <w:p>
            <w:pPr>
              <w:spacing w:after="55"/>
            </w:pPr>
            <w:r>
              <w:rPr/>
              <w:t xml:space="preserve">Cited Posts is visible beside the editable Case File. Each displayed item has a figure number and the available Cite/delete controls.</w:t>
            </w:r>
          </w:p>
        </w:tc>
      </w:tr>
      <w:tr>
        <w:tc>
          <w:tcPr/>
          <w:p>
            <w:pPr>
              <w:spacing w:after="55"/>
            </w:pPr>
            <w:r>
              <w:rPr/>
              <w:t xml:space="preserve">Evidence sidebar collapsed</w:t>
            </w:r>
          </w:p>
        </w:tc>
        <w:tc>
          <w:tcPr/>
          <w:p>
            <w:pPr>
              <w:spacing w:after="55"/>
            </w:pPr>
            <w:r>
              <w:rPr/>
              <w:t xml:space="preserve">The sidebar can be collapsed to restore editing space; the evidence control restores it.</w:t>
            </w:r>
          </w:p>
        </w:tc>
      </w:tr>
      <w:tr>
        <w:tc>
          <w:tcPr/>
          <w:p>
            <w:pPr>
              <w:spacing w:after="55"/>
            </w:pPr>
            <w:r>
              <w:rPr/>
              <w:t xml:space="preserve">Selector corroboration</w:t>
            </w:r>
          </w:p>
        </w:tc>
        <w:tc>
          <w:tcPr/>
          <w:p>
            <w:pPr>
              <w:spacing w:after="55"/>
            </w:pPr>
            <w:r>
              <w:rPr/>
              <w:t xml:space="preserve">Email, phone, and username selectors are editable in the Case Notes selector section, which also displays corroboration information.</w:t>
            </w:r>
          </w:p>
        </w:tc>
      </w:tr>
      <w:tr>
        <w:tc>
          <w:tcPr/>
          <w:p>
            <w:pPr>
              <w:spacing w:after="55"/>
            </w:pPr>
            <w:r>
              <w:rPr/>
              <w:t xml:space="preserve">Report export</w:t>
            </w:r>
          </w:p>
        </w:tc>
        <w:tc>
          <w:tcPr/>
          <w:p>
            <w:pPr>
              <w:spacing w:after="55"/>
            </w:pPr>
            <w:r>
              <w:rPr/>
              <w:t xml:space="preserve">Export PDF is available from Case Notes and uses the current case file and cited evidence.</w:t>
            </w:r>
          </w:p>
        </w:tc>
      </w:tr>
    </w:tbl>
    <w:p>
      <w:pPr>
        <w:pStyle w:val="Heading1"/>
        <w:spacing w:after="120"/>
      </w:pPr>
      <w:r>
        <w:rPr/>
        <w:t xml:space="preserve">9. Full POC screen catalogue</w:t>
      </w:r>
    </w:p>
    <w:p>
      <w:pPr>
        <w:spacing w:after="120"/>
      </w:pPr>
      <w:r>
        <w:rPr/>
        <w:t xml:space="preserve">Each figure below is a browser capture from the running POC. Captions serve as implementation callouts.</w:t>
      </w:r>
    </w:p>
    <w:p>
      <w:pPr>
        <w:pStyle w:val="Heading2"/>
        <w:spacing w:after="120"/>
      </w:pPr>
      <w:r>
        <w:rPr/>
        <w:t xml:space="preserve">Figure 1. 01 Case Management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943600" cy="3714750"/>
            <wp:docPr id="21" name="Actual POC screen 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c-screen.png"/>
                    <pic:cNvPicPr/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220"/>
      </w:pPr>
      <w:r>
        <w:rPr>
          <w:color w:val="666666"/>
        </w:rPr>
        <w:t xml:space="preserve">Case management: metrics, search, filters, sorting, New Case, Settings, and case tiles.</w:t>
      </w:r>
    </w:p>
    <w:p>
      <w:pPr>
        <w:pStyle w:val="Heading2"/>
        <w:spacing w:after="120"/>
      </w:pPr>
      <w:r>
        <w:rPr/>
        <w:t xml:space="preserve">Figure 2. 02 Posts Dashboard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943600" cy="3714750"/>
            <wp:docPr id="22" name="Actual POC screen 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c-screen.png"/>
                    <pic:cNvPicPr/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220"/>
      </w:pPr>
      <w:r>
        <w:rPr>
          <w:color w:val="666666"/>
        </w:rPr>
        <w:t xml:space="preserve">Posts dashboard: case header, grouped navigation, post results, and insight rail.</w:t>
      </w:r>
    </w:p>
    <w:p>
      <w:pPr>
        <w:pStyle w:val="Heading2"/>
        <w:spacing w:after="120"/>
      </w:pPr>
      <w:r>
        <w:rPr/>
        <w:t xml:space="preserve">Figure 3. 03 Post Filters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2235459" cy="6572250"/>
            <wp:docPr id="23" name="Actual POC screen 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c-screen.png"/>
                    <pic:cNvPicPr/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35459" cy="657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220"/>
      </w:pPr>
      <w:r>
        <w:rPr>
          <w:color w:val="666666"/>
        </w:rPr>
        <w:t xml:space="preserve">Post filters: sources, post types, signals, and facial-recognition controls.</w:t>
      </w:r>
    </w:p>
    <w:p>
      <w:pPr>
        <w:pStyle w:val="Heading2"/>
        <w:spacing w:after="120"/>
      </w:pPr>
      <w:r>
        <w:rPr/>
        <w:t xml:space="preserve">Figure 4. 04 Threat Assessment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1398723" cy="6572250"/>
            <wp:docPr id="24" name="Actual POC screen 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c-screen.png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98723" cy="657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220"/>
      </w:pPr>
      <w:r>
        <w:rPr>
          <w:color w:val="666666"/>
        </w:rPr>
        <w:t xml:space="preserve">Threat Assessment: assessment coverage, manual assessment action, and signal visualisations.</w:t>
      </w:r>
    </w:p>
    <w:p>
      <w:pPr>
        <w:pStyle w:val="Heading2"/>
        <w:spacing w:after="120"/>
      </w:pPr>
      <w:r>
        <w:rPr/>
        <w:t xml:space="preserve">Figure 5. 05 Case Overview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943600" cy="3714750"/>
            <wp:docPr id="25" name="Actual POC screen 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c-screen.png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220"/>
      </w:pPr>
      <w:r>
        <w:rPr>
          <w:color w:val="666666"/>
        </w:rPr>
        <w:t xml:space="preserve">Case Overview: collection streams and refresh / rerun-failed actions.</w:t>
      </w:r>
    </w:p>
    <w:p>
      <w:pPr>
        <w:pStyle w:val="Heading2"/>
        <w:spacing w:after="120"/>
      </w:pPr>
      <w:r>
        <w:rPr/>
        <w:t xml:space="preserve">Figure 6. 06 Investigation Guide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943600" cy="4821746"/>
            <wp:docPr id="26" name="Actual POC screen 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c-screen.png"/>
                    <pic:cNvPicPr/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220"/>
      </w:pPr>
      <w:r>
        <w:rPr>
          <w:color w:val="666666"/>
        </w:rPr>
        <w:t xml:space="preserve">Investigation Guide: staged guidance and progress indicator.</w:t>
      </w:r>
    </w:p>
    <w:p>
      <w:pPr>
        <w:pStyle w:val="Heading2"/>
        <w:spacing w:after="120"/>
      </w:pPr>
      <w:r>
        <w:rPr/>
        <w:t xml:space="preserve">Figure 7. 07 Profiles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2102279" cy="6572250"/>
            <wp:docPr id="27" name="Actual POC screen 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c-screen.png"/>
                    <pic:cNvPicPr/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02279" cy="657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220"/>
      </w:pPr>
      <w:r>
        <w:rPr>
          <w:color w:val="666666"/>
        </w:rPr>
        <w:t xml:space="preserve">Profiles: prioritised digital-footprint results and discovered-selector grouping.</w:t>
      </w:r>
    </w:p>
    <w:p>
      <w:pPr>
        <w:pStyle w:val="Heading2"/>
        <w:spacing w:after="120"/>
      </w:pPr>
      <w:r>
        <w:rPr/>
        <w:t xml:space="preserve">Figure 8. 08 Pattern Of Life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943600" cy="4680585"/>
            <wp:docPr id="28" name="Actual POC screen 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c-screen.png"/>
                    <pic:cNvPicPr/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220"/>
      </w:pPr>
      <w:r>
        <w:rPr>
          <w:color w:val="666666"/>
        </w:rPr>
        <w:t xml:space="preserve">Pattern of Life: location/rhythm display and refresh control.</w:t>
      </w:r>
    </w:p>
    <w:p>
      <w:pPr>
        <w:pStyle w:val="Heading2"/>
        <w:spacing w:after="120"/>
      </w:pPr>
      <w:r>
        <w:rPr/>
        <w:t xml:space="preserve">Figure 9. 09 Timeline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943600" cy="4301680"/>
            <wp:docPr id="29" name="Actual POC screen 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c-screen.png"/>
                    <pic:cNvPicPr/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220"/>
      </w:pPr>
      <w:r>
        <w:rPr>
          <w:color w:val="666666"/>
        </w:rPr>
        <w:t xml:space="preserve">Timeline: date-stamped footprint activity and empty-state guidance.</w:t>
      </w:r>
    </w:p>
    <w:p>
      <w:pPr>
        <w:pStyle w:val="Heading2"/>
        <w:spacing w:after="120"/>
      </w:pPr>
      <w:r>
        <w:rPr/>
        <w:t xml:space="preserve">Figure 10. 10 Entity Graph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943600" cy="4364831"/>
            <wp:docPr id="30" name="Actual POC screen 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c-screen.png"/>
                    <pic:cNvPicPr/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4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220"/>
      </w:pPr>
      <w:r>
        <w:rPr>
          <w:color w:val="666666"/>
        </w:rPr>
        <w:t xml:space="preserve">Entity Graph: graph canvas, entity find field, reset, and detail panel.</w:t>
      </w:r>
    </w:p>
    <w:p>
      <w:pPr>
        <w:pStyle w:val="Heading2"/>
        <w:spacing w:after="120"/>
      </w:pPr>
      <w:r>
        <w:rPr/>
        <w:t xml:space="preserve">Figure 11. 11 Case Notes Expanded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943600" cy="6392672"/>
            <wp:docPr id="31" name="Actual POC screen 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c-screen.png"/>
                    <pic:cNvPicPr/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92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220"/>
      </w:pPr>
      <w:r>
        <w:rPr>
          <w:color w:val="666666"/>
        </w:rPr>
        <w:t xml:space="preserve">Case Notes with Cited Posts evidence sidebar expanded beside the editable case file.</w:t>
      </w:r>
    </w:p>
    <w:p>
      <w:pPr>
        <w:pStyle w:val="Heading2"/>
        <w:spacing w:after="120"/>
      </w:pPr>
      <w:r>
        <w:rPr/>
        <w:t xml:space="preserve">Figure 12. 12 Case Notes Collapsed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943600" cy="6392672"/>
            <wp:docPr id="32" name="Actual POC screen 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c-screen.png"/>
                    <pic:cNvPicPr/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92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220"/>
      </w:pPr>
      <w:r>
        <w:rPr>
          <w:color w:val="666666"/>
        </w:rPr>
        <w:t xml:space="preserve">Case Notes with the evidence sidebar collapsed, returning space to the editor.</w:t>
      </w:r>
    </w:p>
    <w:p>
      <w:pPr>
        <w:pStyle w:val="Heading2"/>
        <w:spacing w:after="120"/>
      </w:pPr>
      <w:r>
        <w:rPr/>
        <w:t xml:space="preserve">Figure 13. 13 Selector Corroboration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943600" cy="2619331"/>
            <wp:docPr id="33" name="Actual POC screen 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c-screen.png"/>
                    <pic:cNvPicPr/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9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220"/>
      </w:pPr>
      <w:r>
        <w:rPr>
          <w:color w:val="666666"/>
        </w:rPr>
        <w:t xml:space="preserve">Selector inputs and corroboration display inside Case Notes.</w:t>
      </w:r>
    </w:p>
    <w:sectPr>
      <w:pgSz w:w="12240" w:h="15840"/>
      <w:pgMar w:top="1080" w:right="1080" w:bottom="1080" w:left="1080"/>
    </w:sectPr>
  </w:body>
</w:document>
</file>

<file path=word/styles.xml><?xml version="1.0" encoding="utf-8"?>
<w:styles xmlns:w="http://schemas.openxmlformats.org/wordprocessingml/2006/main">
  <w:docDefaults>
    <w:rPrDefault>
      <w:rPr>
        <w:lang w:val="en-US"/>
      </w:rPr>
    </w:rPrDefault>
  </w:docDefaults>
  <w:style w:type="paragraph" w:default="1" w:styleId="Normal">
    <w:name w:val="Normal"/>
    <w:rPr>
      <w:sz w:val="20"/>
    </w:rPr>
  </w:style>
  <w:style w:type="paragraph" w:styleId="Title">
    <w:name w:val="Title"/>
  </w:style>
  <w:style w:type="paragraph" w:styleId="Subtitle">
    <w:name w:val="Subtitle"/>
  </w:style>
  <w:style w:type="paragraph" w:styleId="Heading1">
    <w:name w:val="heading 1"/>
    <w:rPr>
      <w:b/>
      <w:color w:val="17324D"/>
      <w:sz w:val="30"/>
    </w:rPr>
  </w:style>
  <w:style w:type="paragraph" w:styleId="Heading2">
    <w:name w:val="heading 2"/>
    <w:rPr>
      <w:b/>
      <w:color w:val="3F6788"/>
      <w:sz w:val="24"/>
    </w:rPr>
  </w:style>
  <w:style w:type="paragraph" w:styleId="Caption">
    <w:name w:val="caption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/Relationships>
</file>