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Go-live plan — from today (2026-07-16) to production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This is the execution plan for getting Storefront live, fully off Replit, with real auth and real data — and for wiring in the rest of Headout's tool/skill landscape. It's written against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actual current state of this repo</w:t>
      </w:r>
      <w:r>
        <w:rPr>
          <w:rFonts w:ascii="Calibri" w:cs="Calibri" w:eastAsia="Calibri" w:hAnsi="Calibri"/>
          <w:sz w:val="20"/>
          <w:szCs w:val="20"/>
        </w:rPr>
        <w:t xml:space="preserve">, not the aspirational one, so every step below is grounded in a specific file, env var, or commit already sitting in the working tree.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Scope: ship the existing Vite + Express prototype</w:t>
      </w:r>
      <w:r>
        <w:rPr>
          <w:rFonts w:ascii="Calibri" w:cs="Calibri" w:eastAsia="Calibri" w:hAnsi="Calibri"/>
          <w:sz w:val="20"/>
          <w:szCs w:val="20"/>
        </w:rPr>
        <w:t xml:space="preserve">, fully decoupled from Replit, live on Railway with real Guardian auth and a real Postgres.</w:t>
      </w:r>
    </w:p>
    <w:p>
      <w:pPr>
        <w:pBdr>
          <w:bottom w:val="single" w:color="BFBFBF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0. Ground truth — what's actually true right now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Verified directly against the working tree, not memory: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3200"/>
        <w:gridCol w:w="420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2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reality</w:t>
            </w:r>
          </w:p>
        </w:tc>
        <w:tc>
          <w:tcPr>
            <w:tcW w:type="dxa" w:w="32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2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Anthropic client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lib/integrations-anthropic-ai/src/client.ts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artifacts/api-server/src/lib/anthropicClient.ts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have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already been edited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(uncommitted) to fall back from the Replit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AI_INTEGRATIONS_ANTHROPIC_*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vars to standard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ANTHROPIC_API_KEY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ANTHROPIC_BASE_URL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CLAUDE_MODEL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Standard Anthropic env vars only, no Replit dependency.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~90% done, uncommitted.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Needs a real key + one eval-harness fix (see 2.2).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Auth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artifacts/api-server/src/lib/auth.ts:8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hardcodes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ISSUER_URL = "https://replit.com/oidc"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getOidcConfig()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calls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client.discovery(new URL(ISSUER_URL), process.env.REPL_ID!)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`REPL_ID` is a Replit-runtime-only variable.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This is Repl Auth, not swappable by env var; it categorically cannot issue a working login flow off Replit.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Guardian (Ory-backed) SSO — Headout's actual SSO standard, not raw OAuth.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 started; hard blocker.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Reference implementation already pulled into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.guardian-kit-tmp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.headauth-tmp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(see 0.1). This is the one piece of "auth is Replit" that's a real rewrite, not a config change.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Database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Drizzle + pgvector, schema in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lib/db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lib/db/scripts/ensure-extension.mjs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(new, uncommitted) creates the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vector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extension before push;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lib/db/package.json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has a new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migrate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script wired into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railway.json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's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preDeployCommand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Railway Postgres with pgvector, migrated + seeded on deploy.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Scaffolded, uncommitted, unverified against a real Railway Postgres instance.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Catalogue seed data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artifacts/api-server/src/lib/realSeedData.ts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(1509 lines, committed in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b5d28b9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 already has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89 real Headout tools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: Delphi, Argus (+ Argus MCP), Guardian, Product OS, Zenith, Medusa, plus 37 real Claude Code skills pulled from HeadoutAgentsConfig's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bundles.json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artifacts/api-server/src/scripts/seedRealTools.ts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pnpm run seed:real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 wipes and reseeds the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tools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table with it.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data, actually run against the production DB.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The content work is basically done.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What's missing is running it against a real deployed DB — see 2.1.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lib/seedData.ts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(fictional) stays untouched on purpose — it's the eval harness's regression fixture set.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Deploy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Dockerfile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(new, uncommitted) builds one Debian-based image: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pnpm --filter storefront build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(Vite → static) +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pnpm --filter api-server build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(esbuild bundle), Express serves both the API and the static SPA from one origin.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railway.json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(new, uncommitted) points at it, with a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healthcheckPath: /api/healthz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a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preDeployCommand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that runs the DB migration.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— single service, no CORS/proxy config to maintain.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Drafted, uncommitted, never deployed.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Embeddings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Local ONNX model (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onnxruntime-node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), no external dependency. Dockerfile already installs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libgomp1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for it.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Unchanged.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Fine as-is.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Scratch reference clones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.guardian-kit-tmp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(partial/sparse clone of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github/headout/Guardian-App-Starter-Kit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widened during this session to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artifacts/api-server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.agents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 and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.headauth-tmp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(full clone of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github/headout/headauth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the actual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@headout/headauth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npm package) are sitting in the working tree, untracked. </w:t>
            </w:r>
            <w:r>
              <w:rPr>
                <w:rFonts w:ascii="Consolas" w:cs="Consolas" w:eastAsia="Consolas" w:hAnsi="Consolas"/>
                <w:color w:val="AD1457"/>
                <w:sz w:val="17"/>
                <w:szCs w:val="17"/>
              </w:rPr>
              <w:t xml:space="preserve">.codex/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an unrelated Codex CLI config dir.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Extract what's needed (below), then delete all three — they should never be committed.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Reference material only — not part of the app.</w:t>
            </w:r>
          </w:p>
        </w:tc>
      </w:tr>
    </w:tbl>
    <w:p>
      <w:pPr>
        <w:spacing w:after="160"/>
      </w:pPr>
    </w:p>
    <w:p>
      <w:pPr>
        <w:pStyle w:val="Heading3"/>
        <w:spacing w:after="120" w:before="180"/>
      </w:pPr>
      <w:r>
        <w:rPr>
          <w:rFonts w:ascii="Calibri" w:cs="Calibri" w:eastAsia="Calibri" w:hAnsi="Calibri"/>
          <w:b/>
          <w:bCs/>
          <w:color w:val="2F5496"/>
          <w:sz w:val="21"/>
          <w:szCs w:val="21"/>
        </w:rPr>
        <w:t xml:space="preserve">0.1 What the Guardian/Ory auth model actually looks like (from the starter kit)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This is materially different from the current Replit OIDC flow, so the "swap" is a rewrite, not a config change: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 login form, no `/login`/`/callback` routes, no server-side OIDC dance.</w:t>
      </w:r>
      <w:r>
        <w:rPr>
          <w:rFonts w:ascii="Calibri" w:cs="Calibri" w:eastAsia="Calibri" w:hAnsi="Calibri"/>
          <w:sz w:val="20"/>
          <w:szCs w:val="20"/>
        </w:rPr>
        <w:t xml:space="preserve"> The frontend redirects straight to Ory's hosted login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${VITE_ORY_SDK_URL}/ui/login?return_to=...</w:t>
      </w:r>
      <w:r>
        <w:rPr>
          <w:rFonts w:ascii="Calibri" w:cs="Calibri" w:eastAsia="Calibri" w:hAnsi="Calibri"/>
          <w:sz w:val="20"/>
          <w:szCs w:val="20"/>
        </w:rPr>
        <w:t xml:space="preserve">). Ory owns the entire login 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 server-side session store.</w:t>
      </w:r>
      <w:r>
        <w:rPr>
          <w:rFonts w:ascii="Calibri" w:cs="Calibri" w:eastAsia="Calibri" w:hAnsi="Calibri"/>
          <w:sz w:val="20"/>
          <w:szCs w:val="20"/>
        </w:rPr>
        <w:t xml:space="preserve"> The Ory session is a cookie the browser already has after login. The backend's only job is to forward that cookie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Guardian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https://guardian.headout.com</w:t>
      </w:r>
      <w:r>
        <w:rPr>
          <w:rFonts w:ascii="Calibri" w:cs="Calibri" w:eastAsia="Calibri" w:hAnsi="Calibri"/>
          <w:sz w:val="20"/>
          <w:szCs w:val="20"/>
        </w:rPr>
        <w:t xml:space="preserve">) via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POST /auth/whoami</w:t>
      </w:r>
      <w:r>
        <w:rPr>
          <w:rFonts w:ascii="Calibri" w:cs="Calibri" w:eastAsia="Calibri" w:hAnsi="Calibri"/>
          <w:sz w:val="20"/>
          <w:szCs w:val="20"/>
        </w:rPr>
        <w:t xml:space="preserve">, which returns the user's identity. There is no token refresh logic, no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sessionsTable</w:t>
      </w:r>
      <w:r>
        <w:rPr>
          <w:rFonts w:ascii="Calibri" w:cs="Calibri" w:eastAsia="Calibri" w:hAnsi="Calibri"/>
          <w:sz w:val="20"/>
          <w:szCs w:val="20"/>
        </w:rPr>
        <w:t xml:space="preserve"> needed for this.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application must be registered with Guardian as an `OryApplication` enum value</w:t>
      </w:r>
      <w:r>
        <w:rPr>
          <w:rFonts w:ascii="Calibri" w:cs="Calibri" w:eastAsia="Calibri" w:hAnsi="Calibri"/>
          <w:sz w:val="20"/>
          <w:szCs w:val="20"/>
        </w:rPr>
        <w:t xml:space="preserve"> (existing values: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ARIES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SUPPLIERS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RECON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BMS</w:t>
      </w:r>
      <w:r>
        <w:rPr>
          <w:rFonts w:ascii="Calibri" w:cs="Calibri" w:eastAsia="Calibri" w:hAnsi="Calibri"/>
          <w:sz w:val="20"/>
          <w:szCs w:val="20"/>
        </w:rPr>
        <w:t xml:space="preserve">, ... —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STOREFRONT</w:t>
      </w:r>
      <w:r>
        <w:rPr>
          <w:rFonts w:ascii="Calibri" w:cs="Calibri" w:eastAsia="Calibri" w:hAnsi="Calibri"/>
          <w:sz w:val="20"/>
          <w:szCs w:val="20"/>
        </w:rPr>
        <w:t xml:space="preserve"> is not in the list yet). This is a platform-team ask, not something we can self-serve.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Ory session cookie is domain-scoped</w:t>
      </w:r>
      <w:r>
        <w:rPr>
          <w:rFonts w:ascii="Calibri" w:cs="Calibri" w:eastAsia="Calibri" w:hAnsi="Calibri"/>
          <w:sz w:val="20"/>
          <w:szCs w:val="20"/>
        </w:rPr>
        <w:t xml:space="preserve"> (almost certainly to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.headout.com</w:t>
      </w:r>
      <w:r>
        <w:rPr>
          <w:rFonts w:ascii="Calibri" w:cs="Calibri" w:eastAsia="Calibri" w:hAnsi="Calibri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auth.headout.com</w:t>
      </w:r>
      <w:r>
        <w:rPr>
          <w:rFonts w:ascii="Calibri" w:cs="Calibri" w:eastAsia="Calibri" w:hAnsi="Calibri"/>
          <w:sz w:val="20"/>
          <w:szCs w:val="20"/>
        </w:rPr>
        <w:t xml:space="preserve">'s cookie domain policy). If Storefront is served from a bare Railway domain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*.up.railway.app</w:t>
      </w:r>
      <w:r>
        <w:rPr>
          <w:rFonts w:ascii="Calibri" w:cs="Calibri" w:eastAsia="Calibri" w:hAnsi="Calibri"/>
          <w:sz w:val="20"/>
          <w:szCs w:val="20"/>
        </w:rPr>
        <w:t xml:space="preserve">), the browser will not send that cookie to it.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`storefront.headout.com` custom domain is a hard prerequisite for auth to work at all</w:t>
      </w:r>
      <w:r>
        <w:rPr>
          <w:rFonts w:ascii="Calibri" w:cs="Calibri" w:eastAsia="Calibri" w:hAnsi="Calibri"/>
          <w:sz w:val="20"/>
          <w:szCs w:val="20"/>
        </w:rPr>
        <w:t xml:space="preserve"> — this elevates the "subdomain provisioning" ask in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PLATFORM-TEAM-REQUIREMENTS.md</w:t>
      </w:r>
      <w:r>
        <w:rPr>
          <w:rFonts w:ascii="Calibri" w:cs="Calibri" w:eastAsia="Calibri" w:hAnsi="Calibri"/>
          <w:sz w:val="20"/>
          <w:szCs w:val="20"/>
        </w:rPr>
        <w:t xml:space="preserve"> §11 from P1/P2 to a Phase-1 blocker.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Dev-mode bypass exists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ORY_SESSION_TOKEN</w:t>
      </w:r>
      <w:r>
        <w:rPr>
          <w:rFonts w:ascii="Calibri" w:cs="Calibri" w:eastAsia="Calibri" w:hAnsi="Calibri"/>
          <w:sz w:val="20"/>
          <w:szCs w:val="20"/>
        </w:rPr>
        <w:t xml:space="preserve">, a real cookie value copied out of a logged-in browser session, injected via a Vite dev-only endpoint) — needed so local dev doesn't require going through Ory's hosted domain.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one genuinely good piece of news: the current frontend already isolates auth behind a single context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artifacts/storefront/src/lib/auth-context.tsx</w:t>
      </w:r>
      <w:r>
        <w:rPr>
          <w:rFonts w:ascii="Calibri" w:cs="Calibri" w:eastAsia="Calibri" w:hAnsi="Calibri"/>
          <w:sz w:val="20"/>
          <w:szCs w:val="20"/>
        </w:rPr>
        <w:t xml:space="preserve"> wraps one hook in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AuthProvider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useAuthContext</w:t>
      </w:r>
      <w:r>
        <w:rPr>
          <w:rFonts w:ascii="Calibri" w:cs="Calibri" w:eastAsia="Calibri" w:hAnsi="Calibri"/>
          <w:sz w:val="20"/>
          <w:szCs w:val="20"/>
        </w:rPr>
        <w:t xml:space="preserve">). Every consumer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App.tsx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Sidebar.tsx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HomeChat.tsx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conversations-context.tsx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landing.tsx</w:t>
      </w:r>
      <w:r>
        <w:rPr>
          <w:rFonts w:ascii="Calibri" w:cs="Calibri" w:eastAsia="Calibri" w:hAnsi="Calibri"/>
          <w:sz w:val="20"/>
          <w:szCs w:val="20"/>
        </w:rPr>
        <w:t xml:space="preserve">) only calls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useAuthContext()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blast radius of the auth rewrite is one context file + the server routes/middleware — not every component.</w:t>
      </w:r>
    </w:p>
    <w:p>
      <w:pPr>
        <w:pBdr>
          <w:bottom w:val="single" w:color="BFBFBF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 Phase 1 — Ship the current prototype, fully off Replit, live on Railway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Goal: the existing Vite+Express app, running on Railway, at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storefront.headout.com</w:t>
      </w:r>
      <w:r>
        <w:rPr>
          <w:rFonts w:ascii="Calibri" w:cs="Calibri" w:eastAsia="Calibri" w:hAnsi="Calibri"/>
          <w:sz w:val="20"/>
          <w:szCs w:val="20"/>
        </w:rPr>
        <w:t xml:space="preserve">, with real Guardian auth, a real seeded Postgres, and a real Anthropic key. This is the whole build — no Next.js rewrite.</w:t>
      </w:r>
    </w:p>
    <w:p>
      <w:pPr>
        <w:pStyle w:val="Heading3"/>
        <w:spacing w:after="120" w:before="180"/>
      </w:pPr>
      <w:r>
        <w:rPr>
          <w:rFonts w:ascii="Calibri" w:cs="Calibri" w:eastAsia="Calibri" w:hAnsi="Calibri"/>
          <w:b/>
          <w:bCs/>
          <w:color w:val="2F5496"/>
          <w:sz w:val="21"/>
          <w:szCs w:val="21"/>
        </w:rPr>
        <w:t xml:space="preserve">2.1 Database — provision, migrate, seed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</w:t>
      </w:r>
      <w:r>
        <w:rPr>
          <w:rFonts w:ascii="Calibri" w:cs="Calibri" w:eastAsia="Calibri" w:hAnsi="Calibri"/>
          <w:sz w:val="20"/>
          <w:szCs w:val="20"/>
        </w:rPr>
        <w:t xml:space="preserve">Provision a Railway Postgres instance (or attach an existing pgvector-capable one).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Verify pgvector is actually allowed</w:t>
      </w:r>
      <w:r>
        <w:rPr>
          <w:rFonts w:ascii="Calibri" w:cs="Calibri" w:eastAsia="Calibri" w:hAnsi="Calibri"/>
          <w:sz w:val="20"/>
          <w:szCs w:val="20"/>
        </w:rPr>
        <w:t xml:space="preserve"> — some managed Postgres offerings block arbitrary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CREATE EXTENSION</w:t>
      </w:r>
      <w:r>
        <w:rPr>
          <w:rFonts w:ascii="Calibri" w:cs="Calibri" w:eastAsia="Calibri" w:hAnsi="Calibri"/>
          <w:sz w:val="20"/>
          <w:szCs w:val="20"/>
        </w:rPr>
        <w:t xml:space="preserve">; Railway's own Postgres template does support it, but confirm before relying on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ensure-extension.mjs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</w:t>
      </w:r>
      <w:r>
        <w:rPr>
          <w:rFonts w:ascii="Calibri" w:cs="Calibri" w:eastAsia="Calibri" w:hAnsi="Calibri"/>
          <w:sz w:val="20"/>
          <w:szCs w:val="20"/>
        </w:rPr>
        <w:t xml:space="preserve">Set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DATABASE_URL</w:t>
      </w:r>
      <w:r>
        <w:rPr>
          <w:rFonts w:ascii="Calibri" w:cs="Calibri" w:eastAsia="Calibri" w:hAnsi="Calibri"/>
          <w:sz w:val="20"/>
          <w:szCs w:val="20"/>
        </w:rPr>
        <w:t xml:space="preserve"> in the Railway service's environment.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</w:t>
      </w:r>
      <w:r>
        <w:rPr>
          <w:rFonts w:ascii="Calibri" w:cs="Calibri" w:eastAsia="Calibri" w:hAnsi="Calibri"/>
          <w:sz w:val="20"/>
          <w:szCs w:val="20"/>
        </w:rPr>
        <w:t xml:space="preserve">Commit the already-drafted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lib/db/scripts/ensure-extension.mjs</w:t>
      </w:r>
      <w:r>
        <w:rPr>
          <w:rFonts w:ascii="Calibri" w:cs="Calibri" w:eastAsia="Calibri" w:hAnsi="Calibri"/>
          <w:sz w:val="20"/>
          <w:szCs w:val="20"/>
        </w:rPr>
        <w:t xml:space="preserve"> and the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migrate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ensure-extension</w:t>
      </w:r>
      <w:r>
        <w:rPr>
          <w:rFonts w:ascii="Calibri" w:cs="Calibri" w:eastAsia="Calibri" w:hAnsi="Calibri"/>
          <w:sz w:val="20"/>
          <w:szCs w:val="20"/>
        </w:rPr>
        <w:t xml:space="preserve"> scripts in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lib/db/package.json</w:t>
      </w:r>
      <w:r>
        <w:rPr>
          <w:rFonts w:ascii="Calibri" w:cs="Calibri" w:eastAsia="Calibri" w:hAnsi="Calibri"/>
          <w:sz w:val="20"/>
          <w:szCs w:val="20"/>
        </w:rPr>
        <w:t xml:space="preserve"> (currently uncommitted diffs).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 </w:t>
      </w:r>
      <w:r>
        <w:rPr>
          <w:rFonts w:ascii="Calibri" w:cs="Calibri" w:eastAsia="Calibri" w:hAnsi="Calibri"/>
          <w:sz w:val="20"/>
          <w:szCs w:val="20"/>
        </w:rPr>
        <w:t xml:space="preserve">Confirm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railway.json</w:t>
      </w:r>
      <w:r>
        <w:rPr>
          <w:rFonts w:ascii="Calibri" w:cs="Calibri" w:eastAsia="Calibri" w:hAnsi="Calibri"/>
          <w:sz w:val="20"/>
          <w:szCs w:val="20"/>
        </w:rPr>
        <w:t xml:space="preserve">'s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preDeployCommand: "pnpm --filter @workspace/db run migrate"</w:t>
      </w:r>
      <w:r>
        <w:rPr>
          <w:rFonts w:ascii="Calibri" w:cs="Calibri" w:eastAsia="Calibri" w:hAnsi="Calibri"/>
          <w:sz w:val="20"/>
          <w:szCs w:val="20"/>
        </w:rPr>
        <w:t xml:space="preserve"> runs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ensure-extension</w:t>
      </w:r>
      <w:r>
        <w:rPr>
          <w:rFonts w:ascii="Calibri" w:cs="Calibri" w:eastAsia="Calibri" w:hAnsi="Calibri"/>
          <w:sz w:val="20"/>
          <w:szCs w:val="20"/>
        </w:rPr>
        <w:t xml:space="preserve"> then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drizzle-kit push --force</w:t>
      </w:r>
      <w:r>
        <w:rPr>
          <w:rFonts w:ascii="Calibri" w:cs="Calibri" w:eastAsia="Calibri" w:hAnsi="Calibri"/>
          <w:sz w:val="20"/>
          <w:szCs w:val="20"/>
        </w:rPr>
        <w:t xml:space="preserve"> — this is already wired, just needs a live DB to run against.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Run `pnpm run seed:real`</w:t>
      </w:r>
      <w:r>
        <w:rPr>
          <w:rFonts w:ascii="Calibri" w:cs="Calibri" w:eastAsia="Calibri" w:hAnsi="Calibri"/>
          <w:sz w:val="20"/>
          <w:szCs w:val="20"/>
        </w:rPr>
        <w:t xml:space="preserve"> (in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artifacts/api-server/package.json</w:t>
      </w:r>
      <w:r>
        <w:rPr>
          <w:rFonts w:ascii="Calibri" w:cs="Calibri" w:eastAsia="Calibri" w:hAnsi="Calibri"/>
          <w:sz w:val="20"/>
          <w:szCs w:val="20"/>
        </w:rPr>
        <w:t xml:space="preserve">) against the provisioned DB. This is the "add skills from across Headout" step — the content (89 tools incl. Delphi, Argus, Guardian, Product OS, Medusa, Zenith, 37 HeadoutAgentsConfig skills) is already written; it just has never been executed against a real deployed database. Do this once, then decide a refresh cadence (monthly? on every HeadoutAgentsConfig bundle change?) — not decided yet, flag as an open question in §5.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  </w:t>
      </w:r>
      <w:r>
        <w:rPr>
          <w:rFonts w:ascii="Calibri" w:cs="Calibri" w:eastAsia="Calibri" w:hAnsi="Calibri"/>
          <w:sz w:val="20"/>
          <w:szCs w:val="20"/>
        </w:rPr>
        <w:t xml:space="preserve">Leave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lib/seedData.ts</w:t>
      </w:r>
      <w:r>
        <w:rPr>
          <w:rFonts w:ascii="Calibri" w:cs="Calibri" w:eastAsia="Calibri" w:hAnsi="Calibri"/>
          <w:sz w:val="20"/>
          <w:szCs w:val="20"/>
        </w:rPr>
        <w:t xml:space="preserve"> / the fictional seed alone — it's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catalogueQuality.test.ts</w:t>
      </w:r>
      <w:r>
        <w:rPr>
          <w:rFonts w:ascii="Calibri" w:cs="Calibri" w:eastAsia="Calibri" w:hAnsi="Calibri"/>
          <w:sz w:val="20"/>
          <w:szCs w:val="20"/>
        </w:rPr>
        <w:t xml:space="preserve">'s regression fixture, not production content.</w:t>
      </w:r>
    </w:p>
    <w:p>
      <w:pPr>
        <w:pStyle w:val="Heading3"/>
        <w:spacing w:after="120" w:before="180"/>
      </w:pPr>
      <w:r>
        <w:rPr>
          <w:rFonts w:ascii="Calibri" w:cs="Calibri" w:eastAsia="Calibri" w:hAnsi="Calibri"/>
          <w:b/>
          <w:bCs/>
          <w:color w:val="2F5496"/>
          <w:sz w:val="21"/>
          <w:szCs w:val="21"/>
        </w:rPr>
        <w:t xml:space="preserve">2.2 Anthropic / Claude — finish and verify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</w:t>
      </w:r>
      <w:r>
        <w:rPr>
          <w:rFonts w:ascii="Calibri" w:cs="Calibri" w:eastAsia="Calibri" w:hAnsi="Calibri"/>
          <w:sz w:val="20"/>
          <w:szCs w:val="20"/>
        </w:rPr>
        <w:t xml:space="preserve">Commit the already-made changes to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lib/integrations-anthropic-ai/src/client.ts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artifacts/api-server/src/lib/anthropicClient.ts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</w:t>
      </w:r>
      <w:r>
        <w:rPr>
          <w:rFonts w:ascii="Calibri" w:cs="Calibri" w:eastAsia="Calibri" w:hAnsi="Calibri"/>
          <w:sz w:val="20"/>
          <w:szCs w:val="20"/>
        </w:rPr>
        <w:t xml:space="preserve">Set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ANTHROPIC_API_KEY</w:t>
      </w:r>
      <w:r>
        <w:rPr>
          <w:rFonts w:ascii="Calibri" w:cs="Calibri" w:eastAsia="Calibri" w:hAnsi="Calibri"/>
          <w:sz w:val="20"/>
          <w:szCs w:val="20"/>
        </w:rPr>
        <w:t xml:space="preserve"> (real key, ask #4 above) in Railway. Leave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ANTHROPIC_BASE_URL</w:t>
      </w:r>
      <w:r>
        <w:rPr>
          <w:rFonts w:ascii="Calibri" w:cs="Calibri" w:eastAsia="Calibri" w:hAnsi="Calibri"/>
          <w:sz w:val="20"/>
          <w:szCs w:val="20"/>
        </w:rPr>
        <w:t xml:space="preserve"> unset unless routing through a gateway (per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PLATFORM-TEAM-REQUIREMENTS.md</w:t>
      </w:r>
      <w:r>
        <w:rPr>
          <w:rFonts w:ascii="Calibri" w:cs="Calibri" w:eastAsia="Calibri" w:hAnsi="Calibri"/>
          <w:sz w:val="20"/>
          <w:szCs w:val="20"/>
        </w:rPr>
        <w:t xml:space="preserve"> §6, OpenRouter/internal gateway status is still unconfirmed — config swap, not a rewrite, when it lands).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Fix a real gap found in this audit: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artifacts/api-server/src/eval/gate3Routing.test.ts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buildHandoff.test.ts</w:t>
      </w:r>
      <w:r>
        <w:rPr>
          <w:rFonts w:ascii="Calibri" w:cs="Calibri" w:eastAsia="Calibri" w:hAnsi="Calibri"/>
          <w:sz w:val="20"/>
          <w:szCs w:val="20"/>
        </w:rPr>
        <w:t xml:space="preserve">, and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gate3Latency.test.ts</w:t>
      </w:r>
      <w:r>
        <w:rPr>
          <w:rFonts w:ascii="Calibri" w:cs="Calibri" w:eastAsia="Calibri" w:hAnsi="Calibri"/>
          <w:sz w:val="20"/>
          <w:szCs w:val="20"/>
        </w:rPr>
        <w:t xml:space="preserve"> all gate their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AI_READY</w:t>
      </w:r>
      <w:r>
        <w:rPr>
          <w:rFonts w:ascii="Calibri" w:cs="Calibri" w:eastAsia="Calibri" w:hAnsi="Calibri"/>
          <w:sz w:val="20"/>
          <w:szCs w:val="20"/>
        </w:rPr>
        <w:t xml:space="preserve"> check on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process.env.AI_INTEGRATIONS_ANTHROPIC_BASE_URL</w:t>
      </w:r>
      <w:r>
        <w:rPr>
          <w:rFonts w:ascii="Calibri" w:cs="Calibri" w:eastAsia="Calibri" w:hAnsi="Calibri"/>
          <w:sz w:val="20"/>
          <w:szCs w:val="20"/>
        </w:rPr>
        <w:t xml:space="preserve"> specifically — the *legacy Replit var name*. Once Railway only sets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ANTHROPIC_API_KEY</w:t>
      </w:r>
      <w:r>
        <w:rPr>
          <w:rFonts w:ascii="Calibri" w:cs="Calibri" w:eastAsia="Calibri" w:hAnsi="Calibri"/>
          <w:sz w:val="20"/>
          <w:szCs w:val="20"/>
        </w:rPr>
        <w:t xml:space="preserve"> (no base URL), these three eval suites will silently report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AI_READY = false</w:t>
      </w:r>
      <w:r>
        <w:rPr>
          <w:rFonts w:ascii="Calibri" w:cs="Calibri" w:eastAsia="Calibri" w:hAnsi="Calibri"/>
          <w:sz w:val="20"/>
          <w:szCs w:val="20"/>
        </w:rPr>
        <w:t xml:space="preserve"> and skip themselves, instead of failing loudly. Update all three to check for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ANTHROPIC_API_KEY</w:t>
      </w:r>
      <w:r>
        <w:rPr>
          <w:rFonts w:ascii="Calibri" w:cs="Calibri" w:eastAsia="Calibri" w:hAnsi="Calibri"/>
          <w:sz w:val="20"/>
          <w:szCs w:val="20"/>
        </w:rPr>
        <w:t xml:space="preserve"> (or equivalent), not the Replit-specific var name. This matters because the eval harness is explicitly "the regression net" per this repo's working agreements — a silently-skipped gate is worse than a failing one.</w:t>
      </w:r>
    </w:p>
    <w:p>
      <w:pPr>
        <w:pStyle w:val="Heading3"/>
        <w:spacing w:after="120" w:before="180"/>
      </w:pPr>
      <w:r>
        <w:rPr>
          <w:rFonts w:ascii="Calibri" w:cs="Calibri" w:eastAsia="Calibri" w:hAnsi="Calibri"/>
          <w:b/>
          <w:bCs/>
          <w:color w:val="2F5496"/>
          <w:sz w:val="21"/>
          <w:szCs w:val="21"/>
        </w:rPr>
        <w:t xml:space="preserve">2.3 Auth — replace Repl Auth with Guardian (the real rewrite)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This is the biggest, riskiest piece of work in Phase 1. Concrete file plan, backend first: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Delete/replace: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artifacts/api-server/src/lib/auth.ts</w:t>
      </w:r>
      <w:r>
        <w:rPr>
          <w:rFonts w:ascii="Calibri" w:cs="Calibri" w:eastAsia="Calibri" w:hAnsi="Calibri"/>
          <w:sz w:val="20"/>
          <w:szCs w:val="20"/>
        </w:rPr>
        <w:t xml:space="preserve"> — the whole OIDC-discovery + custom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sessionsTable</w:t>
      </w:r>
      <w:r>
        <w:rPr>
          <w:rFonts w:ascii="Calibri" w:cs="Calibri" w:eastAsia="Calibri" w:hAnsi="Calibri"/>
          <w:sz w:val="20"/>
          <w:szCs w:val="20"/>
        </w:rPr>
        <w:t xml:space="preserve"> model goes away. No token refresh, no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REPL_ID</w:t>
      </w:r>
      <w:r>
        <w:rPr>
          <w:rFonts w:ascii="Calibri" w:cs="Calibri" w:eastAsia="Calibri" w:hAnsi="Calibri"/>
          <w:sz w:val="20"/>
          <w:szCs w:val="20"/>
        </w:rPr>
        <w:t xml:space="preserve">, no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ISSUER_URL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artifacts/api-server/src/routes/auth.ts</w:t>
      </w:r>
      <w:r>
        <w:rPr>
          <w:rFonts w:ascii="Calibri" w:cs="Calibri" w:eastAsia="Calibri" w:hAnsi="Calibri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/login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/callback</w:t>
      </w:r>
      <w:r>
        <w:rPr>
          <w:rFonts w:ascii="Calibri" w:cs="Calibri" w:eastAsia="Calibri" w:hAnsi="Calibri"/>
          <w:sz w:val="20"/>
          <w:szCs w:val="20"/>
        </w:rPr>
        <w:t xml:space="preserve"> are gone entirely (Ory's hosted UI owns login; the frontend redirects directly, no server round-trip).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/mobile-auth/*</w:t>
      </w:r>
      <w:r>
        <w:rPr>
          <w:rFonts w:ascii="Calibri" w:cs="Calibri" w:eastAsia="Calibri" w:hAnsi="Calibri"/>
          <w:sz w:val="20"/>
          <w:szCs w:val="20"/>
        </w:rPr>
        <w:t xml:space="preserve"> is dropped unless ask #5 comes back "yes we need mobile."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artifacts/api-server/src/middlewares/authMiddleware.ts</w:t>
      </w:r>
      <w:r>
        <w:rPr>
          <w:rFonts w:ascii="Calibri" w:cs="Calibri" w:eastAsia="Calibri" w:hAnsi="Calibri"/>
          <w:sz w:val="20"/>
          <w:szCs w:val="20"/>
        </w:rPr>
        <w:t xml:space="preserve"> — replaced by a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requireAuth</w:t>
      </w:r>
      <w:r>
        <w:rPr>
          <w:rFonts w:ascii="Calibri" w:cs="Calibri" w:eastAsia="Calibri" w:hAnsi="Calibri"/>
          <w:sz w:val="20"/>
          <w:szCs w:val="20"/>
        </w:rPr>
        <w:t xml:space="preserve">-style middleware that reads the Ory session cookie off the request and calls Guardian's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/auth/whoami</w:t>
      </w:r>
      <w:r>
        <w:rPr>
          <w:rFonts w:ascii="Calibri" w:cs="Calibri" w:eastAsia="Calibri" w:hAnsi="Calibri"/>
          <w:sz w:val="20"/>
          <w:szCs w:val="20"/>
        </w:rPr>
        <w:t xml:space="preserve">, populating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req.auth = { user, rawCookie }</w:t>
      </w:r>
      <w:r>
        <w:rPr>
          <w:rFonts w:ascii="Calibri" w:cs="Calibri" w:eastAsia="Calibri" w:hAnsi="Calibri"/>
          <w:sz w:val="20"/>
          <w:szCs w:val="20"/>
        </w:rPr>
        <w:t xml:space="preserve"> (see the exact reference implementation pulled into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.guardian-kit-tmp/artifacts/api-server/src/middlewares/require-auth.ts</w:t>
      </w:r>
      <w:r>
        <w:rPr>
          <w:rFonts w:ascii="Calibri" w:cs="Calibri" w:eastAsia="Calibri" w:hAnsi="Calibri"/>
          <w:sz w:val="20"/>
          <w:szCs w:val="20"/>
        </w:rPr>
        <w:t xml:space="preserve"> — copy the pattern, not the file verbatim, since this repo's route/response conventions differ slightly).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artifacts/api-server/src/downstreams/guardian/client.ts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endpoints.ts</w:t>
      </w:r>
      <w:r>
        <w:rPr>
          <w:rFonts w:ascii="Calibri" w:cs="Calibri" w:eastAsia="Calibri" w:hAnsi="Calibri"/>
          <w:sz w:val="20"/>
          <w:szCs w:val="20"/>
        </w:rPr>
        <w:t xml:space="preserve"> — Guardian axios client +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whoami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listUserResourcePermissions</w:t>
      </w:r>
      <w:r>
        <w:rPr>
          <w:rFonts w:ascii="Calibri" w:cs="Calibri" w:eastAsia="Calibri" w:hAnsi="Calibri"/>
          <w:sz w:val="20"/>
          <w:szCs w:val="20"/>
        </w:rPr>
        <w:t xml:space="preserve"> calls. Reference implementation: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.guardian-kit-tmp/artifacts/api-server/src/downstreams/guardian/{client,endpoints}.ts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artifacts/api-server/src/lib/guardian-config.ts</w:t>
      </w:r>
      <w:r>
        <w:rPr>
          <w:rFonts w:ascii="Calibri" w:cs="Calibri" w:eastAsia="Calibri" w:hAnsi="Calibri"/>
          <w:sz w:val="20"/>
          <w:szCs w:val="20"/>
        </w:rPr>
        <w:t xml:space="preserve"> — env helpers for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GUARDIAN_APPLICATION_NAME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ORY_SESSION_COOKIE_NAME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GET /me</w:t>
      </w:r>
      <w:r>
        <w:rPr>
          <w:rFonts w:ascii="Calibri" w:cs="Calibri" w:eastAsia="Calibri" w:hAnsi="Calibri"/>
          <w:sz w:val="20"/>
          <w:szCs w:val="20"/>
        </w:rPr>
        <w:t xml:space="preserve">-shaped route (can keep the existing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/api/auth/user</w:t>
      </w:r>
      <w:r>
        <w:rPr>
          <w:rFonts w:ascii="Calibri" w:cs="Calibri" w:eastAsia="Calibri" w:hAnsi="Calibri"/>
          <w:sz w:val="20"/>
          <w:szCs w:val="20"/>
        </w:rPr>
        <w:t xml:space="preserve"> path to avoid touching the frontend's fetch URL — just change what it does internally: read the cookie, call Guardian, return the user).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cookie-parser</w:t>
      </w:r>
      <w:r>
        <w:rPr>
          <w:rFonts w:ascii="Calibri" w:cs="Calibri" w:eastAsia="Calibri" w:hAnsi="Calibri"/>
          <w:sz w:val="20"/>
          <w:szCs w:val="20"/>
        </w:rPr>
        <w:t xml:space="preserve"> is already mounted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app.use(cookieParser())</w:t>
      </w:r>
      <w:r>
        <w:rPr>
          <w:rFonts w:ascii="Calibri" w:cs="Calibri" w:eastAsia="Calibri" w:hAnsi="Calibri"/>
          <w:sz w:val="20"/>
          <w:szCs w:val="20"/>
        </w:rPr>
        <w:t xml:space="preserve"> is in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app.ts</w:t>
      </w:r>
      <w:r>
        <w:rPr>
          <w:rFonts w:ascii="Calibri" w:cs="Calibri" w:eastAsia="Calibri" w:hAnsi="Calibri"/>
          <w:sz w:val="20"/>
          <w:szCs w:val="20"/>
        </w:rPr>
        <w:t xml:space="preserve"> today) — reusable as-is.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— small blast radius, thanks to the existing context wrapper: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Rewrite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artifacts/storefront/src/lib/auth-context.tsx</w:t>
      </w:r>
      <w:r>
        <w:rPr>
          <w:rFonts w:ascii="Calibri" w:cs="Calibri" w:eastAsia="Calibri" w:hAnsi="Calibri"/>
          <w:sz w:val="20"/>
          <w:szCs w:val="20"/>
        </w:rPr>
        <w:t xml:space="preserve"> to stop importing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@workspace/replit-auth-web</w:t>
      </w:r>
      <w:r>
        <w:rPr>
          <w:rFonts w:ascii="Calibri" w:cs="Calibri" w:eastAsia="Calibri" w:hAnsi="Calibri"/>
          <w:sz w:val="20"/>
          <w:szCs w:val="20"/>
        </w:rPr>
        <w:t xml:space="preserve"> and instead: redirect to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${VITE_ORY_SDK_URL}/ui/login?return_to=...</w:t>
      </w:r>
      <w:r>
        <w:rPr>
          <w:rFonts w:ascii="Calibri" w:cs="Calibri" w:eastAsia="Calibri" w:hAnsi="Calibri"/>
          <w:sz w:val="20"/>
          <w:szCs w:val="20"/>
        </w:rPr>
        <w:t xml:space="preserve"> for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login()</w:t>
      </w:r>
      <w:r>
        <w:rPr>
          <w:rFonts w:ascii="Calibri" w:cs="Calibri" w:eastAsia="Calibri" w:hAnsi="Calibri"/>
          <w:sz w:val="20"/>
          <w:szCs w:val="20"/>
        </w:rPr>
        <w:t xml:space="preserve">, call Ory's logout flow for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logout()</w:t>
      </w:r>
      <w:r>
        <w:rPr>
          <w:rFonts w:ascii="Calibri" w:cs="Calibri" w:eastAsia="Calibri" w:hAnsi="Calibri"/>
          <w:sz w:val="20"/>
          <w:szCs w:val="20"/>
        </w:rPr>
        <w:t xml:space="preserve">, and call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/api/auth/user</w:t>
      </w:r>
      <w:r>
        <w:rPr>
          <w:rFonts w:ascii="Calibri" w:cs="Calibri" w:eastAsia="Calibri" w:hAnsi="Calibri"/>
          <w:sz w:val="20"/>
          <w:szCs w:val="20"/>
        </w:rPr>
        <w:t xml:space="preserve"> for the current session (same shape as today —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{user, isLoading, isAuthenticated, login, logout}</w:t>
      </w:r>
      <w:r>
        <w:rPr>
          <w:rFonts w:ascii="Calibri" w:cs="Calibri" w:eastAsia="Calibri" w:hAnsi="Calibri"/>
          <w:sz w:val="20"/>
          <w:szCs w:val="20"/>
        </w:rPr>
        <w:t xml:space="preserve"> — so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App.tsx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Sidebar.tsx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HomeChat.tsx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conversations-context.tsx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landing.tsx</w:t>
      </w:r>
      <w:r>
        <w:rPr>
          <w:rFonts w:ascii="Calibri" w:cs="Calibri" w:eastAsia="Calibri" w:hAnsi="Calibri"/>
          <w:sz w:val="20"/>
          <w:szCs w:val="20"/>
        </w:rPr>
        <w:t xml:space="preserve"> need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changes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Delete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lib/replit-auth-web</w:t>
      </w:r>
      <w:r>
        <w:rPr>
          <w:rFonts w:ascii="Calibri" w:cs="Calibri" w:eastAsia="Calibri" w:hAnsi="Calibri"/>
          <w:sz w:val="20"/>
          <w:szCs w:val="20"/>
        </w:rPr>
        <w:t xml:space="preserve"> once nothing imports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@ory/client-fetch</w:t>
      </w:r>
      <w:r>
        <w:rPr>
          <w:rFonts w:ascii="Calibri" w:cs="Calibri" w:eastAsia="Calibri" w:hAnsi="Calibri"/>
          <w:sz w:val="20"/>
          <w:szCs w:val="20"/>
        </w:rPr>
        <w:t xml:space="preserve"> as a dependency (only if adopting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@headout/headauth</w:t>
      </w:r>
      <w:r>
        <w:rPr>
          <w:rFonts w:ascii="Calibri" w:cs="Calibri" w:eastAsia="Calibri" w:hAnsi="Calibri"/>
          <w:sz w:val="20"/>
          <w:szCs w:val="20"/>
        </w:rPr>
        <w:t xml:space="preserve">'s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AuthProvider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useAuth</w:t>
      </w:r>
      <w:r>
        <w:rPr>
          <w:rFonts w:ascii="Calibri" w:cs="Calibri" w:eastAsia="Calibri" w:hAnsi="Calibri"/>
          <w:sz w:val="20"/>
          <w:szCs w:val="20"/>
        </w:rPr>
        <w:t xml:space="preserve"> wholesale — otherwise a plain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fetch</w:t>
      </w:r>
      <w:r>
        <w:rPr>
          <w:rFonts w:ascii="Calibri" w:cs="Calibri" w:eastAsia="Calibri" w:hAnsi="Calibri"/>
          <w:sz w:val="20"/>
          <w:szCs w:val="20"/>
        </w:rPr>
        <w:t xml:space="preserve">-based rewrite of the existing hook is simpler and avoids pulling in Jotai, which this app doesn't currently use).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Recommendation:</w:t>
      </w:r>
      <w:r>
        <w:rPr>
          <w:rFonts w:ascii="Calibri" w:cs="Calibri" w:eastAsia="Calibri" w:hAnsi="Calibri"/>
          <w:sz w:val="20"/>
          <w:szCs w:val="20"/>
        </w:rPr>
        <w:t xml:space="preserve"> don't adopt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@headout/headauth</w:t>
      </w:r>
      <w:r>
        <w:rPr>
          <w:rFonts w:ascii="Calibri" w:cs="Calibri" w:eastAsia="Calibri" w:hAnsi="Calibri"/>
          <w:sz w:val="20"/>
          <w:szCs w:val="20"/>
        </w:rPr>
        <w:t xml:space="preserve">'s React layer (it assumes Jotai + a specific bootstrap-before-mount sequencing this app doesn't have); port the *pattern* (redirect-to-Ory, cookie-forwarding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/me</w:t>
      </w:r>
      <w:r>
        <w:rPr>
          <w:rFonts w:ascii="Calibri" w:cs="Calibri" w:eastAsia="Calibri" w:hAnsi="Calibri"/>
          <w:sz w:val="20"/>
          <w:szCs w:val="20"/>
        </w:rPr>
        <w:t xml:space="preserve">) into the existing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auth-context.tsx</w:t>
      </w:r>
      <w:r>
        <w:rPr>
          <w:rFonts w:ascii="Calibri" w:cs="Calibri" w:eastAsia="Calibri" w:hAnsi="Calibri"/>
          <w:sz w:val="20"/>
          <w:szCs w:val="20"/>
        </w:rPr>
        <w:t xml:space="preserve"> shape instead. Flag if this turns out to be more work than expected once started.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Env vars to set in Railway</w:t>
      </w:r>
      <w:r>
        <w:rPr>
          <w:rFonts w:ascii="Calibri" w:cs="Calibri" w:eastAsia="Calibri" w:hAnsi="Calibri"/>
          <w:sz w:val="20"/>
          <w:szCs w:val="20"/>
        </w:rPr>
        <w:t xml:space="preserve"> (from ask #1):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VITE_ORY_SDK_URL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ORY_SESSION_COOKIE_NAME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GUARDIAN_BASE_URL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GUARDIAN_APPLICATION_NAME=STOREFRONT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model cleanup:</w:t>
      </w:r>
      <w:r>
        <w:rPr>
          <w:rFonts w:ascii="Calibri" w:cs="Calibri" w:eastAsia="Calibri" w:hAnsi="Calibri"/>
          <w:sz w:val="20"/>
          <w:szCs w:val="20"/>
        </w:rPr>
        <w:t xml:space="preserve"> once sessions are no longer stored server-side,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sessionsTable</w:t>
      </w:r>
      <w:r>
        <w:rPr>
          <w:rFonts w:ascii="Calibri" w:cs="Calibri" w:eastAsia="Calibri" w:hAnsi="Calibri"/>
          <w:sz w:val="20"/>
          <w:szCs w:val="20"/>
        </w:rPr>
        <w:t xml:space="preserve"> in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lib/db</w:t>
      </w:r>
      <w:r>
        <w:rPr>
          <w:rFonts w:ascii="Calibri" w:cs="Calibri" w:eastAsia="Calibri" w:hAnsi="Calibri"/>
          <w:sz w:val="20"/>
          <w:szCs w:val="20"/>
        </w:rPr>
        <w:t xml:space="preserve"> becomes dead — remove it in a follow-up pass once the new auth path is verified working (don't do this in the same PR as the swap; verify first).</w:t>
      </w:r>
    </w:p>
    <w:p>
      <w:pPr>
        <w:pStyle w:val="Heading3"/>
        <w:spacing w:after="120" w:before="180"/>
      </w:pPr>
      <w:r>
        <w:rPr>
          <w:rFonts w:ascii="Calibri" w:cs="Calibri" w:eastAsia="Calibri" w:hAnsi="Calibri"/>
          <w:b/>
          <w:bCs/>
          <w:color w:val="2F5496"/>
          <w:sz w:val="21"/>
          <w:szCs w:val="21"/>
        </w:rPr>
        <w:t xml:space="preserve">2.4 Deploy — commit, connect, cut over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</w:t>
      </w:r>
      <w:r>
        <w:rPr>
          <w:rFonts w:ascii="Calibri" w:cs="Calibri" w:eastAsia="Calibri" w:hAnsi="Calibri"/>
          <w:sz w:val="20"/>
          <w:szCs w:val="20"/>
        </w:rPr>
        <w:t xml:space="preserve">Commit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Dockerfile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railway.json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.dockerignore</w:t>
      </w:r>
      <w:r>
        <w:rPr>
          <w:rFonts w:ascii="Calibri" w:cs="Calibri" w:eastAsia="Calibri" w:hAnsi="Calibri"/>
          <w:sz w:val="20"/>
          <w:szCs w:val="20"/>
        </w:rPr>
        <w:t xml:space="preserve"> (currently untracked).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</w:t>
      </w:r>
      <w:r>
        <w:rPr>
          <w:rFonts w:ascii="Calibri" w:cs="Calibri" w:eastAsia="Calibri" w:hAnsi="Calibri"/>
          <w:sz w:val="20"/>
          <w:szCs w:val="20"/>
        </w:rPr>
        <w:t xml:space="preserve">Connect this GitHub repo to the Railway service for auto-deploy on push to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0"/>
          <w:szCs w:val="20"/>
        </w:rPr>
        <w:t xml:space="preserve"> (confirm with platform team whether CI-triggered deploy or a gated deploy is their standard —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PLATFORM-TEAM-REQUIREMENTS.md</w:t>
      </w:r>
      <w:r>
        <w:rPr>
          <w:rFonts w:ascii="Calibri" w:cs="Calibri" w:eastAsia="Calibri" w:hAnsi="Calibri"/>
          <w:sz w:val="20"/>
          <w:szCs w:val="20"/>
        </w:rPr>
        <w:t xml:space="preserve"> §2 P1).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</w:t>
      </w:r>
      <w:r>
        <w:rPr>
          <w:rFonts w:ascii="Calibri" w:cs="Calibri" w:eastAsia="Calibri" w:hAnsi="Calibri"/>
          <w:sz w:val="20"/>
          <w:szCs w:val="20"/>
        </w:rPr>
        <w:t xml:space="preserve">Point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storefront.headout.com</w:t>
      </w:r>
      <w:r>
        <w:rPr>
          <w:rFonts w:ascii="Calibri" w:cs="Calibri" w:eastAsia="Calibri" w:hAnsi="Calibri"/>
          <w:sz w:val="20"/>
          <w:szCs w:val="20"/>
        </w:rPr>
        <w:t xml:space="preserve"> (ask #2) at the Railway service.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 </w:t>
      </w:r>
      <w:r>
        <w:rPr>
          <w:rFonts w:ascii="Calibri" w:cs="Calibri" w:eastAsia="Calibri" w:hAnsi="Calibri"/>
          <w:sz w:val="20"/>
          <w:szCs w:val="20"/>
        </w:rPr>
        <w:t xml:space="preserve">Deploy. Verify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/api/healthz</w:t>
      </w:r>
      <w:r>
        <w:rPr>
          <w:rFonts w:ascii="Calibri" w:cs="Calibri" w:eastAsia="Calibri" w:hAnsi="Calibri"/>
          <w:sz w:val="20"/>
          <w:szCs w:val="20"/>
        </w:rPr>
        <w:t xml:space="preserve"> (the configured healthcheck path) responds, then walk the three journeys by hand in the real deployed environment: discover → scope → modality routing; register-a-tool; browse.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 </w:t>
      </w:r>
      <w:r>
        <w:rPr>
          <w:rFonts w:ascii="Calibri" w:cs="Calibri" w:eastAsia="Calibri" w:hAnsi="Calibri"/>
          <w:sz w:val="20"/>
          <w:szCs w:val="20"/>
        </w:rPr>
        <w:t xml:space="preserve">Verify login actually round-trips through Ory → Guardian → the app, in the real domain (this cannot be fully verified until the custom domain is live, per §0.1).</w:t>
      </w:r>
    </w:p>
    <w:p>
      <w:pPr>
        <w:pStyle w:val="Heading3"/>
        <w:spacing w:after="120" w:before="180"/>
      </w:pPr>
      <w:r>
        <w:rPr>
          <w:rFonts w:ascii="Calibri" w:cs="Calibri" w:eastAsia="Calibri" w:hAnsi="Calibri"/>
          <w:b/>
          <w:bCs/>
          <w:color w:val="2F5496"/>
          <w:sz w:val="21"/>
          <w:szCs w:val="21"/>
        </w:rPr>
        <w:t xml:space="preserve">2.5 Clean up scratch 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Delete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.guardian-kit-tmp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.headauth-tmp</w:t>
      </w:r>
      <w:r>
        <w:rPr>
          <w:rFonts w:ascii="Calibri" w:cs="Calibri" w:eastAsia="Calibri" w:hAnsi="Calibri"/>
          <w:sz w:val="20"/>
          <w:szCs w:val="20"/>
        </w:rPr>
        <w:t xml:space="preserve"> once the patterns/code above have been extracted — they're reference clones, not app code, and shouldn't be committed.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.codex/</w:t>
      </w:r>
      <w:r>
        <w:rPr>
          <w:rFonts w:ascii="Calibri" w:cs="Calibri" w:eastAsia="Calibri" w:hAnsi="Calibri"/>
          <w:sz w:val="20"/>
          <w:szCs w:val="20"/>
        </w:rPr>
        <w:t xml:space="preserve"> is unrelated tooling config; leave it out of any commit (check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sz w:val="20"/>
          <w:szCs w:val="20"/>
        </w:rPr>
        <w:t xml:space="preserve"> covers it, or remove it if it's just local scratch).</w:t>
      </w:r>
    </w:p>
    <w:p>
      <w:pPr>
        <w:pStyle w:val="Heading3"/>
        <w:spacing w:after="120" w:before="180"/>
      </w:pPr>
      <w:r>
        <w:rPr>
          <w:rFonts w:ascii="Calibri" w:cs="Calibri" w:eastAsia="Calibri" w:hAnsi="Calibri"/>
          <w:b/>
          <w:bCs/>
          <w:color w:val="2F5496"/>
          <w:sz w:val="21"/>
          <w:szCs w:val="21"/>
        </w:rPr>
        <w:t xml:space="preserve">2.6 Phase 1 exit checklist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All 5 currently-uncommitted diffs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app.ts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anthropicClient.ts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client.ts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pnpm-workspace.yaml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lib/db/package.json</w:t>
      </w:r>
      <w:r>
        <w:rPr>
          <w:rFonts w:ascii="Calibri" w:cs="Calibri" w:eastAsia="Calibri" w:hAnsi="Calibri"/>
          <w:sz w:val="20"/>
          <w:szCs w:val="20"/>
        </w:rPr>
        <w:t xml:space="preserve">) committed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Dockerfile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railway.json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.dockerignore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lib/db/scripts/</w:t>
      </w:r>
      <w:r>
        <w:rPr>
          <w:rFonts w:ascii="Calibri" w:cs="Calibri" w:eastAsia="Calibri" w:hAnsi="Calibri"/>
          <w:sz w:val="20"/>
          <w:szCs w:val="20"/>
        </w:rPr>
        <w:t xml:space="preserve"> committed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Real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ANTHROPIC_API_KEY</w:t>
      </w:r>
      <w:r>
        <w:rPr>
          <w:rFonts w:ascii="Calibri" w:cs="Calibri" w:eastAsia="Calibri" w:hAnsi="Calibri"/>
          <w:sz w:val="20"/>
          <w:szCs w:val="20"/>
        </w:rPr>
        <w:t xml:space="preserve"> set in Railway; eval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AI_READY</w:t>
      </w:r>
      <w:r>
        <w:rPr>
          <w:rFonts w:ascii="Calibri" w:cs="Calibri" w:eastAsia="Calibri" w:hAnsi="Calibri"/>
          <w:sz w:val="20"/>
          <w:szCs w:val="20"/>
        </w:rPr>
        <w:t xml:space="preserve"> gates fixed to not key off the Replit var name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Railway Postgres provisioned, pgvector confirmed working,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migrate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seed:real</w:t>
      </w:r>
      <w:r>
        <w:rPr>
          <w:rFonts w:ascii="Calibri" w:cs="Calibri" w:eastAsia="Calibri" w:hAnsi="Calibri"/>
          <w:sz w:val="20"/>
          <w:szCs w:val="20"/>
        </w:rPr>
        <w:t xml:space="preserve"> run successfully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Guardian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STOREFRONT</w:t>
      </w:r>
      <w:r>
        <w:rPr>
          <w:rFonts w:ascii="Calibri" w:cs="Calibri" w:eastAsia="Calibri" w:hAnsi="Calibri"/>
          <w:sz w:val="20"/>
          <w:szCs w:val="20"/>
        </w:rPr>
        <w:t xml:space="preserve"> application registered;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storefront.headout.com</w:t>
      </w:r>
      <w:r>
        <w:rPr>
          <w:rFonts w:ascii="Calibri" w:cs="Calibri" w:eastAsia="Calibri" w:hAnsi="Calibri"/>
          <w:sz w:val="20"/>
          <w:szCs w:val="20"/>
        </w:rPr>
        <w:t xml:space="preserve"> live and pointed at Railway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Full Guardian/Ory auth rewrite done and verified end-to-end on the real domain (not just locally)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sessionsTable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lib/replit-auth-web</w:t>
      </w:r>
      <w:r>
        <w:rPr>
          <w:rFonts w:ascii="Calibri" w:cs="Calibri" w:eastAsia="Calibri" w:hAnsi="Calibri"/>
          <w:sz w:val="20"/>
          <w:szCs w:val="20"/>
        </w:rPr>
        <w:t xml:space="preserve"> removed once auth is verified stable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.guardian-kit-tmp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.headauth-tmp</w:t>
      </w:r>
      <w:r>
        <w:rPr>
          <w:rFonts w:ascii="Calibri" w:cs="Calibri" w:eastAsia="Calibri" w:hAnsi="Calibri"/>
          <w:sz w:val="20"/>
          <w:szCs w:val="20"/>
        </w:rPr>
        <w:t xml:space="preserve"> deleted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Eval harness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e2eConversations.ts</w:t>
      </w:r>
      <w:r>
        <w:rPr>
          <w:rFonts w:ascii="Calibri" w:cs="Calibri" w:eastAsia="Calibri" w:hAnsi="Calibri"/>
          <w:sz w:val="20"/>
          <w:szCs w:val="20"/>
        </w:rPr>
        <w:t xml:space="preserve">) run against the live deploy and behaviorally matches the last known-good Replit run</w:t>
      </w:r>
    </w:p>
    <w:p>
      <w:pPr>
        <w:pBdr>
          <w:bottom w:val="single" w:color="BFBFBF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3. Phase 2 — Wire the rest of the Headout tool/skill landscape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Most of the "seed the catalogue with Headout's tools" work is already done in code (§0,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realSeedData.ts</w:t>
      </w:r>
      <w:r>
        <w:rPr>
          <w:rFonts w:ascii="Calibri" w:cs="Calibri" w:eastAsia="Calibri" w:hAnsi="Calibri"/>
          <w:sz w:val="20"/>
          <w:szCs w:val="20"/>
        </w:rPr>
        <w:t xml:space="preserve">) — running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seed:real</w:t>
      </w:r>
      <w:r>
        <w:rPr>
          <w:rFonts w:ascii="Calibri" w:cs="Calibri" w:eastAsia="Calibri" w:hAnsi="Calibri"/>
          <w:sz w:val="20"/>
          <w:szCs w:val="20"/>
        </w:rPr>
        <w:t xml:space="preserve"> in §2.1 covers content. What's left is *agent-side wiring*, not catalogue content: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Give Storefront's own agents Delphi access.</w:t>
      </w:r>
      <w:r>
        <w:rPr>
          <w:rFonts w:ascii="Calibri" w:cs="Calibri" w:eastAsia="Calibri" w:hAnsi="Calibri"/>
          <w:sz w:val="20"/>
          <w:szCs w:val="20"/>
        </w:rPr>
        <w:t xml:space="preserve"> Per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AGENT-TOOL-DEPENDENCIES.md</w:t>
      </w:r>
      <w:r>
        <w:rPr>
          <w:rFonts w:ascii="Calibri" w:cs="Calibri" w:eastAsia="Calibri" w:hAnsi="Calibri"/>
          <w:sz w:val="20"/>
          <w:szCs w:val="20"/>
        </w:rPr>
        <w:t xml:space="preserve">, this means a PR to the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HeadoutAgentsConfig</w:t>
      </w:r>
      <w:r>
        <w:rPr>
          <w:rFonts w:ascii="Calibri" w:cs="Calibri" w:eastAsia="Calibri" w:hAnsi="Calibri"/>
          <w:sz w:val="20"/>
          <w:szCs w:val="20"/>
        </w:rPr>
        <w:t xml:space="preserve"> repo adding Delphi to the relevant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.mcp.json</w:t>
      </w:r>
      <w:r>
        <w:rPr>
          <w:rFonts w:ascii="Calibri" w:cs="Calibri" w:eastAsia="Calibri" w:hAnsi="Calibri"/>
          <w:sz w:val="20"/>
          <w:szCs w:val="20"/>
        </w:rPr>
        <w:t xml:space="preserve"> — not custom plumbing in this repo. This is the single highest-leverage upgrade to the critique/scope agent (Headout-grounded advice vs. generic PM advice).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Confirm current Zeps connector/capability list</w:t>
      </w:r>
      <w:r>
        <w:rPr>
          <w:rFonts w:ascii="Calibri" w:cs="Calibri" w:eastAsia="Calibri" w:hAnsi="Calibri"/>
          <w:sz w:val="20"/>
          <w:szCs w:val="20"/>
        </w:rPr>
        <w:t xml:space="preserve"> before the scope agent keeps recommending Zeps for things it can't actually do yet (some connectors were still being wired per the hackathon writeup) — ask Rajasekhar or check via Delphi.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Decide the Product OS boundary.</w:t>
      </w:r>
      <w:r>
        <w:rPr>
          <w:rFonts w:ascii="Calibri" w:cs="Calibri" w:eastAsia="Calibri" w:hAnsi="Calibri"/>
          <w:sz w:val="20"/>
          <w:szCs w:val="20"/>
        </w:rPr>
        <w:t xml:space="preserve"> Product OS already does PRD generation/ideation/validation — overlaps the critique/scope agent. Decide: hand off to it for deep PRD work, or stay deliberately lighter (quick scope → brief). Don't build a second Product OS by accident.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Decide the scope agent's reuse of `feature-interview-ho`.</w:t>
      </w:r>
      <w:r>
        <w:rPr>
          <w:rFonts w:ascii="Calibri" w:cs="Calibri" w:eastAsia="Calibri" w:hAnsi="Calibri"/>
          <w:sz w:val="20"/>
          <w:szCs w:val="20"/>
        </w:rPr>
        <w:t xml:space="preserve"> Per the Delphi audit,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feature-interview-ho</w:t>
      </w:r>
      <w:r>
        <w:rPr>
          <w:rFonts w:ascii="Calibri" w:cs="Calibri" w:eastAsia="Calibri" w:hAnsi="Calibri"/>
          <w:sz w:val="20"/>
          <w:szCs w:val="20"/>
        </w:rPr>
        <w:t xml:space="preserve"> (+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feature-interview-agent-ho</w:t>
      </w:r>
      <w:r>
        <w:rPr>
          <w:rFonts w:ascii="Calibri" w:cs="Calibri" w:eastAsia="Calibri" w:hAnsi="Calibri"/>
          <w:sz w:val="20"/>
          <w:szCs w:val="20"/>
        </w:rPr>
        <w:t xml:space="preserve">) already does ~80% of structured requirements-gathering. Storefront's actual distinctive value is the *front* of the funnel (reuse-check → kill-or-reshape → modality choice) that hands off to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feature-interview-ho</w:t>
      </w:r>
      <w:r>
        <w:rPr>
          <w:rFonts w:ascii="Calibri" w:cs="Calibri" w:eastAsia="Calibri" w:hAnsi="Calibri"/>
          <w:sz w:val="20"/>
          <w:szCs w:val="20"/>
        </w:rPr>
        <w:t xml:space="preserve"> for the spec, not a second implementation of the interview.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Get the Guardian setup skill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guardian-auth</w:t>
      </w:r>
      <w:r>
        <w:rPr>
          <w:rFonts w:ascii="Calibri" w:cs="Calibri" w:eastAsia="Calibri" w:hAnsi="Calibri"/>
          <w:sz w:val="20"/>
          <w:szCs w:val="20"/>
        </w:rPr>
        <w:t xml:space="preserve">, fully read out of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.guardian-kit-tmp/.agents/skills/guardian-auth/SKILL.md</w:t>
      </w:r>
      <w:r>
        <w:rPr>
          <w:rFonts w:ascii="Calibri" w:cs="Calibri" w:eastAsia="Calibri" w:hAnsi="Calibri"/>
          <w:sz w:val="20"/>
          <w:szCs w:val="20"/>
        </w:rPr>
        <w:t xml:space="preserve"> during this audit) baked into the future scaffolding template — this is the actual skill referenced as "Rohan sharing" in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CLAUDE.md</w:t>
      </w:r>
      <w:r>
        <w:rPr>
          <w:rFonts w:ascii="Calibri" w:cs="Calibri" w:eastAsia="Calibri" w:hAnsi="Calibri"/>
          <w:sz w:val="20"/>
          <w:szCs w:val="20"/>
        </w:rPr>
        <w:t xml:space="preserve">; it's already in hand via the starter-kit clone, so this ask can be closed rather than chased.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  </w:t>
      </w:r>
      <w:r>
        <w:rPr>
          <w:rFonts w:ascii="Calibri" w:cs="Calibri" w:eastAsia="Calibri" w:hAnsi="Calibri"/>
          <w:sz w:val="20"/>
          <w:szCs w:val="20"/>
        </w:rPr>
        <w:t xml:space="preserve">Seed refresh cadence decision (see open question in §5).</w:t>
      </w:r>
    </w:p>
    <w:p>
      <w:pPr>
        <w:pBdr>
          <w:bottom w:val="single" w:color="BFBFBF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4. Phase 3 — Governance and hardening (post-launch, not blocking go-live)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Carried over from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PLATFORM-TEAM-REQUIREMENTS.md</w:t>
      </w:r>
      <w:r>
        <w:rPr>
          <w:rFonts w:ascii="Calibri" w:cs="Calibri" w:eastAsia="Calibri" w:hAnsi="Calibri"/>
          <w:sz w:val="20"/>
          <w:szCs w:val="20"/>
        </w:rPr>
        <w:t xml:space="preserve"> §8 — explicitly not required for Phase 1 to ship, but needed before wider rollout: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Resolve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three-gates design</w:t>
      </w:r>
      <w:r>
        <w:rPr>
          <w:rFonts w:ascii="Calibri" w:cs="Calibri" w:eastAsia="Calibri" w:hAnsi="Calibri"/>
          <w:sz w:val="20"/>
          <w:szCs w:val="20"/>
        </w:rPr>
        <w:t xml:space="preserve"> (publisher listing approval, ship-to-catalogue review, per-tool access approval) — currently an open design question, not just a platform 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Get the org's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standards/checklist</w:t>
      </w:r>
      <w:r>
        <w:rPr>
          <w:rFonts w:ascii="Calibri" w:cs="Calibri" w:eastAsia="Calibri" w:hAnsi="Calibri"/>
          <w:sz w:val="20"/>
          <w:szCs w:val="20"/>
        </w:rPr>
        <w:t xml:space="preserve"> so template CI can enforce real rules (v1 substitute for Vulcan, which can't gate).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Name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human reviewer(s)</w:t>
      </w:r>
      <w:r>
        <w:rPr>
          <w:rFonts w:ascii="Calibri" w:cs="Calibri" w:eastAsia="Calibri" w:hAnsi="Calibri"/>
          <w:sz w:val="20"/>
          <w:szCs w:val="20"/>
        </w:rPr>
        <w:t xml:space="preserve"> for Storefront-shipped tools.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Approved third-party vendor + PII data-policy list</w:t>
      </w:r>
      <w:r>
        <w:rPr>
          <w:rFonts w:ascii="Calibri" w:cs="Calibri" w:eastAsia="Calibri" w:hAnsi="Calibri"/>
          <w:sz w:val="20"/>
          <w:szCs w:val="20"/>
        </w:rPr>
        <w:t xml:space="preserve">, so the scope agent only ever recommends sanctioned vendors.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Monitoring/alerting standard for deployed tools, so the Gateway's kill-switch/incident path has something real to hook into.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Vulcan v2 (structured verdict, gate-capable) — roadmap item, revisit when it exists.</w:t>
      </w:r>
    </w:p>
    <w:p>
      <w:pPr>
        <w:pBdr>
          <w:bottom w:val="single" w:color="BFBFBF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5. Open decisions that need a person, not more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Catalogue seed refresh cadence</w:t>
      </w:r>
      <w:r>
        <w:rPr>
          <w:rFonts w:ascii="Calibri" w:cs="Calibri" w:eastAsia="Calibri" w:hAnsi="Calibri"/>
          <w:sz w:val="20"/>
          <w:szCs w:val="20"/>
        </w:rPr>
        <w:t xml:space="preserve"> — one-time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seed:real</w:t>
      </w:r>
      <w:r>
        <w:rPr>
          <w:rFonts w:ascii="Calibri" w:cs="Calibri" w:eastAsia="Calibri" w:hAnsi="Calibri"/>
          <w:sz w:val="20"/>
          <w:szCs w:val="20"/>
        </w:rPr>
        <w:t xml:space="preserve"> run, or scheduled resync against HeadoutAgentsConfig's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bundles.json</w:t>
      </w:r>
      <w:r>
        <w:rPr>
          <w:rFonts w:ascii="Calibri" w:cs="Calibri" w:eastAsia="Calibri" w:hAnsi="Calibri"/>
          <w:sz w:val="20"/>
          <w:szCs w:val="20"/>
        </w:rPr>
        <w:t xml:space="preserve">/GitHub org audit? Nothing currently automates this.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Mobile auth</w:t>
      </w:r>
      <w:r>
        <w:rPr>
          <w:rFonts w:ascii="Calibri" w:cs="Calibri" w:eastAsia="Calibri" w:hAnsi="Calibri"/>
          <w:sz w:val="20"/>
          <w:szCs w:val="20"/>
        </w:rPr>
        <w:t xml:space="preserve"> (ask #5) — does Storefront need it? If not, drop the token-exchange routes instead of porting them to Guardian.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 gating</w:t>
      </w:r>
      <w:r>
        <w:rPr>
          <w:rFonts w:ascii="Calibri" w:cs="Calibri" w:eastAsia="Calibri" w:hAnsi="Calibri"/>
          <w:sz w:val="20"/>
          <w:szCs w:val="20"/>
        </w:rPr>
        <w:t xml:space="preserve"> — fully CI-auto-deploy on push to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0"/>
          <w:szCs w:val="20"/>
        </w:rPr>
        <w:t xml:space="preserve">, or a manual/gated promotion step? Affects how much of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railway.json</w:t>
      </w:r>
      <w:r>
        <w:rPr>
          <w:rFonts w:ascii="Calibri" w:cs="Calibri" w:eastAsia="Calibri" w:hAnsi="Calibri"/>
          <w:sz w:val="20"/>
          <w:szCs w:val="20"/>
        </w:rPr>
        <w:t xml:space="preserve">'s deploy config is "real" vs. aspirational.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`@headout/headauth` adoption</w:t>
      </w:r>
      <w:r>
        <w:rPr>
          <w:rFonts w:ascii="Calibri" w:cs="Calibri" w:eastAsia="Calibri" w:hAnsi="Calibri"/>
          <w:sz w:val="20"/>
          <w:szCs w:val="20"/>
        </w:rPr>
        <w:t xml:space="preserve"> — use the package wholesale (pulls in Jotai + its bootstrap-before-mount sequencing) vs. port just the pattern into the existing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auth-context.tsx</w:t>
      </w:r>
      <w:r>
        <w:rPr>
          <w:rFonts w:ascii="Calibri" w:cs="Calibri" w:eastAsia="Calibri" w:hAnsi="Calibri"/>
          <w:sz w:val="20"/>
          <w:szCs w:val="20"/>
        </w:rPr>
        <w:t xml:space="preserve"> shape (recommended in §2.3, smaller diff, no new state-management dependency). Worth a quick decision before starting the auth rewrite, since it changes the shape of the PR.</w:t>
      </w:r>
    </w:p>
    <w:p>
      <w:pPr>
        <w:pBdr>
          <w:bottom w:val="single" w:color="BFBFBF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Docs this plan complements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PLATFORM-TEAM-REQUIREMENTS.md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AGENT-TOOL-DEPENDENCIES.md</w:t>
      </w:r>
      <w:r>
        <w:rPr>
          <w:rFonts w:ascii="Calibri" w:cs="Calibri" w:eastAsia="Calibri" w:hAnsi="Calibri"/>
          <w:sz w:val="20"/>
          <w:szCs w:val="20"/>
        </w:rPr>
        <w:t xml:space="preserve"> — source material for §1 and §3, cross-referenced above with what's now resolved vs. still open.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2026-07-16T12:39:24.860Z</dcterms:created>
  <dcterms:modified xsi:type="dcterms:W3CDTF">2026-07-16T12:39:24.861Z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