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Headout AI Storefront — Jobs to Be Done</w:t>
      </w:r>
    </w:p>
    <w:p>
      <w:pPr>
        <w:spacing w:after="4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Format: </w:t>
      </w: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When [situation], I want to [motivation], so I can [outcome].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Opportunity = Importance + (Importance − Satisfaction).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Scores are estimates from the 2 Jul meeting + specs — validate before hard prioritization.</w:t>
      </w:r>
    </w:p>
    <w:p>
      <w:pPr>
        <w:spacing w:after="20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This version adds a Status column per job: what's actually true in the codebase and GO-LIVE-PLAN.md, as of 2026-07-16. The scores/rationale below are unchanged from the original doc — only the Status column and the summary at the top are new.</w:t>
      </w:r>
    </w:p>
    <w:p>
      <w:pPr>
        <w:pStyle w:val="Heading1"/>
        <w:spacing w:after="120" w:before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The one thing to read before using this for prioritization</w:t>
      </w:r>
    </w:p>
    <w:p>
      <w:pPr>
        <w:spacing w:after="120"/>
      </w:pP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Going live (GO-LIVE-PLAN.md) ships the Seeker experience solidly, but does not close the #1-ranked opportunity.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B4 (“guided build for non-engineers in Claude Code,” Opp = 17, ranked #1) depends on the GitHub App + standards-baked template repo (B3, Opp = 16) — both are P0 platform-team blockers (PLATFORM-TEAM-REQUIREMENTS.md §1, §9), not resolved by shipping the existing prototype off Replit. Going live makes discovery, critique, and publishing real; it does not make the Builder's actual build-handoff real. Don't let “we shipped” read as “B3/B4 are done.”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What going live does unlock immediately (Phase 1 of GO-LIVE-PLAN.md): S1, S4, S5, B1, B2, PB1, PB2 — because the search/browse/critique/publish agent logic already exists in the prototype and just needs a real deploy, real auth, and real seeded data to be true in production rather than on Replit.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What Phase 2 of GO-LIVE-PLAN.md (wiring Delphi + the rest of the Headout tool landscape) improves: B5 directly, and the grounding behind B1/B2 indirectly.</w:t>
      </w:r>
    </w:p>
    <w:p>
      <w:p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18"/>
          <w:szCs w:val="18"/>
        </w:rPr>
        <w:t xml:space="preserve">What neither phase touches, because it's blocked on the platform asks in PLATFORM-TEAM-REQUIREMENTS.md §1/§9, not on this repo's code: </w:t>
      </w:r>
      <w:r>
        <w:rPr>
          <w:rFonts w:ascii="Calibri" w:cs="Calibri" w:eastAsia="Calibri" w:hAnsi="Calibri"/>
          <w:b/>
          <w:bCs/>
          <w:i w:val="false"/>
          <w:iCs w:val="false"/>
          <w:sz w:val="18"/>
          <w:szCs w:val="18"/>
        </w:rPr>
        <w:t xml:space="preserve">B3, B4, the CI/deploy half of B6, the Slack-notify half of B7, PB3's admin-transfer workflow, PB4.</w:t>
      </w:r>
    </w:p>
    <w:p>
      <w:pPr>
        <w:pBdr>
          <w:bottom w:val="single" w:color="BFBFBF" w:sz="6" w:space="1"/>
        </w:pBdr>
        <w:spacing w:after="200" w:before="100"/>
      </w:pPr>
      <w:r>
        <w:rPr>
          <w:sz w:val="2"/>
          <w:szCs w:val="2"/>
        </w:rPr>
        <w:t xml:space="preserve"/>
      </w:r>
    </w:p>
    <w:p>
      <w:pPr>
        <w:pStyle w:val="Heading1"/>
        <w:spacing w:after="80" w:before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Seeker (primary) — non-engineer domain expert; find &amp; reuse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Enters to find/reuse. If a match fits, uses it (maybe shares) and the loop closes. Highest volume.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900"/>
        <w:gridCol w:w="550"/>
        <w:gridCol w:w="550"/>
        <w:gridCol w:w="550"/>
        <w:gridCol w:w="550"/>
        <w:gridCol w:w="3450"/>
        <w:gridCol w:w="4300"/>
      </w:tblGrid>
      <w:tr>
        <w:trPr>
          <w:tblHeader/>
        </w:trPr>
        <w:tc>
          <w:tcPr>
            <w:tcW w:type="dxa" w:w="6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Job statement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Sat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Opp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</w:t>
            </w:r>
          </w:p>
        </w:tc>
        <w:tc>
          <w:tcPr>
            <w:tcW w:type="dxa" w:w="34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Today / why it fails</w:t>
            </w:r>
          </w:p>
        </w:tc>
        <w:tc>
          <w:tcPr>
            <w:tcW w:type="dxa" w:w="4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(2026-07-16)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hit a recurring problem, I want to find whether a tool/skill/app already solves it, so I can reuse instead of rebuild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Slack search + ask around; tribal, no persistent catalogue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Built. search_catalogue (pgvector semantic search) is live in chatAgent.ts. Ships as-is once GO-LIVE-PLAN.md Phase 1 lands (real domain + seed:real run).</w:t>
            </w:r>
          </w:p>
        </w:tc>
      </w:tr>
      <w:tr>
        <w:tc>
          <w:tcPr>
            <w:tcW w:type="dxa" w:w="6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S2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describe my problem in my own words, I want to get close matches plus a plain-English note on where each falls short, so I can judge fit without testing each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Open and try each; slow, no gap visibility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Partial — a real product gap, not a go-live gap. Matching works, but chatAgent.ts:1020-1023's actual reply asks the user to spot the gap rather than proactively stating “covers X; falls short on Y.” Worth a deliberate prompt fix, independent of go-live.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S3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find a candidate, I want to see its full detail — what it does, owner, trust/flag status, how to get it, so I can adopt with confidence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DM the owner; friction, owner may have moved on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Partial. get_tool_details + ToolDetailOverlay.tsx exist and the schema has ownerName/ownerSlackId/accessLevel/visibility/status. But most of the 89 real seed rows have ownerName/ownerSlackId deliberately blank — seeded as unclaimed. “Owner” reads empty for most tools until someone runs the claim flow (see PB3).</w:t>
            </w:r>
          </w:p>
        </w:tc>
      </w:tr>
      <w:tr>
        <w:tc>
          <w:tcPr>
            <w:tcW w:type="dxa" w:w="6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S4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just want to see what exists, I want to browse the catalog by type/team/category without the agent, so I can explore casually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Nothing persistent exists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Built. browse_catalogue tool + catalogue UI. Ships as-is in Phase 1.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S5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find something useful, I want to share it via one link, so my team adopts it too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Social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Screenshot/DM; dies in the scroll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Built. Tool detail pages have stable, shareable URLs (ToolDetailOverlay/ToolCard/App.tsx routing). Ships as-is.</w:t>
            </w:r>
          </w:p>
        </w:tc>
      </w:tr>
    </w:tbl>
    <w:p>
      <w:pPr>
        <w:spacing w:after="100"/>
      </w:pPr>
      <w:r>
        <w:br/>
        <w:t xml:space="preserve"/>
      </w:r>
    </w:p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Builder (primary) — the Seeker whose search found no fit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Crosses the fork into the 3-phase agent build. Same human as the Seeker, different jobs.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900"/>
        <w:gridCol w:w="550"/>
        <w:gridCol w:w="550"/>
        <w:gridCol w:w="550"/>
        <w:gridCol w:w="550"/>
        <w:gridCol w:w="3450"/>
        <w:gridCol w:w="4300"/>
      </w:tblGrid>
      <w:tr>
        <w:trPr>
          <w:tblHeader/>
        </w:trPr>
        <w:tc>
          <w:tcPr>
            <w:tcW w:type="dxa" w:w="6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Job statement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Sat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Opp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</w:t>
            </w:r>
          </w:p>
        </w:tc>
        <w:tc>
          <w:tcPr>
            <w:tcW w:type="dxa" w:w="34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Today / why it fails</w:t>
            </w:r>
          </w:p>
        </w:tc>
        <w:tc>
          <w:tcPr>
            <w:tcW w:type="dxa" w:w="4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(2026-07-16)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nothing fits, I want to have the agent help decide whether this should even be built and shape clear requirements, so I don't build the wrong thing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Start building blind in Replit/Claude Code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Built. The scope/critique agent, modality model, and kill/reshape flow are the core IP already implemented in chatAgent.ts. Ships as-is in Phase 1.</w:t>
            </w:r>
          </w:p>
        </w:tc>
      </w:tr>
      <w:tr>
        <w:tc>
          <w:tcPr>
            <w:tcW w:type="dxa" w:w="6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B2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my idea is vague, I want to have the agent push back and critique (do you really need this? better form?), so I can land on the right minimal solution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 critique loop; over/mis-build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Built. Same agent logic as B1 — the “kill weak ideas” critique flow exists and ships as-is.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B3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the approach is locked, I want to get a fully set-up, standards-baked repo (repo, boilerplate, auth, BQ, security, CI), so I can skip the 60-70% boilerplate and get the foundation right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Scaffold from scratch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built. Platform-blocked, not go-live-blocked. Needs a GitHub App/bot account (org install) + a template repo — both P0 asks in PLATFORM-TEAM-REQUIREMENTS.md §1/§9 that this repo cannot self-serve. GO-LIVE-PLAN.md does not include this work; it's the next thing to chase once Phase 1 ships.</w:t>
            </w:r>
          </w:p>
        </w:tc>
      </w:tr>
      <w:tr>
        <w:tc>
          <w:tcPr>
            <w:tcW w:type="dxa" w:w="6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B4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am not an engineer, I want to get step-by-step guidance to set up my environment and build inside Claude Code, so I can ship without prior eng skills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Figure it out alone; hit the cliff, abandon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built — the #1-ranked opportunity, and it's the one thing going live does not close. Directly depends on B3 (the scaffolded repo) existing first. Flag this explicitly in any “we're live” communication.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B5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need Headout-specific knowledge (e.g. how seat maps work), I want to get answers from our KB (Delphi), so I don't build on wrong assumptions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11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Ask around; slow, inconsistent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wired yet, but unblocked and tracked. Delphi is confirmed live and MCP-connectable; wiring it in is a PR to HeadoutAgentsConfig's .mcp.json, not custom plumbing here. This is GO-LIVE-PLAN.md §3 (Phase 2), the single highest-leverage upgrade to the critique agent.</w:t>
            </w:r>
          </w:p>
        </w:tc>
      </w:tr>
      <w:tr>
        <w:tc>
          <w:tcPr>
            <w:tcW w:type="dxa" w:w="6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B6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finish, I want to have Storefront review, deploy, and list it automatically, so my work is live and discoverable with no extra steps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Manual deploy + manual listing; tool stays invisible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Partial, and structurally capped at “partial” for now. Catalogue auto-list on register is built. But “review + deploy” for a freshly built tool needs CI/GitHub Actions + Railway-deploy wiring (not built) and depends on B3. Also: Vulcan cannot gate a merge (comments only) — v1 review is explicit human approval.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B7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am stuck beyond the agent guidance, I want to get a clear path to human help (my team / eng), so I'm never fully blocked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None; abandonment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Partial. escalate_to_eng + draft_brief exist in chatAgent.ts/routes/briefs.ts — the agent can hand off an eng-project pitch. Missing: the Slack-notify piece (“I'm stuck” pings, approval DMs) is unbuilt — needs a webhook/app.</w:t>
            </w:r>
          </w:p>
        </w:tc>
      </w:tr>
      <w:tr>
        <w:tc>
          <w:tcPr>
            <w:tcW w:type="dxa" w:w="6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B8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ship a tool, I want to feel like a force multiplier, not a duplicator, so I can build with confidence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Emo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9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N/A to the build plan directly — this is the emotional outcome of B1–B6 actually landing well, not a separate thing to build.</w:t>
            </w:r>
          </w:p>
        </w:tc>
      </w:tr>
    </w:tbl>
    <w:p>
      <w:pPr>
        <w:pStyle w:val="Heading1"/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Publisher (parallel) — already has things built anywhere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i/>
          <w:iCs/>
          <w:sz w:val="18"/>
          <w:szCs w:val="18"/>
        </w:rPr>
        <w:t xml:space="preserve">Wants them listed + one link to share with their team; may never seek or build.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900"/>
        <w:gridCol w:w="900"/>
        <w:gridCol w:w="550"/>
        <w:gridCol w:w="550"/>
        <w:gridCol w:w="550"/>
        <w:gridCol w:w="550"/>
        <w:gridCol w:w="3450"/>
        <w:gridCol w:w="4300"/>
      </w:tblGrid>
      <w:tr>
        <w:trPr>
          <w:tblHeader/>
        </w:trPr>
        <w:tc>
          <w:tcPr>
            <w:tcW w:type="dxa" w:w="6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ID</w:t>
            </w:r>
          </w:p>
        </w:tc>
        <w:tc>
          <w:tcPr>
            <w:tcW w:type="dxa" w:w="2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Job statement</w:t>
            </w:r>
          </w:p>
        </w:tc>
        <w:tc>
          <w:tcPr>
            <w:tcW w:type="dxa" w:w="9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Cat.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Imp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Sat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Opp</w:t>
            </w:r>
          </w:p>
        </w:tc>
        <w:tc>
          <w:tcPr>
            <w:tcW w:type="dxa" w:w="5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Pri</w:t>
            </w:r>
          </w:p>
        </w:tc>
        <w:tc>
          <w:tcPr>
            <w:tcW w:type="dxa" w:w="345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Today / why it fails</w:t>
            </w:r>
          </w:p>
        </w:tc>
        <w:tc>
          <w:tcPr>
            <w:tcW w:type="dxa" w:w="43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(2026-07-16)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PB1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have built things (here or elsewhere), I want to list them fast (auto-pull details from GitHub/README), so they're discoverable without heavy manual entry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DM links; no discoverability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Built for public repos. Auto-pull name/description/stack from a pasted GitHub URL works today. Private-repo access is a separate, unbuilt platform ask. Ships as-is for public repos in Phase 1.</w:t>
            </w:r>
          </w:p>
        </w:tc>
      </w:tr>
      <w:tr>
        <w:tc>
          <w:tcPr>
            <w:tcW w:type="dxa" w:w="6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PB2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I want my team to use my tools, I want to get one shareable link where they see all details and download/use easily, so I can stop re-sharing individually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8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13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P0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Repeated DMs/screenshots; does not scale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Built. Same shareable tool-detail URL as S5. Ships as-is.</w:t>
            </w:r>
          </w:p>
        </w:tc>
      </w:tr>
      <w:tr>
        <w:tc>
          <w:tcPr>
            <w:tcW w:type="dxa" w:w="6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PB3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my tool changes or I move teams, I want to update or transfer ownership easily, so listings stay accurate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Func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6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10</w:t>
            </w:r>
          </w:p>
        </w:tc>
        <w:tc>
          <w:tcPr>
            <w:tcW w:type="dxa" w:w="5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P1</w:t>
            </w:r>
          </w:p>
        </w:tc>
        <w:tc>
          <w:tcPr>
            <w:tcW w:type="dxa" w:w="345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Nothing; entries rot, tools orphan</w:t>
            </w:r>
          </w:p>
        </w:tc>
        <w:tc>
          <w:tcPr>
            <w:tcW w:type="dxa" w:w="43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Partial. POST /api/tools/:id/claim exists for an unclaimed tool → claimed, one-time manage key. Re-claiming an already-claimed tool requires “an admin” per the route's own error message — but there's no defined admin role/workflow yet, so transfer-on-team-change isn't fully closed.</w:t>
            </w:r>
          </w:p>
        </w:tc>
      </w:tr>
      <w:tr>
        <w:tc>
          <w:tcPr>
            <w:tcW w:type="dxa" w:w="6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PB4</w:t>
            </w:r>
          </w:p>
        </w:tc>
        <w:tc>
          <w:tcPr>
            <w:tcW w:type="dxa" w:w="2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When people adopt what I published, I want to get visible usage/attribution, so my impact is seen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Social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3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7</w:t>
            </w:r>
          </w:p>
        </w:tc>
        <w:tc>
          <w:tcPr>
            <w:tcW w:type="dxa" w:w="5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P2</w:t>
            </w:r>
          </w:p>
        </w:tc>
        <w:tc>
          <w:tcPr>
            <w:tcW w:type="dxa" w:w="345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Ad-hoc mentions</w:t>
            </w:r>
          </w:p>
        </w:tc>
        <w:tc>
          <w:tcPr>
            <w:tcW w:type="dxa" w:w="43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built. No usage analytics or attribution surfacing found in the codebase. Lowest-priority (P2) and lowest-ranked opportunity — fine to leave for later.</w:t>
            </w:r>
          </w:p>
        </w:tc>
      </w:tr>
    </w:tbl>
    <w:p>
      <w:pPr>
        <w:pBdr>
          <w:bottom w:val="single" w:color="BFBFBF" w:sz="6" w:space="1"/>
        </w:pBdr>
        <w:spacing w:after="200" w:before="1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Top opportunities — where to aim first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500"/>
        <w:gridCol w:w="700"/>
        <w:gridCol w:w="4500"/>
        <w:gridCol w:w="5000"/>
      </w:tblGrid>
      <w:tr>
        <w:trPr>
          <w:tblHeader/>
        </w:trPr>
        <w:tc>
          <w:tcPr>
            <w:tcW w:type="dxa" w:w="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Rank</w:t>
            </w:r>
          </w:p>
        </w:tc>
        <w:tc>
          <w:tcPr>
            <w:tcW w:type="dxa" w:w="3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Job</w:t>
            </w:r>
          </w:p>
        </w:tc>
        <w:tc>
          <w:tcPr>
            <w:tcW w:type="dxa" w:w="7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Opp</w:t>
            </w:r>
          </w:p>
        </w:tc>
        <w:tc>
          <w:tcPr>
            <w:tcW w:type="dxa" w:w="45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Why</w:t>
            </w:r>
          </w:p>
        </w:tc>
        <w:tc>
          <w:tcPr>
            <w:tcW w:type="dxa" w:w="5000"/>
            <w:shd w:fill="2F5496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Status vs. go-live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B4 — guided build for non-engineers in Claude Code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17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The whole bet. If this fails, nothing downstream matters.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touched by going live — blocked on B3/platform asks.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S2 — semantic match + plain-English gap annotations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Makes discovery trustworthy.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Ships, but only partially correct — the gap-annotation half needs a prompt fix.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2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B3 — standards-baked repo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16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Makes building safe.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Not touched by going live — platform-blocked (GitHub App + template).</w:t>
            </w:r>
          </w:p>
        </w:tc>
      </w:tr>
      <w:tr>
        <w:tc>
          <w:tcPr>
            <w:tcW w:type="dxa" w:w="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4</w:t>
            </w:r>
          </w:p>
        </w:tc>
        <w:tc>
          <w:tcPr>
            <w:tcW w:type="dxa" w:w="3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S1 — “does a solution already exist?”</w:t>
            </w:r>
          </w:p>
        </w:tc>
        <w:tc>
          <w:tcPr>
            <w:tcW w:type="dxa" w:w="7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15</w:t>
            </w:r>
          </w:p>
        </w:tc>
        <w:tc>
          <w:tcPr>
            <w:tcW w:type="dxa" w:w="4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The reason people show up.</w:t>
            </w:r>
          </w:p>
        </w:tc>
        <w:tc>
          <w:tcPr>
            <w:tcW w:type="dxa" w:w="5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Ships as-is.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5</w:t>
            </w:r>
          </w:p>
        </w:tc>
        <w:tc>
          <w:tcPr>
            <w:tcW w:type="dxa" w:w="3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B1 / B2 — product critique; B6 — auto review to deploy to list</w:t>
            </w:r>
          </w:p>
        </w:tc>
        <w:tc>
          <w:tcPr>
            <w:tcW w:type="dxa" w:w="7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14</w:t>
            </w:r>
          </w:p>
        </w:tc>
        <w:tc>
          <w:tcPr>
            <w:tcW w:type="dxa" w:w="45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Product-lead spine + the closing loop.</w:t>
            </w:r>
          </w:p>
        </w:tc>
        <w:tc>
          <w:tcPr>
            <w:tcW w:type="dxa" w:w="5000"/>
            <w:shd w:fill="FFFFFF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2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5"/>
                <w:szCs w:val="15"/>
              </w:rPr>
              <w:t xml:space="preserve">B1/B2 ship as-is; B6 only partially (auto-list works, review/deploy for new builds doesn't).</w:t>
            </w:r>
          </w:p>
        </w:tc>
      </w:tr>
    </w:tbl>
    <w:p>
      <w:pPr>
        <w:pBdr>
          <w:bottom w:val="single" w:color="BFBFBF" w:sz="6" w:space="1"/>
        </w:pBdr>
        <w:spacing w:after="200" w:before="100"/>
      </w:pPr>
      <w:r>
        <w:rPr>
          <w:sz w:val="2"/>
          <w:szCs w:val="2"/>
        </w:rPr>
        <w:t xml:space="preserve"/>
      </w:r>
    </w:p>
    <w:p>
      <w:pPr>
        <w:pStyle w:val="Heading1"/>
        <w:spacing w:after="120" w:before="10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Docs this complements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GO-LIVE-PLAN.md — the execution plan these statuses are checked against.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PLATFORM-TEAM-REQUIREMENTS.md / AGENT-TOOL-DEPENDENCIES.md — source for what's platform-blocked vs. buildable here.</w:t>
      </w:r>
    </w:p>
    <w:sectPr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2026-07-16T11:31:09.452Z</dcterms:created>
  <dcterms:modified xsi:type="dcterms:W3CDTF">2026-07-16T11:31:09.452Z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