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26C2" w:rsidRPr="00D60646" w:rsidRDefault="003A26C2" w:rsidP="006F16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0" w:name="_GoBack"/>
      <w:r w:rsidRPr="006F16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STAT 61</w:t>
      </w:r>
      <w:r w:rsidR="00D60646" w:rsidRPr="006F16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</w:t>
      </w:r>
      <w:r w:rsidRPr="006F16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– Statistical Foundations &amp; Causal Inference</w:t>
      </w:r>
      <w:bookmarkEnd w:id="0"/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8156BA"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26C2" w:rsidRPr="00D60646" w:rsidRDefault="00BC032D" w:rsidP="003A2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D60646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1</w:t>
      </w:r>
      <w:r w:rsidR="003A26C2" w:rsidRPr="00D60646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. Course Description</w:t>
      </w:r>
    </w:p>
    <w:p w:rsidR="003A26C2" w:rsidRPr="00D60646" w:rsidRDefault="003A26C2" w:rsidP="00ED1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course builds a rigorous foundation in statistical inference and then shows how those tools become the engine of causal analysis in the social sciences and public</w:t>
      </w:r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noBreakHyphen/>
        <w:t>policy research. Students move from probability theory, sampling distributions, and hypothesis testing to regression inference, and finally to experimental &amp; quasi</w:t>
      </w:r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noBreakHyphen/>
        <w:t xml:space="preserve">experimental designs. Each week couples a concise conceptual lecture with a </w:t>
      </w:r>
      <w:proofErr w:type="gramStart"/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hands</w:t>
      </w:r>
      <w:proofErr w:type="gramEnd"/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noBreakHyphen/>
        <w:t>on Python lab that reproduces classic empirical examples and produces reproducible analysis notebooks.</w:t>
      </w:r>
    </w:p>
    <w:p w:rsidR="003A26C2" w:rsidRPr="00D60646" w:rsidRDefault="00BC032D" w:rsidP="003A2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D60646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2</w:t>
      </w:r>
      <w:r w:rsidR="003A26C2" w:rsidRPr="00D60646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. Learning Outcomes</w:t>
      </w:r>
    </w:p>
    <w:p w:rsidR="003A26C2" w:rsidRPr="00D60646" w:rsidRDefault="003A26C2" w:rsidP="003A2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By the end of the term students will be able to</w:t>
      </w:r>
    </w:p>
    <w:p w:rsidR="003A26C2" w:rsidRPr="00D60646" w:rsidRDefault="003A26C2" w:rsidP="003A2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Probability &amp; Inference – Derive and apply probability rules, the Central Limit Theorem, and sampling</w:t>
      </w:r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noBreakHyphen/>
        <w:t>distribution logic to construct point estimates, confidence intervals, and hypothesis tests.</w:t>
      </w:r>
    </w:p>
    <w:p w:rsidR="003A26C2" w:rsidRPr="00D60646" w:rsidRDefault="003A26C2" w:rsidP="003A2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Regression Foundations – Fit, diagnose, and interpret OLS and logistic regression models; assess model fit and handle interaction &amp; standardized effects.</w:t>
      </w:r>
    </w:p>
    <w:p w:rsidR="003A26C2" w:rsidRPr="00D60646" w:rsidRDefault="003A26C2" w:rsidP="003A2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Causal Design – Formulate counter</w:t>
      </w:r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noBreakHyphen/>
        <w:t xml:space="preserve">factual </w:t>
      </w:r>
      <w:proofErr w:type="spellStart"/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estimands</w:t>
      </w:r>
      <w:proofErr w:type="spellEnd"/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(ATE, ATT) and select an appropriate identification strategy (RCT, </w:t>
      </w:r>
      <w:proofErr w:type="spellStart"/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DiD</w:t>
      </w:r>
      <w:proofErr w:type="spellEnd"/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matching, IV, RDD, SEM).</w:t>
      </w:r>
    </w:p>
    <w:p w:rsidR="003A26C2" w:rsidRPr="00D60646" w:rsidRDefault="003A26C2" w:rsidP="003A2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Implementation – Write clean, reproducible Python code (NumPy, pandas, </w:t>
      </w:r>
      <w:proofErr w:type="spellStart"/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statsmodels</w:t>
      </w:r>
      <w:proofErr w:type="spellEnd"/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linearmodels</w:t>
      </w:r>
      <w:proofErr w:type="spellEnd"/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scikit</w:t>
      </w:r>
      <w:proofErr w:type="spellEnd"/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noBreakHyphen/>
        <w:t>learn) to estimate causal effects and conduct robustness checks.</w:t>
      </w:r>
    </w:p>
    <w:p w:rsidR="003A26C2" w:rsidRPr="00D60646" w:rsidRDefault="003A26C2" w:rsidP="003A2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Impact</w:t>
      </w:r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noBreakHyphen/>
        <w:t>Evaluation Proposal – Design a full</w:t>
      </w:r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noBreakHyphen/>
        <w:t>scale evaluation plan that specifies theory of change, data requirements, ethical safeguards, and a transparent identification strategy.</w:t>
      </w:r>
    </w:p>
    <w:p w:rsidR="003A26C2" w:rsidRPr="00D60646" w:rsidRDefault="008156BA" w:rsidP="003A26C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606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A26C2" w:rsidRPr="00D60646" w:rsidRDefault="00BC032D" w:rsidP="003A2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D60646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3</w:t>
      </w:r>
      <w:r w:rsidR="003A26C2" w:rsidRPr="00D60646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. Required Texts &amp;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5352"/>
        <w:gridCol w:w="3662"/>
      </w:tblGrid>
      <w:tr w:rsidR="00D60646" w:rsidRPr="00D60646" w:rsidTr="003A26C2">
        <w:tc>
          <w:tcPr>
            <w:tcW w:w="0" w:type="auto"/>
            <w:hideMark/>
          </w:tcPr>
          <w:p w:rsidR="003A26C2" w:rsidRPr="00D60646" w:rsidRDefault="003A26C2" w:rsidP="003A2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:rsidR="003A26C2" w:rsidRPr="00D60646" w:rsidRDefault="003A26C2" w:rsidP="003A2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Reference</w:t>
            </w:r>
          </w:p>
        </w:tc>
        <w:tc>
          <w:tcPr>
            <w:tcW w:w="0" w:type="auto"/>
            <w:hideMark/>
          </w:tcPr>
          <w:p w:rsidR="003A26C2" w:rsidRPr="00D60646" w:rsidRDefault="003A26C2" w:rsidP="003A2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</w:t>
            </w:r>
          </w:p>
        </w:tc>
      </w:tr>
      <w:tr w:rsidR="00D60646" w:rsidRPr="00D60646" w:rsidTr="003A26C2">
        <w:tc>
          <w:tcPr>
            <w:tcW w:w="0" w:type="auto"/>
            <w:hideMark/>
          </w:tcPr>
          <w:p w:rsidR="003A26C2" w:rsidRPr="00D60646" w:rsidRDefault="003A26C2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A26C2" w:rsidRPr="00D60646" w:rsidRDefault="003A26C2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Agresti</w:t>
            </w:r>
            <w:proofErr w:type="spellEnd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&amp; Franklin, </w:t>
            </w:r>
            <w:r w:rsidRPr="00D6064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Statistics: The Art and Science of Learning from Data</w:t>
            </w: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(Pearson, latest ed.)</w:t>
            </w:r>
          </w:p>
        </w:tc>
        <w:tc>
          <w:tcPr>
            <w:tcW w:w="0" w:type="auto"/>
            <w:hideMark/>
          </w:tcPr>
          <w:p w:rsidR="003A26C2" w:rsidRPr="00D60646" w:rsidRDefault="003A26C2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Core statistical inference (Weeks 1</w:t>
            </w: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noBreakHyphen/>
              <w:t>5)</w:t>
            </w:r>
          </w:p>
        </w:tc>
      </w:tr>
      <w:tr w:rsidR="00D60646" w:rsidRPr="00D60646" w:rsidTr="003A26C2">
        <w:tc>
          <w:tcPr>
            <w:tcW w:w="0" w:type="auto"/>
            <w:hideMark/>
          </w:tcPr>
          <w:p w:rsidR="003A26C2" w:rsidRPr="00D60646" w:rsidRDefault="003A26C2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3A26C2" w:rsidRPr="00D60646" w:rsidRDefault="003A26C2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Murnane &amp; Willett, </w:t>
            </w:r>
            <w:r w:rsidRPr="00D6064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Methods Matter</w:t>
            </w: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(Oxford UP, 2010)</w:t>
            </w:r>
          </w:p>
        </w:tc>
        <w:tc>
          <w:tcPr>
            <w:tcW w:w="0" w:type="auto"/>
            <w:hideMark/>
          </w:tcPr>
          <w:p w:rsidR="003A26C2" w:rsidRPr="00D60646" w:rsidRDefault="003A26C2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Conceptual foundations of causal inference</w:t>
            </w:r>
          </w:p>
        </w:tc>
      </w:tr>
      <w:tr w:rsidR="00D60646" w:rsidRPr="00D60646" w:rsidTr="003A26C2">
        <w:tc>
          <w:tcPr>
            <w:tcW w:w="0" w:type="auto"/>
            <w:hideMark/>
          </w:tcPr>
          <w:p w:rsidR="003A26C2" w:rsidRPr="00D60646" w:rsidRDefault="003A26C2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3A26C2" w:rsidRPr="00D60646" w:rsidRDefault="003A26C2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Gertler et al., </w:t>
            </w:r>
            <w:r w:rsidRPr="00D6064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Impact Evaluation in Practice</w:t>
            </w: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(World Bank, 2nd ed., 2016)</w:t>
            </w:r>
          </w:p>
        </w:tc>
        <w:tc>
          <w:tcPr>
            <w:tcW w:w="0" w:type="auto"/>
            <w:hideMark/>
          </w:tcPr>
          <w:p w:rsidR="003A26C2" w:rsidRPr="00D60646" w:rsidRDefault="003A26C2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Applied impact</w:t>
            </w: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noBreakHyphen/>
              <w:t>evaluation design</w:t>
            </w:r>
          </w:p>
        </w:tc>
      </w:tr>
      <w:tr w:rsidR="003A26C2" w:rsidRPr="00D60646" w:rsidTr="003A26C2">
        <w:tc>
          <w:tcPr>
            <w:tcW w:w="0" w:type="auto"/>
            <w:hideMark/>
          </w:tcPr>
          <w:p w:rsidR="003A26C2" w:rsidRPr="00D60646" w:rsidRDefault="003A26C2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3A26C2" w:rsidRPr="00D60646" w:rsidRDefault="003A26C2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Angrist &amp; </w:t>
            </w:r>
            <w:proofErr w:type="spellStart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Pischke</w:t>
            </w:r>
            <w:proofErr w:type="spellEnd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D6064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Mostly Harmless Econometrics</w:t>
            </w: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(Princeton UP, 2008)</w:t>
            </w:r>
          </w:p>
        </w:tc>
        <w:tc>
          <w:tcPr>
            <w:tcW w:w="0" w:type="auto"/>
            <w:hideMark/>
          </w:tcPr>
          <w:p w:rsidR="003A26C2" w:rsidRPr="00D60646" w:rsidRDefault="003A26C2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Advanced quasi</w:t>
            </w: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noBreakHyphen/>
              <w:t>experimental methods (</w:t>
            </w:r>
            <w:proofErr w:type="spellStart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DiD</w:t>
            </w:r>
            <w:proofErr w:type="spellEnd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IV, FE)</w:t>
            </w:r>
          </w:p>
        </w:tc>
      </w:tr>
    </w:tbl>
    <w:p w:rsidR="003A26C2" w:rsidRDefault="003A26C2" w:rsidP="003A26C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6F164B" w:rsidRDefault="006F164B" w:rsidP="003A26C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6F164B" w:rsidRPr="00D60646" w:rsidRDefault="006F164B" w:rsidP="003A26C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3A26C2" w:rsidRPr="00D60646" w:rsidRDefault="00BC032D" w:rsidP="003A2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D60646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4</w:t>
      </w:r>
      <w:r w:rsidR="003A26C2" w:rsidRPr="00D60646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. Weekly Schedule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54"/>
        <w:gridCol w:w="4568"/>
        <w:gridCol w:w="3428"/>
      </w:tblGrid>
      <w:tr w:rsidR="00D60646" w:rsidRPr="00D60646" w:rsidTr="00CA6F89">
        <w:tc>
          <w:tcPr>
            <w:tcW w:w="724" w:type="pct"/>
            <w:hideMark/>
          </w:tcPr>
          <w:p w:rsidR="00CA6F89" w:rsidRPr="00D60646" w:rsidRDefault="00CA6F89" w:rsidP="003A2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Week</w:t>
            </w:r>
          </w:p>
        </w:tc>
        <w:tc>
          <w:tcPr>
            <w:tcW w:w="2443" w:type="pct"/>
            <w:hideMark/>
          </w:tcPr>
          <w:p w:rsidR="00CA6F89" w:rsidRPr="00D60646" w:rsidRDefault="00CA6F89" w:rsidP="003A2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Theme</w:t>
            </w:r>
          </w:p>
        </w:tc>
        <w:tc>
          <w:tcPr>
            <w:tcW w:w="1833" w:type="pct"/>
            <w:hideMark/>
          </w:tcPr>
          <w:p w:rsidR="00CA6F89" w:rsidRPr="00D60646" w:rsidRDefault="00CA6F89" w:rsidP="003A2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Readings</w:t>
            </w:r>
          </w:p>
        </w:tc>
      </w:tr>
      <w:tr w:rsidR="00D60646" w:rsidRPr="00D60646" w:rsidTr="00CA6F89">
        <w:tc>
          <w:tcPr>
            <w:tcW w:w="724" w:type="pct"/>
            <w:hideMark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4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Sampling &amp; Measurement</w:t>
            </w:r>
          </w:p>
        </w:tc>
        <w:tc>
          <w:tcPr>
            <w:tcW w:w="183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Agresti</w:t>
            </w:r>
            <w:proofErr w:type="spellEnd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 &amp; Franklin – Chap. 1</w:t>
            </w: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noBreakHyphen/>
              <w:t>4</w:t>
            </w:r>
          </w:p>
        </w:tc>
      </w:tr>
      <w:tr w:rsidR="00D60646" w:rsidRPr="00D60646" w:rsidTr="00CA6F89">
        <w:tc>
          <w:tcPr>
            <w:tcW w:w="724" w:type="pct"/>
            <w:hideMark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4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Probability Distributions</w:t>
            </w:r>
          </w:p>
        </w:tc>
        <w:tc>
          <w:tcPr>
            <w:tcW w:w="183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Agresti</w:t>
            </w:r>
            <w:proofErr w:type="spellEnd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 &amp; Franklin – Chap. 5-7</w:t>
            </w:r>
          </w:p>
        </w:tc>
      </w:tr>
      <w:tr w:rsidR="00D60646" w:rsidRPr="00D60646" w:rsidTr="00CA6F89">
        <w:tc>
          <w:tcPr>
            <w:tcW w:w="724" w:type="pct"/>
            <w:hideMark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4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Statistical Inference: Estimation</w:t>
            </w:r>
          </w:p>
        </w:tc>
        <w:tc>
          <w:tcPr>
            <w:tcW w:w="183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Agresti</w:t>
            </w:r>
            <w:proofErr w:type="spellEnd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 &amp; Franklin – Chap. 8</w:t>
            </w:r>
          </w:p>
        </w:tc>
      </w:tr>
      <w:tr w:rsidR="00D60646" w:rsidRPr="00D60646" w:rsidTr="00CA6F89">
        <w:tc>
          <w:tcPr>
            <w:tcW w:w="724" w:type="pct"/>
            <w:hideMark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4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Statistical Inference: Significance Tests</w:t>
            </w:r>
          </w:p>
        </w:tc>
        <w:tc>
          <w:tcPr>
            <w:tcW w:w="183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Agresti</w:t>
            </w:r>
            <w:proofErr w:type="spellEnd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 &amp; Franklin – Chap. 9</w:t>
            </w:r>
          </w:p>
        </w:tc>
      </w:tr>
      <w:tr w:rsidR="00D60646" w:rsidRPr="00D60646" w:rsidTr="00CA6F89">
        <w:tc>
          <w:tcPr>
            <w:tcW w:w="724" w:type="pct"/>
            <w:hideMark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4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Multiple Linear Regression</w:t>
            </w:r>
          </w:p>
        </w:tc>
        <w:tc>
          <w:tcPr>
            <w:tcW w:w="183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Agresti</w:t>
            </w:r>
            <w:proofErr w:type="spellEnd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 &amp; Franklin – Chap.13</w:t>
            </w:r>
          </w:p>
        </w:tc>
      </w:tr>
      <w:tr w:rsidR="00D60646" w:rsidRPr="00D60646" w:rsidTr="00CA6F89">
        <w:tc>
          <w:tcPr>
            <w:tcW w:w="724" w:type="pct"/>
            <w:hideMark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4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Logistic Regression</w:t>
            </w:r>
          </w:p>
        </w:tc>
        <w:tc>
          <w:tcPr>
            <w:tcW w:w="183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Agresti</w:t>
            </w:r>
            <w:proofErr w:type="spellEnd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 &amp; Franklin – Chap. 13; Murnane &amp; Willett – §2.4</w:t>
            </w:r>
          </w:p>
        </w:tc>
      </w:tr>
      <w:tr w:rsidR="00D60646" w:rsidRPr="00D60646" w:rsidTr="00CA6F89">
        <w:tc>
          <w:tcPr>
            <w:tcW w:w="724" w:type="pct"/>
            <w:hideMark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4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Introduction to Causality</w:t>
            </w:r>
          </w:p>
        </w:tc>
        <w:tc>
          <w:tcPr>
            <w:tcW w:w="183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Murnane &amp; Willett – Ch. 1</w:t>
            </w: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noBreakHyphen/>
              <w:t>2; Angrist &amp; </w:t>
            </w:r>
            <w:proofErr w:type="spellStart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Pischke</w:t>
            </w:r>
            <w:proofErr w:type="spellEnd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– Ch. 1</w:t>
            </w:r>
          </w:p>
        </w:tc>
      </w:tr>
      <w:tr w:rsidR="00D60646" w:rsidRPr="00D60646" w:rsidTr="00CA6F89">
        <w:tc>
          <w:tcPr>
            <w:tcW w:w="724" w:type="pct"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43" w:type="pct"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Midterm Exam</w:t>
            </w:r>
          </w:p>
        </w:tc>
        <w:tc>
          <w:tcPr>
            <w:tcW w:w="1833" w:type="pct"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60646" w:rsidRPr="00D60646" w:rsidTr="00CA6F89">
        <w:tc>
          <w:tcPr>
            <w:tcW w:w="724" w:type="pct"/>
            <w:hideMark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4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Randomized Controlled Trials</w:t>
            </w:r>
          </w:p>
        </w:tc>
        <w:tc>
          <w:tcPr>
            <w:tcW w:w="183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Gertler et al. – Ch. 3</w:t>
            </w: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noBreakHyphen/>
              <w:t>4</w:t>
            </w:r>
          </w:p>
        </w:tc>
      </w:tr>
      <w:tr w:rsidR="00D60646" w:rsidRPr="00D60646" w:rsidTr="00CA6F89">
        <w:tc>
          <w:tcPr>
            <w:tcW w:w="724" w:type="pct"/>
            <w:hideMark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44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Difference</w:t>
            </w: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noBreakHyphen/>
              <w:t>in</w:t>
            </w: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noBreakHyphen/>
              <w:t>Differences (</w:t>
            </w:r>
            <w:proofErr w:type="spellStart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DiD</w:t>
            </w:r>
            <w:proofErr w:type="spellEnd"/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3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Gertler et al. – Ch. 8</w:t>
            </w:r>
          </w:p>
        </w:tc>
      </w:tr>
      <w:tr w:rsidR="00D60646" w:rsidRPr="00D60646" w:rsidTr="00CA6F89">
        <w:tc>
          <w:tcPr>
            <w:tcW w:w="724" w:type="pct"/>
            <w:hideMark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44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Propensity</w:t>
            </w: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noBreakHyphen/>
              <w:t>Score Matching</w:t>
            </w:r>
          </w:p>
        </w:tc>
        <w:tc>
          <w:tcPr>
            <w:tcW w:w="183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Gertler et al. – Ch. 7</w:t>
            </w:r>
          </w:p>
        </w:tc>
      </w:tr>
      <w:tr w:rsidR="00D60646" w:rsidRPr="00D60646" w:rsidTr="00CA6F89">
        <w:tc>
          <w:tcPr>
            <w:tcW w:w="724" w:type="pct"/>
            <w:hideMark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443" w:type="pct"/>
            <w:hideMark/>
          </w:tcPr>
          <w:p w:rsidR="00CA6F89" w:rsidRPr="00D60646" w:rsidRDefault="00BC032D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Factor Analysis</w:t>
            </w:r>
          </w:p>
        </w:tc>
        <w:tc>
          <w:tcPr>
            <w:tcW w:w="1833" w:type="pct"/>
            <w:hideMark/>
          </w:tcPr>
          <w:p w:rsidR="00CA6F89" w:rsidRPr="00D60646" w:rsidRDefault="00D60646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TBC</w:t>
            </w:r>
          </w:p>
        </w:tc>
      </w:tr>
      <w:tr w:rsidR="00D60646" w:rsidRPr="00D60646" w:rsidTr="00CA6F89">
        <w:tc>
          <w:tcPr>
            <w:tcW w:w="724" w:type="pct"/>
            <w:hideMark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443" w:type="pct"/>
            <w:hideMark/>
          </w:tcPr>
          <w:p w:rsidR="00CA6F89" w:rsidRPr="00D60646" w:rsidRDefault="00FC6B21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Structural Equation Modeling (SEM) – Overview</w:t>
            </w:r>
          </w:p>
        </w:tc>
        <w:tc>
          <w:tcPr>
            <w:tcW w:w="1833" w:type="pct"/>
            <w:hideMark/>
          </w:tcPr>
          <w:p w:rsidR="00CA6F89" w:rsidRPr="00D60646" w:rsidRDefault="00D60646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TBC</w:t>
            </w:r>
          </w:p>
        </w:tc>
      </w:tr>
      <w:tr w:rsidR="00D60646" w:rsidRPr="00D60646" w:rsidTr="00CA6F89">
        <w:tc>
          <w:tcPr>
            <w:tcW w:w="724" w:type="pct"/>
            <w:hideMark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443" w:type="pct"/>
            <w:hideMark/>
          </w:tcPr>
          <w:p w:rsidR="00CA6F89" w:rsidRPr="00D60646" w:rsidRDefault="00FC6B21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Student Presentations</w:t>
            </w:r>
          </w:p>
        </w:tc>
        <w:tc>
          <w:tcPr>
            <w:tcW w:w="1833" w:type="pct"/>
            <w:hideMark/>
          </w:tcPr>
          <w:p w:rsidR="00CA6F89" w:rsidRPr="00D60646" w:rsidRDefault="00FC6B21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A6F89" w:rsidRPr="00D60646" w:rsidTr="00CA6F89">
        <w:tc>
          <w:tcPr>
            <w:tcW w:w="724" w:type="pct"/>
            <w:hideMark/>
          </w:tcPr>
          <w:p w:rsidR="00CA6F89" w:rsidRPr="00D60646" w:rsidRDefault="00CA6F89" w:rsidP="00FC6B2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44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Student Presentations &amp; Course Wrap</w:t>
            </w: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noBreakHyphen/>
              <w:t>up</w:t>
            </w:r>
          </w:p>
        </w:tc>
        <w:tc>
          <w:tcPr>
            <w:tcW w:w="1833" w:type="pct"/>
            <w:hideMark/>
          </w:tcPr>
          <w:p w:rsidR="00CA6F89" w:rsidRPr="00D60646" w:rsidRDefault="00CA6F89" w:rsidP="003A26C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0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</w:tbl>
    <w:p w:rsidR="003B27FD" w:rsidRPr="00D60646" w:rsidRDefault="003B27FD">
      <w:pPr>
        <w:rPr>
          <w:color w:val="000000" w:themeColor="text1"/>
        </w:rPr>
      </w:pPr>
    </w:p>
    <w:sectPr w:rsidR="003B27FD" w:rsidRPr="00D6064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56BA" w:rsidRDefault="008156BA" w:rsidP="007640AE">
      <w:pPr>
        <w:spacing w:after="0" w:line="240" w:lineRule="auto"/>
      </w:pPr>
      <w:r>
        <w:separator/>
      </w:r>
    </w:p>
  </w:endnote>
  <w:endnote w:type="continuationSeparator" w:id="0">
    <w:p w:rsidR="008156BA" w:rsidRDefault="008156BA" w:rsidP="00764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467401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40AE" w:rsidRDefault="007640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40AE" w:rsidRDefault="007640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56BA" w:rsidRDefault="008156BA" w:rsidP="007640AE">
      <w:pPr>
        <w:spacing w:after="0" w:line="240" w:lineRule="auto"/>
      </w:pPr>
      <w:r>
        <w:separator/>
      </w:r>
    </w:p>
  </w:footnote>
  <w:footnote w:type="continuationSeparator" w:id="0">
    <w:p w:rsidR="008156BA" w:rsidRDefault="008156BA" w:rsidP="00764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8C608F"/>
    <w:multiLevelType w:val="multilevel"/>
    <w:tmpl w:val="22AA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E6485F"/>
    <w:multiLevelType w:val="multilevel"/>
    <w:tmpl w:val="5E9AB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C2"/>
    <w:rsid w:val="003A26C2"/>
    <w:rsid w:val="003B27FD"/>
    <w:rsid w:val="00664E2C"/>
    <w:rsid w:val="006F164B"/>
    <w:rsid w:val="007640AE"/>
    <w:rsid w:val="008156BA"/>
    <w:rsid w:val="008231F4"/>
    <w:rsid w:val="009A4681"/>
    <w:rsid w:val="00BC032D"/>
    <w:rsid w:val="00CA6F89"/>
    <w:rsid w:val="00CC5279"/>
    <w:rsid w:val="00CD0556"/>
    <w:rsid w:val="00D60646"/>
    <w:rsid w:val="00ED1327"/>
    <w:rsid w:val="00FC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4DA66"/>
  <w15:chartTrackingRefBased/>
  <w15:docId w15:val="{2677E390-BEAD-4EAD-9E3A-825472DA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A26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26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2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3A26C2"/>
  </w:style>
  <w:style w:type="character" w:styleId="Emphasis">
    <w:name w:val="Emphasis"/>
    <w:basedOn w:val="DefaultParagraphFont"/>
    <w:uiPriority w:val="20"/>
    <w:qFormat/>
    <w:rsid w:val="003A26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A26C2"/>
    <w:rPr>
      <w:color w:val="0000FF"/>
      <w:u w:val="single"/>
    </w:rPr>
  </w:style>
  <w:style w:type="paragraph" w:customStyle="1" w:styleId="py-1">
    <w:name w:val="py-1"/>
    <w:basedOn w:val="Normal"/>
    <w:rsid w:val="003A2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26C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A2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4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0AE"/>
  </w:style>
  <w:style w:type="paragraph" w:styleId="Footer">
    <w:name w:val="footer"/>
    <w:basedOn w:val="Normal"/>
    <w:link w:val="FooterChar"/>
    <w:uiPriority w:val="99"/>
    <w:unhideWhenUsed/>
    <w:rsid w:val="00764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16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7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99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2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15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0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6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5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2026-02-23T03:33:00Z</dcterms:created>
  <dcterms:modified xsi:type="dcterms:W3CDTF">2026-03-06T09:20:00Z</dcterms:modified>
</cp:coreProperties>
</file>