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710" w:rsidRDefault="00243710" w:rsidP="00243710">
      <w:pPr>
        <w:pStyle w:val="NormalWeb"/>
      </w:pPr>
      <w:r>
        <w:rPr>
          <w:rStyle w:val="font-semibold"/>
        </w:rPr>
        <w:t>Ven Seyhah, PhD</w:t>
      </w:r>
    </w:p>
    <w:p w:rsidR="00243710" w:rsidRDefault="00243710" w:rsidP="00243710">
      <w:pPr>
        <w:pStyle w:val="NormalWeb"/>
      </w:pPr>
      <w:r>
        <w:t>Ven Seyhah holds a PhD and MA in International Development from Nagoya University, Japan, and a BBA from the National University of Management, Phnom Penh. With more than two decades of professional experience, he has worked across human resources, applied research, and policy analysis, specializing in trade policy, labor markets, and higher</w:t>
      </w:r>
      <w:r>
        <w:noBreakHyphen/>
        <w:t>education systems in Southeast Asia.</w:t>
      </w:r>
    </w:p>
    <w:p w:rsidR="00243710" w:rsidRDefault="00243710" w:rsidP="00243710">
      <w:pPr>
        <w:pStyle w:val="NormalWeb"/>
      </w:pPr>
      <w:r>
        <w:t>Currently an Adjunct Lecturer</w:t>
      </w:r>
      <w:r w:rsidR="004F0032">
        <w:t xml:space="preserve"> at CAMTECH</w:t>
      </w:r>
      <w:r>
        <w:t xml:space="preserve"> and freelance consultant, Ven leads high</w:t>
      </w:r>
      <w:r>
        <w:noBreakHyphen/>
        <w:t xml:space="preserve">impact projects for multilateral agencies such as the Asian Development Bank, UNCTAD, and the Asia Foundation. His portfolio includes trade facilitation (NTM </w:t>
      </w:r>
      <w:bookmarkStart w:id="0" w:name="_GoBack"/>
      <w:bookmarkEnd w:id="0"/>
      <w:r>
        <w:t>mapping), industry transformation (skills for competitiveness), national statistical system assessments, and vocational</w:t>
      </w:r>
      <w:r>
        <w:noBreakHyphen/>
        <w:t>skills impact studies. He is also an expert in evaluating public</w:t>
      </w:r>
      <w:r>
        <w:noBreakHyphen/>
        <w:t>sector programs, including the ASEAN</w:t>
      </w:r>
      <w:r>
        <w:noBreakHyphen/>
        <w:t>Swiss TVET Initiative and the WTO/UNCTAD trade</w:t>
      </w:r>
      <w:r>
        <w:noBreakHyphen/>
        <w:t>policy research series.</w:t>
      </w:r>
    </w:p>
    <w:p w:rsidR="00243710" w:rsidRDefault="00243710" w:rsidP="00243710">
      <w:pPr>
        <w:pStyle w:val="NormalWeb"/>
      </w:pPr>
      <w:r>
        <w:t>Ven’s technical toolkit blends advanced econometrics (STATA, GAMS) with modern data science (Python, R). He is actively training in IBM’s RAG &amp; Agentic AI framework and has recently completed courses on data planning and Python analytics. His research is published in peer</w:t>
      </w:r>
      <w:r>
        <w:noBreakHyphen/>
        <w:t>reviewed journals, policy briefs, and working papers that inform evidence</w:t>
      </w:r>
      <w:r>
        <w:noBreakHyphen/>
        <w:t>based development strategies in Cambodia and the wider Mekong region.</w:t>
      </w:r>
    </w:p>
    <w:p w:rsidR="00243710" w:rsidRDefault="00243710" w:rsidP="00243710">
      <w:pPr>
        <w:pStyle w:val="NormalWeb"/>
      </w:pPr>
      <w:r>
        <w:t xml:space="preserve">He is based in Phnom Penh, reachable at </w:t>
      </w:r>
      <w:hyperlink r:id="rId4" w:tgtFrame="_blank" w:history="1">
        <w:r>
          <w:rPr>
            <w:rStyle w:val="Hyperlink"/>
          </w:rPr>
          <w:t>vseyhah@gmail.com</w:t>
        </w:r>
      </w:hyperlink>
      <w:r>
        <w:t xml:space="preserve"> or 077 771 208.</w:t>
      </w:r>
    </w:p>
    <w:p w:rsidR="00FE4406" w:rsidRDefault="00FE4406"/>
    <w:sectPr w:rsidR="00FE4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710"/>
    <w:rsid w:val="00243710"/>
    <w:rsid w:val="004F0032"/>
    <w:rsid w:val="00797233"/>
    <w:rsid w:val="00FE440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ED9F"/>
  <w15:chartTrackingRefBased/>
  <w15:docId w15:val="{73B4F2F2-D45E-4E2F-9997-41371792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37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243710"/>
  </w:style>
  <w:style w:type="character" w:styleId="Hyperlink">
    <w:name w:val="Hyperlink"/>
    <w:basedOn w:val="DefaultParagraphFont"/>
    <w:uiPriority w:val="99"/>
    <w:semiHidden/>
    <w:unhideWhenUsed/>
    <w:rsid w:val="002437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381562">
      <w:bodyDiv w:val="1"/>
      <w:marLeft w:val="0"/>
      <w:marRight w:val="0"/>
      <w:marTop w:val="0"/>
      <w:marBottom w:val="0"/>
      <w:divBdr>
        <w:top w:val="none" w:sz="0" w:space="0" w:color="auto"/>
        <w:left w:val="none" w:sz="0" w:space="0" w:color="auto"/>
        <w:bottom w:val="none" w:sz="0" w:space="0" w:color="auto"/>
        <w:right w:val="none" w:sz="0" w:space="0" w:color="auto"/>
      </w:divBdr>
      <w:divsChild>
        <w:div w:id="1823156057">
          <w:marLeft w:val="0"/>
          <w:marRight w:val="0"/>
          <w:marTop w:val="0"/>
          <w:marBottom w:val="0"/>
          <w:divBdr>
            <w:top w:val="none" w:sz="0" w:space="0" w:color="auto"/>
            <w:left w:val="none" w:sz="0" w:space="0" w:color="auto"/>
            <w:bottom w:val="none" w:sz="0" w:space="0" w:color="auto"/>
            <w:right w:val="none" w:sz="0" w:space="0" w:color="auto"/>
          </w:divBdr>
          <w:divsChild>
            <w:div w:id="365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vseyha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2026-03-12T04:09:00Z</dcterms:created>
  <dcterms:modified xsi:type="dcterms:W3CDTF">2026-03-12T04:12:00Z</dcterms:modified>
</cp:coreProperties>
</file>