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 w:eastAsia="Microsoft YaHei"/>
          <w:b/>
          <w:color w:val="2F6B91"/>
          <w:sz w:val="18"/>
        </w:rPr>
        <w:t>TECHNICAL BLOG DESIGN  /  2026.07.12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7324D"/>
          <w:sz w:val="48"/>
        </w:rPr>
        <w:t>OneCode：我们如何用离散数学</w:t>
        <w:br/>
        <w:t>构建一个安全、完全可控的 Agent 内核</w:t>
      </w:r>
    </w:p>
    <w:p>
      <w:pPr>
        <w:spacing w:after="360"/>
      </w:pPr>
      <w:r>
        <w:rPr>
          <w:rFonts w:ascii="Microsoft YaHei" w:hAnsi="Microsoft YaHei" w:eastAsia="Microsoft YaHei"/>
          <w:color w:val="5C6A74"/>
          <w:sz w:val="22"/>
        </w:rPr>
        <w:t>博客写作设计稿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EAF2F7"/>
            <w:tcMar>
              <w:top w:w="210" w:type="dxa"/>
              <w:start w:w="250" w:type="dxa"/>
              <w:bottom w:w="210" w:type="dxa"/>
              <w:end w:w="250" w:type="dxa"/>
            </w:tcMar>
            <w:vAlign w:val="center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大模型可以生成内容、计划和工具调用建议，但不应拥有最终执行权。OneCode 在模型输出与真实行动之间建立确定性内核，将不确定的模型输出转化为有限、受约束、可验证、可追溯、可恢复的执行过程。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一、写作目标</w:t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这是一篇介绍 OneCode 的中文技术博客，主要面向 Agent 开发者和技术负责人，同时让更广泛的 AI 从业者也能读懂。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文章不是通用 Agent 教程、产品说明书或技术白皮书，而是一篇关于 OneCode 的技术宣言：清楚说明我们做了什么、为什么这样做、具备哪些优势，同时不披露构成技术壁垒的核心公式、参数和决策规则。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二、核心价值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17324D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安全</w:t>
            </w:r>
          </w:p>
        </w:tc>
        <w:tc>
          <w:tcPr>
            <w:tcW w:type="dxa" w:w="2310"/>
            <w:shd w:fill="F4F6F8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可控</w:t>
            </w:r>
          </w:p>
        </w:tc>
        <w:tc>
          <w:tcPr>
            <w:tcW w:type="dxa" w:w="2310"/>
            <w:shd w:fill="F4F6F8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可验证</w:t>
            </w:r>
          </w:p>
        </w:tc>
        <w:tc>
          <w:tcPr>
            <w:tcW w:type="dxa" w:w="2310"/>
            <w:shd w:fill="F4F6F8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可恢复</w:t>
            </w:r>
          </w:p>
        </w:tc>
      </w:tr>
    </w:tbl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自主知识产权、独立实现、模型无关、本地优先、证据防篡改和工程验证，是支撑这四个核心价值的项目优势。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三、可公开的数学表达</w:t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文章只使用解释设计思想所必需的抽象公式，不与真实状态位、映射关系、转移条件或内部决策表建立对应。</w:t>
      </w:r>
    </w:p>
    <w:p>
      <w:pPr>
        <w:spacing w:before="120" w:after="40"/>
        <w:jc w:val="center"/>
      </w:pPr>
      <w:r>
        <w:rPr>
          <w:rFonts w:ascii="Cambria Math" w:hAnsi="Cambria Math" w:eastAsia="Cambria Math"/>
          <w:color w:val="2F6B91"/>
          <w:sz w:val="26"/>
        </w:rPr>
        <w:t>X = {0, 1}ⁿ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C6A74"/>
          <w:sz w:val="18"/>
        </w:rPr>
        <w:t>有限离散状态空间</w:t>
      </w:r>
    </w:p>
    <w:p>
      <w:pPr>
        <w:spacing w:before="120" w:after="40"/>
        <w:jc w:val="center"/>
      </w:pPr>
      <w:r>
        <w:rPr>
          <w:rFonts w:ascii="Cambria Math" w:hAnsi="Cambria Math" w:eastAsia="Cambria Math"/>
          <w:color w:val="2F6B91"/>
          <w:sz w:val="26"/>
        </w:rPr>
        <w:t>φ : E → X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C6A74"/>
          <w:sz w:val="18"/>
        </w:rPr>
        <w:t>将输入、环境和运行结果等证据投影为受控状态</w:t>
      </w:r>
    </w:p>
    <w:p>
      <w:pPr>
        <w:spacing w:before="120" w:after="40"/>
        <w:jc w:val="center"/>
      </w:pPr>
      <w:r>
        <w:rPr>
          <w:rFonts w:ascii="Cambria Math" w:hAnsi="Cambria Math" w:eastAsia="Cambria Math"/>
          <w:color w:val="2F6B91"/>
          <w:sz w:val="26"/>
        </w:rPr>
        <w:t>T : X × I → X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C6A74"/>
          <w:sz w:val="18"/>
        </w:rPr>
        <w:t>状态根据有效输入进行确定性转移</w:t>
      </w:r>
    </w:p>
    <w:p>
      <w:pPr>
        <w:spacing w:before="120" w:after="40"/>
        <w:jc w:val="center"/>
      </w:pPr>
      <w:r>
        <w:rPr>
          <w:rFonts w:ascii="Cambria Math" w:hAnsi="Cambria Math" w:eastAsia="Cambria Math"/>
          <w:color w:val="2F6B91"/>
          <w:sz w:val="26"/>
        </w:rPr>
        <w:t>D : X → A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5C6A74"/>
          <w:sz w:val="18"/>
        </w:rPr>
        <w:t>内核只能从有限、受约束的行动集合中作出决定</w:t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全文只使用现代工程和离散数学语言，不讨论传统文化、玄学或内部规则体系的历史来源，统一表述为“OneCode 自主研发的形式化规则体系”。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四、正文结构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1. 为什么我们要做 OneCode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模型生成能力不等于安全可靠的执行能力。OneCode 的目标不是最大化模型的自由，而是控制模型是否可以行动，以及行动如何影响真实环境。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2. OneCode 是什么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OneCode 是我们从底层独立设计和实现的安全、完全可控的 Agent 内核，拥有自主知识产权和完整的技术演进控制权。它不是现有 Agent 框架的二次封装。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3. 安全与可控如何实现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模型输出、Prompt、Skill、项目规则和外部建议都只是候选信息或证据，不拥有执行权。未知、异常或相互冲突的证据不会获得猜测性授权。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4. 一次任务如何通过内核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用“输入 -&gt; 证据 -&gt; 状态 -&gt; 安全裁决 -&gt; 受控行动 -&gt; 验证 -&gt; 证据闭环 -&gt; 交付”展示完整链路。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5. OneCode 的核心优势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集中说明安全内生、确定性控制、独立验证完成、证据防篡改、确定性恢复、可重放、可审计、模型无关、本地优先和独立实现。</w:t>
      </w:r>
    </w:p>
    <w:p>
      <w:pPr>
        <w:spacing w:line="307" w:lineRule="auto" w:after="80"/>
      </w:pPr>
      <w:r>
        <w:rPr>
          <w:rFonts w:ascii="Microsoft YaHei" w:hAnsi="Microsoft YaHei" w:eastAsia="Microsoft YaHei"/>
          <w:b/>
          <w:color w:val="252D34"/>
          <w:sz w:val="20"/>
        </w:rPr>
        <w:t>6. 我们真正构建的是什么</w:t>
      </w:r>
      <w:r>
        <w:rPr>
          <w:rFonts w:ascii="Microsoft YaHei" w:hAnsi="Microsoft YaHei" w:eastAsia="Microsoft YaHei"/>
          <w:color w:val="252D34"/>
          <w:sz w:val="20"/>
        </w:rPr>
      </w:r>
    </w:p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OneCode 不是聊天界面，也不是工具调用包装层。它是位于模型与真实行动之间的可信执行内核。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五、任务闭环与完成条件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4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输入  -&gt;  证据  -&gt;  状态  -&gt;  安全裁决  -&gt;  受控行动</w:t>
              <w:br/>
              <w:t>验证  -&gt;  证据闭环  -&gt;  交付</w:t>
            </w:r>
          </w:p>
        </w:tc>
      </w:tr>
    </w:tbl>
    <w:p>
      <w:pPr>
        <w:spacing w:line="307" w:lineRule="auto" w:after="80"/>
      </w:pPr>
      <w:r>
        <w:rPr>
          <w:rFonts w:ascii="Microsoft YaHei" w:hAnsi="Microsoft YaHei" w:eastAsia="Microsoft YaHei"/>
          <w:color w:val="252D34"/>
          <w:sz w:val="20"/>
        </w:rPr>
        <w:t>模型不能自行宣布任务完成。任务进入可交付状态，必须同时满足以下条件：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状态有效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物理结果符合约束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验证通过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关键证据完整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六、OneCode 核心优势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安全内生与默认拒绝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确定性、有限且受约束的执行权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模型不能自行证明任务完成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追加式、可交叉验证的防篡改证据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确定性恢复、幂等重试和冲突识别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可重现、可重放、可追溯、可审计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模型无关与本地数据控制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轻量核心，不依赖现成 Agent 框架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单一权威链，避免组件越权和策略漂移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自主设计、自主实现和自主技术演进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完整的自动化验证与数学审计能力</w:t>
      </w:r>
    </w:p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七、保密边界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AF2F7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F6B91"/>
                <w:sz w:val="22"/>
              </w:rPr>
              <w:t>可以公开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有限状态和确定性控制的抽象思想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Agent 任务的外部生命周期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安全、证据、验证和恢复原则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已验证的项目能力和结果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项目的独立实现与自主知识产权</w:t>
            </w:r>
          </w:p>
        </w:tc>
        <w:tc>
          <w:tcPr>
            <w:tcW w:type="dxa" w:w="4621"/>
            <w:shd w:fill="F4F6F8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不能公开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真实证据到状态的映射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内部状态位含义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状态转移表和决策矩阵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权重、阈值、优先级和平衡参数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冲突消解、恢复、调制和调度规则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color w:val="252D34"/>
                <w:sz w:val="19"/>
              </w:rPr>
              <w:t>足以复刻内核的伪代码与实现细节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Microsoft YaHei" w:hAnsi="Microsoft YaHei" w:eastAsia="Microsoft YaHei"/>
          <w:b/>
          <w:color w:val="17324D"/>
          <w:sz w:val="30"/>
        </w:rPr>
        <w:t>八、表述与准确性边界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使用清晰、克制、简洁的中文，少用术语，不做冗长推导，不为篇幅补充内容。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将 OneCode 表述为确定性、本地优先的 Agent 内核，不表述为全能型自主助手。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客观表述自主知识产权和实现控制权，不把 GPL v3 开源误解为放弃著作权。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区分仓库已验证能力与未来部署能力，不把本地确定性基准误述为在线模型的原始幻觉率。</w:t>
      </w:r>
    </w:p>
    <w:p>
      <w:pPr>
        <w:pStyle w:val="ListBullet"/>
        <w:spacing w:line="276" w:lineRule="auto" w:after="40"/>
        <w:ind w:left="312" w:hanging="142"/>
      </w:pPr>
      <w:r>
        <w:rPr>
          <w:rFonts w:ascii="Microsoft YaHei" w:hAnsi="Microsoft YaHei" w:eastAsia="Microsoft YaHei"/>
          <w:color w:val="252D34"/>
          <w:sz w:val="20"/>
        </w:rPr>
        <w:t>没有固定字数。约 2000 字只是自然方向，以完整、准确表达 OneCode 为准。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17324D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3"/>
              </w:rPr>
              <w:t>OneCode 不是另一个会调用工具的聊天机器人，</w:t>
              <w:br/>
              <w:t>而是位于模型与真实行动之间、负责控制执行权的可信 Agent 内核。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332" w:bottom="907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C6A7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C6A74"/>
        <w:sz w:val="17"/>
      </w:rPr>
      <w:t>ONECODE  |  AGENT KERNEL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52D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OneCode：我们如何用离散数学构建一个安全、完全可控的 Agent 内核</dc:title>
  <dc:subject>OneCode Agent 内核博客写作设计稿</dc:subject>
  <dc:creator>OneCode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