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0"/>
          <w:szCs w:val="40"/>
          <w:rtl w:val="0"/>
        </w:rPr>
        <w:t xml:space="preserve">BERITA ACARA UJI FUNGSI PERANGKAT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444444"/>
          <w:sz w:val="28"/>
          <w:szCs w:val="28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VeloCloud SD-WAN 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sruc2029qp0k" w:id="0"/>
      <w:bookmarkEnd w:id="0"/>
      <w:r w:rsidDel="00000000" w:rsidR="00000000" w:rsidRPr="00000000">
        <w:rPr>
          <w:b w:val="1"/>
          <w:bCs w:val="1"/>
          <w:color w:val="1f3864"/>
          <w:rtl w:val="0"/>
        </w:rPr>
        <w:t xml:space="preserve">I. Identitas Perangkat &amp; Pengujian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3.204838159276"/>
        <w:gridCol w:w="478.0768696047826"/>
        <w:gridCol w:w="5954.230103259565"/>
        <w:tblGridChange w:id="0">
          <w:tblGrid>
            <w:gridCol w:w="2593.204838159276"/>
            <w:gridCol w:w="478.0768696047826"/>
            <w:gridCol w:w="5954.2301032595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Hostname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/>
                <w:sz w:val="20"/>
              </w:rPr>
              <w:t>VeloCloud Edge 710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Serial Number (S/N)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/>
                <w:sz w:val="20"/>
              </w:rPr>
              <w:t>VC07102251901827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 Aset / 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/>
                <w:sz w:val="20"/>
              </w:rPr>
              <w:t>-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Lokasi Pengujian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/>
                <w:sz w:val="20"/>
              </w:rPr>
              <w:t>Gudang DCS Telkom Kebon Sirih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Tanggal Pengujian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/>
                <w:sz w:val="20"/>
              </w:rPr>
              <w:t>2026-07-27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Petugas Penguji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/>
                <w:sz w:val="20"/>
              </w:rPr>
              <w:t>Raka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x4a9o0yx2kpz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112fd9927jh1" w:id="2"/>
      <w:bookmarkEnd w:id="2"/>
      <w:r w:rsidDel="00000000" w:rsidR="00000000" w:rsidRPr="00000000">
        <w:rPr>
          <w:b w:val="1"/>
          <w:bCs w:val="1"/>
          <w:color w:val="1f3864"/>
          <w:rtl w:val="0"/>
        </w:rPr>
        <w:t xml:space="preserve">II. Checklist Uji Fungsi</w:t>
      </w:r>
    </w:p>
    <w:p w:rsidR="00000000" w:rsidDel="00000000" w:rsidP="00000000" w:rsidRDefault="00000000" w:rsidRPr="00000000" w14:paraId="00000019">
      <w:pPr>
        <w:spacing w:after="16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Beri tanda pada kolom Hasil dengan OK / NOT OK sesuai temuan di lapangan.</w:t>
      </w:r>
    </w:p>
    <w:tbl>
      <w:tblPr>
        <w:tblStyle w:val="Table2"/>
        <w:tblW w:w="9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0"/>
        <w:gridCol w:w="1530"/>
        <w:gridCol w:w="3240"/>
        <w:gridCol w:w="1245"/>
        <w:gridCol w:w="2505"/>
        <w:tblGridChange w:id="0">
          <w:tblGrid>
            <w:gridCol w:w="570"/>
            <w:gridCol w:w="1530"/>
            <w:gridCol w:w="3240"/>
            <w:gridCol w:w="1245"/>
            <w:gridCol w:w="25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Item Pengujian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Prosedur / Cara Uji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Hasil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Keterangan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Verifikasi Model Perangkat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Cek label/tipe perangkat pada casing dan bandingkan dengan Purchase Order (PO); pastikan model Edge (mis. Edge 710) sesuai PO.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jc w:val="center"/>
            </w:pPr>
            <w:r/>
            <w:r>
              <w:rPr>
                <w:b/>
                <w:color w:val="1E7D32"/>
                <w:sz w:val="20"/>
              </w:rPr>
              <w:t>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Verifikasi Serial Number (S/N)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Cek label S/N pada perangkat dan cocokkan dengan dokumen Delivery Order; pastikan S/N sesuai.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jc w:val="center"/>
            </w:pPr>
            <w:r/>
            <w:r>
              <w:rPr>
                <w:b/>
                <w:color w:val="1E7D32"/>
                <w:sz w:val="20"/>
              </w:rPr>
              <w:t>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Pemeriksaan Kondisi Fisik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Cek kondisi casing, port, dan kelengkapan aksesoris perangkat; pastikan tidak terdapat kerusakan fisik.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jc w:val="center"/>
            </w:pPr>
            <w:r/>
            <w:r>
              <w:rPr>
                <w:b/>
                <w:color w:val="1E7D32"/>
                <w:sz w:val="20"/>
              </w:rPr>
              <w:t>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Power On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Hidupkan perangkat, amati proses booting; pastikan perangkat booting normal tanpa alarm, pastikan seluruh LED menunjukkan status normal.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jc w:val="center"/>
            </w:pPr>
            <w:r/>
            <w:r>
              <w:rPr>
                <w:b/>
                <w:color w:val="1E7D32"/>
                <w:sz w:val="20"/>
              </w:rPr>
              <w:t>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Verifikasi Versi Software 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Cek versi software Edge melalui GUI lokal; pastikan versi sesuai standar implementasi.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jc w:val="center"/>
            </w:pPr>
            <w:r/>
            <w:r>
              <w:rPr>
                <w:b/>
                <w:color w:val="1E7D32"/>
                <w:sz w:val="20"/>
              </w:rPr>
              <w:t>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Uji Interface SFP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Colok modul SFP beserta kabel fiber optik pada port SFP; amati status interface pada GUI lokal; pastikan status Up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jc w:val="center"/>
            </w:pPr>
            <w:r/>
            <w:r>
              <w:rPr>
                <w:b/>
                <w:color w:val="1E7D32"/>
                <w:sz w:val="20"/>
              </w:rPr>
              <w:t>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Uji Interface 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Colok kabel UTP dari port LAN ke laptop; amati status interface pada GUI lokal; pastikan status Up.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jc w:val="center"/>
            </w:pPr>
            <w:r/>
            <w:r>
              <w:rPr>
                <w:b/>
                <w:color w:val="1E7D32"/>
                <w:sz w:val="20"/>
              </w:rPr>
              <w:t>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ctte14o81q" w:id="3"/>
      <w:bookmarkEnd w:id="3"/>
      <w:r w:rsidDel="00000000" w:rsidR="00000000" w:rsidRPr="00000000">
        <w:rPr>
          <w:b w:val="1"/>
          <w:bCs w:val="1"/>
          <w:color w:val="1f3864"/>
          <w:rtl w:val="0"/>
        </w:rPr>
        <w:t xml:space="preserve">III. Lampiran Dokumentasi Foto</w:t>
      </w:r>
    </w:p>
    <w:p w:rsidR="00000000" w:rsidDel="00000000" w:rsidP="00000000" w:rsidRDefault="00000000" w:rsidRPr="00000000" w14:paraId="00000045">
      <w:pPr>
        <w:spacing w:after="16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Sisipkan foto hasil pengujian pada masing-masing kotak di bawah ini.</w:t>
      </w:r>
    </w:p>
    <w:p w:rsidR="00000000" w:rsidDel="00000000" w:rsidP="00000000" w:rsidRDefault="00000000" w:rsidRPr="00000000" w14:paraId="00000046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Kondisi Fisik Perangkat (tampak depan, belakang, serial number)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>
            <w:pPr>
              <w:jc w:val="center"/>
            </w:pPr>
            <w:r/>
            <w:r>
              <w:drawing>
                <wp:inline>
                  <wp:extent cx="4389120" cy="329258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sik_r1144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3292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1. Kondisi fisik perangkat VeloCloud Edge</w:t>
            </w:r>
          </w:p>
        </w:tc>
      </w:tr>
    </w:tbl>
    <w:p w:rsidR="00000000" w:rsidDel="00000000" w:rsidP="00000000" w:rsidRDefault="00000000" w:rsidRPr="00000000" w14:paraId="00000049">
      <w:pPr>
        <w:spacing w:after="1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Power On Test &amp; Indikator LED 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( Tidak ada foto 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2. Kondisi lampu LED (Power, Status, Link) menyala normal. </w:t>
            </w:r>
          </w:p>
        </w:tc>
      </w:tr>
    </w:tbl>
    <w:p w:rsidR="00000000" w:rsidDel="00000000" w:rsidP="00000000" w:rsidRDefault="00000000" w:rsidRPr="00000000" w14:paraId="0000004C">
      <w:pPr>
        <w:spacing w:after="1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Verifikasi Versi Software via Local GUI 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( Tidak ada foto 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3. Tampilan informasi versi software pada halaman web manajemen lokal Edge. 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Koneksi Kabel UTP dan SFP ke Laptop per Port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>
            <w:pPr>
              <w:jc w:val="center"/>
            </w:pPr>
            <w:r/>
            <w:r>
              <w:drawing>
                <wp:inline>
                  <wp:extent cx="4389120" cy="24688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bel_01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2468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4. Kabel UTP terpasang dari port perangkat ke laptop/sumber jaringan. </w:t>
            </w:r>
          </w:p>
        </w:tc>
      </w:tr>
    </w:tbl>
    <w:p w:rsidR="00000000" w:rsidDel="00000000" w:rsidP="00000000" w:rsidRDefault="00000000" w:rsidRPr="00000000" w14:paraId="00000054">
      <w:pPr>
        <w:spacing w:after="1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Status Link Interface (Local GUI/VCO) 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>
            <w:pPr>
              <w:jc w:val="center"/>
            </w:pPr>
            <w:r/>
            <w:r>
              <w:drawing>
                <wp:inline>
                  <wp:extent cx="4389120" cy="24688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bel_01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2468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5. Tampilan status interface WAN/LAN yang terdeteksi 'Up'. </w:t>
            </w:r>
          </w:p>
        </w:tc>
      </w:tr>
    </w:tbl>
    <w:p w:rsidR="00000000" w:rsidDel="00000000" w:rsidP="00000000" w:rsidRDefault="00000000" w:rsidRPr="00000000" w14:paraId="00000057">
      <w:pPr>
        <w:spacing w:after="1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Hasil Uji Ping (Konektivitas) 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>
            <w:pPr>
              <w:jc w:val="center"/>
            </w:pPr>
            <w:r/>
            <w:r>
              <w:drawing>
                <wp:inline>
                  <wp:extent cx="4389120" cy="246888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bel_01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2468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6. Hasil ping sukses dua arah pada layar CMD laptop. </w:t>
            </w:r>
          </w:p>
        </w:tc>
      </w:tr>
    </w:tbl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  <w:sz w:val="34"/>
          <w:szCs w:val="34"/>
        </w:rPr>
      </w:pPr>
      <w:bookmarkStart w:colFirst="0" w:colLast="0" w:name="_ziiinzbuuwvp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x3jpfd1zxv7m" w:id="5"/>
      <w:bookmarkEnd w:id="5"/>
      <w:r w:rsidDel="00000000" w:rsidR="00000000" w:rsidRPr="00000000">
        <w:rPr>
          <w:b w:val="1"/>
          <w:bCs w:val="1"/>
          <w:color w:val="1f3864"/>
          <w:rtl w:val="0"/>
        </w:rPr>
        <w:t xml:space="preserve">IV. Catatan Tambahan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39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b w:val="0"/>
                <w:sz w:val="20"/>
              </w:rPr>
              <w:t>Lorem Ipsum Dolor sit Amet</w:t>
            </w:r>
          </w:p>
        </w:tc>
      </w:tr>
    </w:tbl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  <w:sz w:val="34"/>
          <w:szCs w:val="34"/>
        </w:rPr>
      </w:pPr>
      <w:bookmarkStart w:colFirst="0" w:colLast="0" w:name="_3x7m7ckiue9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  <w:sz w:val="34"/>
          <w:szCs w:val="34"/>
        </w:rPr>
      </w:pPr>
      <w:bookmarkStart w:colFirst="0" w:colLast="0" w:name="_uztfsgsfqw9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before="100" w:lineRule="auto"/>
              <w:jc w:val="center"/>
              <w:rPr/>
            </w:pPr>
            <w:r>
              <w:t>Petugas Penguji</w:t>
            </w:r>
          </w:p>
          <w:p w:rsidR="00000000" w:rsidDel="00000000" w:rsidP="00000000" w:rsidRDefault="00000000" w:rsidRPr="00000000" w14:paraId="00000077">
            <w:pPr>
              <w:spacing w:before="1400" w:lineRule="auto"/>
              <w:jc w:val="center"/>
              <w:rPr/>
            </w:pPr>
            <w:r>
              <w:t>(  Raka  )</w:t>
            </w:r>
          </w:p>
          <w:p w:rsidR="00000000" w:rsidDel="00000000" w:rsidP="00000000" w:rsidRDefault="00000000" w:rsidRPr="00000000" w14:paraId="00000078">
            <w:pPr>
              <w:spacing w:before="40" w:lineRule="auto"/>
              <w:jc w:val="center"/>
              <w:rPr>
                <w:b w:val="1"/>
                <w:bCs w:val="1"/>
              </w:rPr>
            </w:pPr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before="100" w:lineRule="auto"/>
              <w:jc w:val="center"/>
              <w:rPr/>
            </w:pPr>
            <w:r>
              <w:t>Mengetahui / Saksi (DCS)</w:t>
            </w:r>
          </w:p>
          <w:p w:rsidR="00000000" w:rsidDel="00000000" w:rsidP="00000000" w:rsidRDefault="00000000" w:rsidRPr="00000000" w14:paraId="0000007A">
            <w:pPr>
              <w:spacing w:before="1400" w:lineRule="auto"/>
              <w:jc w:val="center"/>
              <w:rPr/>
            </w:pPr>
            <w:r>
              <w:t>(  Aidil  )</w:t>
            </w:r>
          </w:p>
          <w:p w:rsidR="00000000" w:rsidDel="00000000" w:rsidP="00000000" w:rsidRDefault="00000000" w:rsidRPr="00000000" w14:paraId="0000007B">
            <w:pPr>
              <w:spacing w:before="40" w:lineRule="auto"/>
              <w:jc w:val="center"/>
              <w:rPr>
                <w:b w:val="1"/>
                <w:bCs w:val="1"/>
              </w:rPr>
            </w:pPr>
            <w:r/>
          </w:p>
        </w:tc>
      </w:tr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before="100" w:lineRule="auto"/>
              <w:jc w:val="center"/>
              <w:rPr/>
            </w:pPr>
            <w:r>
              <w:t>Mengetahui / Saksi (DID)</w:t>
            </w:r>
          </w:p>
          <w:p w:rsidR="00000000" w:rsidDel="00000000" w:rsidP="00000000" w:rsidRDefault="00000000" w:rsidRPr="00000000" w14:paraId="00000077">
            <w:pPr>
              <w:spacing w:before="1400" w:lineRule="auto"/>
              <w:jc w:val="center"/>
              <w:rPr/>
            </w:pPr>
            <w:r>
              <w:t>(  Farhan  )</w:t>
            </w:r>
          </w:p>
          <w:p w:rsidR="00000000" w:rsidDel="00000000" w:rsidP="00000000" w:rsidRDefault="00000000" w:rsidRPr="00000000" w14:paraId="00000078">
            <w:pPr>
              <w:spacing w:before="40" w:lineRule="auto"/>
              <w:jc w:val="center"/>
              <w:rPr>
                <w:b w:val="1"/>
                <w:bCs w:val="1"/>
              </w:rPr>
            </w:pPr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before="100" w:lineRule="auto"/>
              <w:jc w:val="center"/>
              <w:rPr/>
            </w:pPr>
            <w:r>
              <w:t>Mengetahui / Saksi (ECS)</w:t>
            </w:r>
          </w:p>
          <w:p w:rsidR="00000000" w:rsidDel="00000000" w:rsidP="00000000" w:rsidRDefault="00000000" w:rsidRPr="00000000" w14:paraId="0000007A">
            <w:pPr>
              <w:spacing w:before="1400" w:lineRule="auto"/>
              <w:jc w:val="center"/>
              <w:rPr/>
            </w:pPr>
            <w:r>
              <w:t>(  Joan  )</w:t>
            </w:r>
          </w:p>
          <w:p w:rsidR="00000000" w:rsidDel="00000000" w:rsidP="00000000" w:rsidRDefault="00000000" w:rsidRPr="00000000" w14:paraId="0000007B">
            <w:pPr>
              <w:spacing w:before="40" w:lineRule="auto"/>
              <w:jc w:val="center"/>
              <w:rPr>
                <w:b w:val="1"/>
                <w:bCs w:val="1"/>
              </w:rPr>
            </w:pPr>
            <w:r/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tabs>
        <w:tab w:val="center" w:leader="none" w:pos="4680"/>
        <w:tab w:val="right" w:leader="none" w:pos="9360"/>
      </w:tabs>
      <w:spacing w:line="240" w:lineRule="auto"/>
      <w:ind w:left="-115" w:firstLine="0"/>
      <w:rPr/>
    </w:pPr>
    <w:r w:rsidDel="00000000" w:rsidR="00000000" w:rsidRPr="00000000">
      <w:rPr>
        <w:rFonts w:ascii="Cambria" w:cs="Cambria" w:eastAsia="Cambria" w:hAnsi="Cambria"/>
      </w:rPr>
      <w:drawing>
        <wp:inline distB="0" distT="0" distL="114300" distR="114300">
          <wp:extent cx="1695450" cy="130492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95450" cy="13049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