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center"/>
      </w:pPr>
      <w:r/>
      <w:r>
        <w:rPr>
          <w:b/>
          <w:sz w:val="28"/>
        </w:rPr>
        <w:t>NASKAH REVISI PENGUJI</w:t>
        <w:br/>
        <w:t>Perbandingan Teknik Code Splitting, Lazy Loading, Prefetching, dan Gzip (Studi Ablasi)</w:t>
      </w:r>
    </w:p>
    <w:p>
      <w:pPr>
        <w:jc w:val="center"/>
      </w:pPr>
      <w:r>
        <w:t xml:space="preserve">Tesis: </w:t>
      </w:r>
      <w:r>
        <w:rPr>
          <w:i/>
        </w:rPr>
        <w:t>Optimasi Performa Single Page Application Menggunakan Hybrid Lazy Loading dan Code Splitting Berdasarkan Tingkat Kompleksitas Sistem</w:t>
      </w:r>
      <w:r>
        <w:t xml:space="preserve"> — Mustari Muhiddin</w:t>
      </w:r>
    </w:p>
    <w:p>
      <w:pPr>
        <w:pStyle w:val="Heading1"/>
      </w:pPr>
      <w:r>
        <w:t>A. Catatan Penguji dan Tindak Lanjut</w:t>
      </w:r>
    </w:p>
    <w:p>
      <w:pPr>
        <w:jc w:val="both"/>
      </w:pPr>
      <w:r>
        <w:rPr>
          <w:b/>
        </w:rPr>
        <w:t>Catatan penguji:</w:t>
      </w:r>
      <w:r>
        <w:t xml:space="preserve"> “Buat perbandingan antara splitting, lazy loading, prefetching, dan gzip — teknik mana yang digunakan yang membuatnya lebih optimal.”</w:t>
      </w:r>
    </w:p>
    <w:p>
      <w:pPr>
        <w:jc w:val="both"/>
      </w:pPr>
      <w:r>
        <w:rPr>
          <w:b/>
        </w:rPr>
        <w:t>Status pada naskah sebelumnya:</w:t>
      </w:r>
      <w:r>
        <w:t xml:space="preserve"> belum terjawab. Seluruh pengujian pada Bab III membandingkan dua versi saja, yaitu </w:t>
      </w:r>
      <w:r>
        <w:rPr>
          <w:i/>
        </w:rPr>
        <w:t>baseline</w:t>
      </w:r>
      <w:r>
        <w:t xml:space="preserve"> dan </w:t>
      </w:r>
      <w:r>
        <w:rPr>
          <w:i/>
        </w:rPr>
        <w:t>optimized</w:t>
      </w:r>
      <w:r>
        <w:t xml:space="preserve">, padahal versi </w:t>
      </w:r>
      <w:r>
        <w:rPr>
          <w:i/>
        </w:rPr>
        <w:t>optimized</w:t>
      </w:r>
      <w:r>
        <w:t xml:space="preserve"> menerapkan keempat teknik sekaligus. Akibatnya perbaikan yang terukur (misalnya Lighthouse Score naik 32,0%) tidak dapat diatribusikan ke teknik tertentu.</w:t>
      </w:r>
    </w:p>
    <w:p>
      <w:pPr>
        <w:jc w:val="both"/>
      </w:pPr>
      <w:r>
        <w:rPr>
          <w:b/>
        </w:rPr>
        <w:t>Tindak lanjut:</w:t>
      </w:r>
      <w:r>
        <w:t xml:space="preserve"> dilakukan </w:t>
      </w:r>
      <w:r>
        <w:rPr>
          <w:i/>
        </w:rPr>
        <w:t>studi ablasi</w:t>
      </w:r>
      <w:r>
        <w:t xml:space="preserve"> (ablation study) pada SIMTA, yaitu membangun varian aplikasi yang masing-masing hanya mengaktifkan satu teknik, lalu mengukurnya dengan instrumen dan prosedur yang sama dengan Bab III. Dengan begitu kontribusi tiap teknik dapat dibandingkan secara langsung terhadap satu varian kontrol.</w:t>
      </w:r>
    </w:p>
    <w:p>
      <w:pPr>
        <w:pStyle w:val="Heading1"/>
      </w:pPr>
      <w:r>
        <w:t>B. Peta Penempatan pada Naskah Tesis</w:t>
      </w:r>
    </w:p>
    <w:tbl>
      <w:tblPr>
        <w:tblW w:type="auto" w:w="0"/>
        <w:jc w:val="center"/>
        <w:tblLayout w:type="fixed"/>
        <w:tblLook w:firstColumn="1" w:firstRow="1" w:lastColumn="0" w:lastRow="0" w:noHBand="0" w:noVBand="1" w:val="04A0"/>
      </w:tblPr>
      <w:tblGrid>
        <w:gridCol w:w="2817"/>
        <w:gridCol w:w="2817"/>
        <w:gridCol w:w="2817"/>
      </w:tblGrid>
      <w:tr>
        <w:tc>
          <w:tcPr>
            <w:tcW w:type="dxa" w:w="2592"/>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left"/>
            </w:pPr>
            <w:r>
              <w:rPr>
                <w:b/>
                <w:sz w:val="18"/>
              </w:rPr>
              <w:t>Lokasi di naskah</w:t>
            </w:r>
          </w:p>
        </w:tc>
        <w:tc>
          <w:tcPr>
            <w:tcW w:type="dxa" w:w="2304"/>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8"/>
              </w:rPr>
              <w:t>Jenis perubahan</w:t>
            </w:r>
          </w:p>
        </w:tc>
        <w:tc>
          <w:tcPr>
            <w:tcW w:type="dxa" w:w="3744"/>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8"/>
              </w:rPr>
              <w:t>Isi</w:t>
            </w:r>
          </w:p>
        </w:tc>
      </w:tr>
      <w:tr>
        <w:tc>
          <w:tcPr>
            <w:tcW w:type="dxa" w:w="2592"/>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8"/>
              </w:rPr>
              <w:t>Bab II — Sub-bab 2.1.10 (baru)</w:t>
            </w:r>
          </w:p>
        </w:tc>
        <w:tc>
          <w:tcPr>
            <w:tcW w:type="dxa" w:w="230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Sisipan baru setelah 2.1.9</w:t>
            </w:r>
          </w:p>
        </w:tc>
        <w:tc>
          <w:tcPr>
            <w:tcW w:type="dxa" w:w="374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Landasan teori prefetching dan kompresi Gzip (bagian C.1)</w:t>
            </w:r>
          </w:p>
        </w:tc>
      </w:tr>
      <w:tr>
        <w:tc>
          <w:tcPr>
            <w:tcW w:type="dxa" w:w="2592"/>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8"/>
              </w:rPr>
              <w:t>Bab II — Sub-bab 2.8.1 (baru)</w:t>
            </w:r>
          </w:p>
        </w:tc>
        <w:tc>
          <w:tcPr>
            <w:tcW w:type="dxa" w:w="230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Sisipan baru di akhir 2.8</w:t>
            </w:r>
          </w:p>
        </w:tc>
        <w:tc>
          <w:tcPr>
            <w:tcW w:type="dxa" w:w="374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Desain studi ablasi: varian, skenario, metrik (bagian C.2)</w:t>
            </w:r>
          </w:p>
        </w:tc>
      </w:tr>
      <w:tr>
        <w:tc>
          <w:tcPr>
            <w:tcW w:type="dxa" w:w="2592"/>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8"/>
              </w:rPr>
              <w:t>Bab III — Sub-bab 3.10 (baru)</w:t>
            </w:r>
          </w:p>
        </w:tc>
        <w:tc>
          <w:tcPr>
            <w:tcW w:type="dxa" w:w="230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Sisipan baru setelah 3.9</w:t>
            </w:r>
          </w:p>
        </w:tc>
        <w:tc>
          <w:tcPr>
            <w:tcW w:type="dxa" w:w="374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Hasil dan pembahasan perbandingan tiap teknik (bagian C.3)</w:t>
            </w:r>
          </w:p>
        </w:tc>
      </w:tr>
      <w:tr>
        <w:tc>
          <w:tcPr>
            <w:tcW w:type="dxa" w:w="2592"/>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8"/>
              </w:rPr>
              <w:t>Bab IV — Sub-bab 4.1</w:t>
            </w:r>
          </w:p>
        </w:tc>
        <w:tc>
          <w:tcPr>
            <w:tcW w:type="dxa" w:w="230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Tambahan butir kesimpulan ke-6</w:t>
            </w:r>
          </w:p>
        </w:tc>
        <w:tc>
          <w:tcPr>
            <w:tcW w:type="dxa" w:w="374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Jawaban teknik mana yang paling berkontribusi (bagian C.4)</w:t>
            </w:r>
          </w:p>
        </w:tc>
      </w:tr>
      <w:tr>
        <w:tc>
          <w:tcPr>
            <w:tcW w:type="dxa" w:w="2592"/>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8"/>
              </w:rPr>
              <w:t>Bab IV — Sub-bab 4.2</w:t>
            </w:r>
          </w:p>
        </w:tc>
        <w:tc>
          <w:tcPr>
            <w:tcW w:type="dxa" w:w="230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Tambahan butir saran</w:t>
            </w:r>
          </w:p>
        </w:tc>
        <w:tc>
          <w:tcPr>
            <w:tcW w:type="dxa" w:w="374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Ablasi pada Company Profile dan kondisi jaringan nyata (bagian C.4)</w:t>
            </w:r>
          </w:p>
        </w:tc>
      </w:tr>
      <w:tr>
        <w:tc>
          <w:tcPr>
            <w:tcW w:type="dxa" w:w="2592"/>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8"/>
              </w:rPr>
              <w:t>Daftar Pustaka</w:t>
            </w:r>
          </w:p>
        </w:tc>
        <w:tc>
          <w:tcPr>
            <w:tcW w:type="dxa" w:w="230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Tambahan 1 entri</w:t>
            </w:r>
          </w:p>
        </w:tc>
        <w:tc>
          <w:tcPr>
            <w:tcW w:type="dxa" w:w="374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Deutsch (1996), RFC 1952 — spesifikasi format Gzip (bagian C.5)</w:t>
            </w:r>
          </w:p>
        </w:tc>
      </w:tr>
      <w:tr>
        <w:tc>
          <w:tcPr>
            <w:tcW w:type="dxa" w:w="2592"/>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8"/>
              </w:rPr>
              <w:t>Lampiran 1</w:t>
            </w:r>
          </w:p>
        </w:tc>
        <w:tc>
          <w:tcPr>
            <w:tcW w:type="dxa" w:w="230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Tambahan rincian berkas</w:t>
            </w:r>
          </w:p>
        </w:tc>
        <w:tc>
          <w:tcPr>
            <w:tcW w:type="dxa" w:w="374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Skrip dan data mentah studi ablasi (bagian C.5)</w:t>
            </w:r>
          </w:p>
        </w:tc>
      </w:tr>
    </w:tbl>
    <w:p>
      <w:pPr/>
    </w:p>
    <w:p>
      <w:pPr>
        <w:jc w:val="both"/>
      </w:pPr>
      <w:r>
        <w:t>Teks pada bagian C ditulis dengan gaya dan penomoran yang mengikuti naskah, sehingga dapat disalin langsung ke posisi yang ditunjukkan kotak “Penempatan”. Kotak tersebut adalah petunjuk dan tidak perlu ikut disalin.</w:t>
      </w:r>
    </w:p>
    <w:p>
      <w:pPr/>
      <w:r>
        <w:br w:type="page"/>
      </w:r>
    </w:p>
    <w:p>
      <w:pPr>
        <w:pStyle w:val="Heading1"/>
      </w:pPr>
      <w:r>
        <w:t>C. Naskah Sisipan</w:t>
      </w:r>
    </w:p>
    <w:p>
      <w:pPr>
        <w:jc w:val="left"/>
        <w:shd w:val="clear" w:color="auto" w:fill="FFF4D6"/>
      </w:pPr>
      <w:r>
        <w:rPr>
          <w:b/>
          <w:color w:val="8A5A00"/>
        </w:rPr>
        <w:t xml:space="preserve">Penempatan: </w:t>
      </w:r>
      <w:r>
        <w:rPr>
          <w:color w:val="5A4000"/>
          <w:sz w:val="20"/>
        </w:rPr>
        <w:t>BAB II, setelah Sub-bab 2.1.9 Kompleksitas Aplikasi Web (sebelum 2.2).</w:t>
      </w:r>
    </w:p>
    <w:p>
      <w:pPr>
        <w:pStyle w:val="Heading3"/>
      </w:pPr>
      <w:r>
        <w:t>2.1.10 Prefetching dan Kompresi Gzip</w:t>
      </w:r>
    </w:p>
    <w:p>
      <w:pPr>
        <w:ind w:firstLine="720"/>
        <w:jc w:val="both"/>
      </w:pPr>
      <w:r>
        <w:t xml:space="preserve">Dua teknik lain yang diterapkan pada versi </w:t>
      </w:r>
      <w:r>
        <w:rPr>
          <w:i/>
        </w:rPr>
        <w:t>optimized</w:t>
      </w:r>
      <w:r>
        <w:t xml:space="preserve"> bekerja pada lapisan yang berbeda dari </w:t>
      </w:r>
      <w:r>
        <w:rPr>
          <w:i/>
        </w:rPr>
        <w:t>code splitting</w:t>
      </w:r>
      <w:r>
        <w:t xml:space="preserve"> dan </w:t>
      </w:r>
      <w:r>
        <w:rPr>
          <w:i/>
        </w:rPr>
        <w:t>lazy loading</w:t>
      </w:r>
      <w:r>
        <w:t>. Keempat teknik tersebut dapat dikelompokkan berdasarkan masalah yang diselesaikannya:</w:t>
      </w:r>
    </w:p>
    <w:p>
      <w:pPr>
        <w:ind w:left="720" w:hanging="360"/>
        <w:jc w:val="both"/>
      </w:pPr>
      <w:r>
        <w:t xml:space="preserve">1. </w:t>
      </w:r>
      <w:r>
        <w:rPr>
          <w:b/>
        </w:rPr>
        <w:t>Code splitting</w:t>
      </w:r>
      <w:r>
        <w:t xml:space="preserve"> — memecah satu </w:t>
      </w:r>
      <w:r>
        <w:rPr>
          <w:i/>
        </w:rPr>
        <w:t>bundle</w:t>
      </w:r>
      <w:r>
        <w:t xml:space="preserve"> menjadi beberapa </w:t>
      </w:r>
      <w:r>
        <w:rPr>
          <w:i/>
        </w:rPr>
        <w:t>chunk</w:t>
      </w:r>
      <w:r>
        <w:t xml:space="preserve"> (pada penelitian ini melalui </w:t>
      </w:r>
      <w:r>
        <w:rPr>
          <w:rFonts w:ascii="Consolas" w:hAnsi="Consolas"/>
          <w:sz w:val="20"/>
        </w:rPr>
        <w:t>manualChunks</w:t>
      </w:r>
      <w:r>
        <w:t xml:space="preserve"> untuk </w:t>
      </w:r>
      <w:r>
        <w:rPr>
          <w:rFonts w:ascii="Consolas" w:hAnsi="Consolas"/>
          <w:sz w:val="20"/>
        </w:rPr>
        <w:t>vendor-vue</w:t>
      </w:r>
      <w:r>
        <w:t xml:space="preserve"> dan </w:t>
      </w:r>
      <w:r>
        <w:rPr>
          <w:rFonts w:ascii="Consolas" w:hAnsi="Consolas"/>
          <w:sz w:val="20"/>
        </w:rPr>
        <w:t>vendor-chart</w:t>
      </w:r>
      <w:r>
        <w:t xml:space="preserve">). Teknik ini mengatur </w:t>
      </w:r>
      <w:r>
        <w:rPr>
          <w:i/>
        </w:rPr>
        <w:t>bagaimana</w:t>
      </w:r>
      <w:r>
        <w:t xml:space="preserve"> kode dikemas, tetapi tidak dengan sendirinya mengubah </w:t>
      </w:r>
      <w:r>
        <w:rPr>
          <w:i/>
        </w:rPr>
        <w:t>kapan</w:t>
      </w:r>
      <w:r>
        <w:t xml:space="preserve"> kode dimuat (Vite Team, 2024).</w:t>
      </w:r>
    </w:p>
    <w:p>
      <w:pPr>
        <w:ind w:left="720" w:hanging="360"/>
        <w:jc w:val="both"/>
      </w:pPr>
      <w:r>
        <w:t xml:space="preserve">2. </w:t>
      </w:r>
      <w:r>
        <w:rPr>
          <w:b/>
        </w:rPr>
        <w:t>Lazy loading</w:t>
      </w:r>
      <w:r>
        <w:t xml:space="preserve"> — menunda pengunduhan dan eksekusi modul halaman sampai rutenya diakses melalui </w:t>
      </w:r>
      <w:r>
        <w:rPr>
          <w:i/>
        </w:rPr>
        <w:t>dynamic import</w:t>
      </w:r>
      <w:r>
        <w:t xml:space="preserve"> </w:t>
      </w:r>
      <w:r>
        <w:rPr>
          <w:rFonts w:ascii="Consolas" w:hAnsi="Consolas"/>
          <w:sz w:val="20"/>
        </w:rPr>
        <w:t>() =&gt; import(...)</w:t>
      </w:r>
      <w:r>
        <w:t xml:space="preserve"> (Bara, Boiangiu &amp; Tudose, 2024). Teknik ini mengatur </w:t>
      </w:r>
      <w:r>
        <w:rPr>
          <w:i/>
        </w:rPr>
        <w:t>kapan</w:t>
      </w:r>
      <w:r>
        <w:t xml:space="preserve"> kode dimuat.</w:t>
      </w:r>
    </w:p>
    <w:p>
      <w:pPr>
        <w:ind w:left="720" w:hanging="360"/>
        <w:jc w:val="both"/>
      </w:pPr>
      <w:r>
        <w:t xml:space="preserve">3. </w:t>
      </w:r>
      <w:r>
        <w:rPr>
          <w:b/>
        </w:rPr>
        <w:t>Prefetching</w:t>
      </w:r>
      <w:r>
        <w:t xml:space="preserve"> — mengunduh lebih awal </w:t>
      </w:r>
      <w:r>
        <w:rPr>
          <w:i/>
        </w:rPr>
        <w:t>chunk</w:t>
      </w:r>
      <w:r>
        <w:t xml:space="preserve"> yang kemungkinan besar dibutuhkan berikutnya pada saat peramban senggang (</w:t>
      </w:r>
      <w:r>
        <w:rPr>
          <w:rFonts w:ascii="Consolas" w:hAnsi="Consolas"/>
          <w:sz w:val="20"/>
        </w:rPr>
        <w:t>requestIdleCallback</w:t>
      </w:r>
      <w:r>
        <w:t xml:space="preserve">), sehingga biaya pengunduhan dipindahkan dari saat navigasi ke waktu idle (Google Chrome Developers, 2023). Teknik ini hanya bermakna jika </w:t>
      </w:r>
      <w:r>
        <w:rPr>
          <w:i/>
        </w:rPr>
        <w:t>lazy loading</w:t>
      </w:r>
      <w:r>
        <w:t xml:space="preserve"> diterapkan lebih dulu.</w:t>
      </w:r>
    </w:p>
    <w:p>
      <w:pPr>
        <w:ind w:left="720" w:hanging="360"/>
        <w:jc w:val="both"/>
      </w:pPr>
      <w:r>
        <w:t xml:space="preserve">4. </w:t>
      </w:r>
      <w:r>
        <w:rPr>
          <w:b/>
        </w:rPr>
        <w:t>Kompresi Gzip</w:t>
      </w:r>
      <w:r>
        <w:t xml:space="preserve"> — memampatkan berkas teks (JavaScript, CSS, HTML) dengan algoritma DEFLATE sebelum dikirim, lalu didekompresi oleh peramban berdasarkan </w:t>
      </w:r>
      <w:r>
        <w:rPr>
          <w:i/>
        </w:rPr>
        <w:t>header</w:t>
      </w:r>
      <w:r>
        <w:t xml:space="preserve"> </w:t>
      </w:r>
      <w:r>
        <w:rPr>
          <w:rFonts w:ascii="Consolas" w:hAnsi="Consolas"/>
          <w:sz w:val="20"/>
        </w:rPr>
        <w:t>Content-Encoding: gzip</w:t>
      </w:r>
      <w:r>
        <w:t xml:space="preserve"> (Deutsch, 1996). Teknik ini mengurangi </w:t>
      </w:r>
      <w:r>
        <w:rPr>
          <w:i/>
        </w:rPr>
        <w:t>ukuran transfer</w:t>
      </w:r>
      <w:r>
        <w:t xml:space="preserve"> tetapi tidak mengurangi jumlah kode yang harus di-</w:t>
      </w:r>
      <w:r>
        <w:rPr>
          <w:i/>
        </w:rPr>
        <w:t>parse</w:t>
      </w:r>
      <w:r>
        <w:t xml:space="preserve"> dan dieksekusi oleh mesin V8.</w:t>
      </w:r>
    </w:p>
    <w:p>
      <w:pPr>
        <w:ind w:firstLine="720"/>
        <w:jc w:val="both"/>
      </w:pPr>
      <w:r>
        <w:t>Perbedaan lapisan inilah yang menjadi dasar hipotesis studi ablasi pada Sub-bab 2.8.1: teknik yang mengurangi kode yang dieksekusi di awal (</w:t>
      </w:r>
      <w:r>
        <w:rPr>
          <w:i/>
        </w:rPr>
        <w:t>lazy loading</w:t>
      </w:r>
      <w:r>
        <w:t xml:space="preserve">) diperkirakan paling berdampak pada TBT dan beban CPU, teknik yang mengurangi ukuran transfer (Gzip) diperkirakan paling berdampak saat jaringan lambat, sedangkan </w:t>
      </w:r>
      <w:r>
        <w:rPr>
          <w:i/>
        </w:rPr>
        <w:t>prefetching</w:t>
      </w:r>
      <w:r>
        <w:t xml:space="preserve"> diperkirakan tidak mengubah metrik muatan awal tetapi mempercepat navigasi antarhalaman.</w:t>
      </w:r>
    </w:p>
    <w:p>
      <w:pPr>
        <w:jc w:val="left"/>
        <w:shd w:val="clear" w:color="auto" w:fill="FFF4D6"/>
      </w:pPr>
      <w:r>
        <w:rPr>
          <w:b/>
          <w:color w:val="8A5A00"/>
        </w:rPr>
        <w:t xml:space="preserve">Penempatan: </w:t>
      </w:r>
      <w:r>
        <w:rPr>
          <w:color w:val="5A4000"/>
          <w:sz w:val="20"/>
        </w:rPr>
        <w:t>BAB II, di akhir Sub-bab 2.8 Skenario Pengujian (setelah paragraf “Setiap skenario dijalankan 5 kali…”).</w:t>
      </w:r>
    </w:p>
    <w:p>
      <w:pPr>
        <w:pStyle w:val="Heading3"/>
      </w:pPr>
      <w:r>
        <w:t>2.8.1 Desain Studi Ablasi Kontribusi Tiap Teknik</w:t>
      </w:r>
    </w:p>
    <w:p>
      <w:pPr>
        <w:ind w:firstLine="720"/>
        <w:jc w:val="both"/>
      </w:pPr>
      <w:r>
        <w:t xml:space="preserve">Perbandingan </w:t>
      </w:r>
      <w:r>
        <w:rPr>
          <w:i/>
        </w:rPr>
        <w:t>baseline</w:t>
      </w:r>
      <w:r>
        <w:t xml:space="preserve"> dan </w:t>
      </w:r>
      <w:r>
        <w:rPr>
          <w:i/>
        </w:rPr>
        <w:t>optimized</w:t>
      </w:r>
      <w:r>
        <w:t xml:space="preserve"> pada Sub-bab 3.4–3.6 menunjukkan bahwa kombinasi teknik efektif, tetapi tidak menunjukkan teknik mana yang paling berkontribusi karena keempatnya diterapkan bersamaan. Untuk menjawabnya digunakan desain </w:t>
      </w:r>
      <w:r>
        <w:rPr>
          <w:i/>
        </w:rPr>
        <w:t>studi ablasi</w:t>
      </w:r>
      <w:r>
        <w:t xml:space="preserve">: dibangun satu varian kontrol tanpa optimasi, lalu beberapa varian yang masing-masing hanya menambahkan satu teknik. Seluruh varian memakai </w:t>
      </w:r>
      <w:r>
        <w:rPr>
          <w:i/>
        </w:rPr>
        <w:t>entry point</w:t>
      </w:r>
      <w:r>
        <w:t xml:space="preserve"> yang sama (</w:t>
      </w:r>
      <w:r>
        <w:rPr>
          <w:rFonts w:ascii="Consolas" w:hAnsi="Consolas"/>
          <w:sz w:val="20"/>
        </w:rPr>
        <w:t>src/ablasi/main.js</w:t>
      </w:r>
      <w:r>
        <w:t xml:space="preserve">), komponen halaman yang sama, dan konfigurasi </w:t>
      </w:r>
      <w:r>
        <w:rPr>
          <w:i/>
        </w:rPr>
        <w:t>build</w:t>
      </w:r>
      <w:r>
        <w:t xml:space="preserve"> yang sama (</w:t>
      </w:r>
      <w:r>
        <w:rPr>
          <w:rFonts w:ascii="Consolas" w:hAnsi="Consolas"/>
          <w:sz w:val="20"/>
        </w:rPr>
        <w:t>vite.config.ablasi.js</w:t>
      </w:r>
      <w:r>
        <w:t xml:space="preserve">), sehingga satu-satunya perbedaan antarvarian adalah teknik yang diuji. Studi ablasi difokuskan pada SIMTA karena pada </w:t>
      </w:r>
      <w:r>
        <w:rPr>
          <w:i/>
        </w:rPr>
        <w:t>Company Profile</w:t>
      </w:r>
      <w:r>
        <w:t xml:space="preserve"> efek gabungan keempat teknik sudah terbukti sangat kecil (Sub-bab 3.8), sehingga pemecahan per teknik tidak akan menghasilkan perbedaan yang dapat dibedakan dari variasi pengukuran.</w:t>
      </w:r>
    </w:p>
    <w:p>
      <w:pPr>
        <w:jc w:val="center"/>
      </w:pPr>
      <w:r>
        <w:rPr>
          <w:b/>
        </w:rPr>
        <w:t xml:space="preserve">Tabel 2.1 </w:t>
      </w:r>
      <w:r>
        <w:rPr>
          <w:i/>
        </w:rPr>
        <w:t>Varian aplikasi pada studi ablasi SIMTA</w:t>
      </w:r>
    </w:p>
    <w:tbl>
      <w:tblPr>
        <w:tblW w:type="auto" w:w="0"/>
        <w:jc w:val="center"/>
        <w:tblLayout w:type="fixed"/>
        <w:tblLook w:firstColumn="1" w:firstRow="1" w:lastColumn="0" w:lastRow="0" w:noHBand="0" w:noVBand="1" w:val="04A0"/>
      </w:tblPr>
      <w:tblGrid>
        <w:gridCol w:w="1408"/>
        <w:gridCol w:w="1408"/>
        <w:gridCol w:w="1408"/>
        <w:gridCol w:w="1408"/>
        <w:gridCol w:w="1408"/>
        <w:gridCol w:w="1408"/>
      </w:tblGrid>
      <w:tr>
        <w:tc>
          <w:tcPr>
            <w:tcW w:type="dxa" w:w="2448"/>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left"/>
            </w:pPr>
            <w:r>
              <w:rPr>
                <w:b/>
                <w:sz w:val="18"/>
              </w:rPr>
              <w:t>Varian</w:t>
            </w:r>
          </w:p>
        </w:tc>
        <w:tc>
          <w:tcPr>
            <w:tcW w:type="dxa" w:w="1368"/>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8"/>
              </w:rPr>
              <w:t>Code Splitting</w:t>
            </w:r>
          </w:p>
        </w:tc>
        <w:tc>
          <w:tcPr>
            <w:tcW w:type="dxa" w:w="1368"/>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8"/>
              </w:rPr>
              <w:t>Lazy Loading</w:t>
            </w:r>
          </w:p>
        </w:tc>
        <w:tc>
          <w:tcPr>
            <w:tcW w:type="dxa" w:w="1368"/>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8"/>
              </w:rPr>
              <w:t>Prefetching</w:t>
            </w:r>
          </w:p>
        </w:tc>
        <w:tc>
          <w:tcPr>
            <w:tcW w:type="dxa" w:w="1008"/>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8"/>
              </w:rPr>
              <w:t>Gzip</w:t>
            </w:r>
          </w:p>
        </w:tc>
        <w:tc>
          <w:tcPr>
            <w:tcW w:type="dxa" w:w="1368"/>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8"/>
              </w:rPr>
              <w:t>Jumlah berkas JS</w:t>
            </w:r>
          </w:p>
        </w:tc>
      </w:tr>
      <w:tr>
        <w:tc>
          <w:tcPr>
            <w:tcW w:type="dxa" w:w="2448"/>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8"/>
              </w:rPr>
              <w:t>A0 Kontrol</w:t>
            </w:r>
          </w:p>
        </w:tc>
        <w:tc>
          <w:tcPr>
            <w:tcW w:type="dxa" w:w="136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w:t>
            </w:r>
          </w:p>
        </w:tc>
        <w:tc>
          <w:tcPr>
            <w:tcW w:type="dxa" w:w="136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w:t>
            </w:r>
          </w:p>
        </w:tc>
        <w:tc>
          <w:tcPr>
            <w:tcW w:type="dxa" w:w="136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w:t>
            </w:r>
          </w:p>
        </w:tc>
        <w:tc>
          <w:tcPr>
            <w:tcW w:type="dxa" w:w="100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w:t>
            </w:r>
          </w:p>
        </w:tc>
        <w:tc>
          <w:tcPr>
            <w:tcW w:type="dxa" w:w="136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1</w:t>
            </w:r>
          </w:p>
        </w:tc>
      </w:tr>
      <w:tr>
        <w:tc>
          <w:tcPr>
            <w:tcW w:type="dxa" w:w="2448"/>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8"/>
              </w:rPr>
              <w:t>A1 Code Splitting</w:t>
            </w:r>
          </w:p>
        </w:tc>
        <w:tc>
          <w:tcPr>
            <w:tcW w:type="dxa" w:w="136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w:t>
            </w:r>
          </w:p>
        </w:tc>
        <w:tc>
          <w:tcPr>
            <w:tcW w:type="dxa" w:w="136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w:t>
            </w:r>
          </w:p>
        </w:tc>
        <w:tc>
          <w:tcPr>
            <w:tcW w:type="dxa" w:w="136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w:t>
            </w:r>
          </w:p>
        </w:tc>
        <w:tc>
          <w:tcPr>
            <w:tcW w:type="dxa" w:w="100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w:t>
            </w:r>
          </w:p>
        </w:tc>
        <w:tc>
          <w:tcPr>
            <w:tcW w:type="dxa" w:w="136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3</w:t>
            </w:r>
          </w:p>
        </w:tc>
      </w:tr>
      <w:tr>
        <w:tc>
          <w:tcPr>
            <w:tcW w:type="dxa" w:w="2448"/>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8"/>
              </w:rPr>
              <w:t>A2 Lazy Loading</w:t>
            </w:r>
          </w:p>
        </w:tc>
        <w:tc>
          <w:tcPr>
            <w:tcW w:type="dxa" w:w="136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w:t>
            </w:r>
          </w:p>
        </w:tc>
        <w:tc>
          <w:tcPr>
            <w:tcW w:type="dxa" w:w="136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w:t>
            </w:r>
          </w:p>
        </w:tc>
        <w:tc>
          <w:tcPr>
            <w:tcW w:type="dxa" w:w="136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w:t>
            </w:r>
          </w:p>
        </w:tc>
        <w:tc>
          <w:tcPr>
            <w:tcW w:type="dxa" w:w="100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w:t>
            </w:r>
          </w:p>
        </w:tc>
        <w:tc>
          <w:tcPr>
            <w:tcW w:type="dxa" w:w="136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7</w:t>
            </w:r>
          </w:p>
        </w:tc>
      </w:tr>
      <w:tr>
        <w:tc>
          <w:tcPr>
            <w:tcW w:type="dxa" w:w="2448"/>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8"/>
              </w:rPr>
              <w:t>A3 Lazy + Prefetching</w:t>
            </w:r>
          </w:p>
        </w:tc>
        <w:tc>
          <w:tcPr>
            <w:tcW w:type="dxa" w:w="136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w:t>
            </w:r>
          </w:p>
        </w:tc>
        <w:tc>
          <w:tcPr>
            <w:tcW w:type="dxa" w:w="136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w:t>
            </w:r>
          </w:p>
        </w:tc>
        <w:tc>
          <w:tcPr>
            <w:tcW w:type="dxa" w:w="136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w:t>
            </w:r>
          </w:p>
        </w:tc>
        <w:tc>
          <w:tcPr>
            <w:tcW w:type="dxa" w:w="100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w:t>
            </w:r>
          </w:p>
        </w:tc>
        <w:tc>
          <w:tcPr>
            <w:tcW w:type="dxa" w:w="136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7</w:t>
            </w:r>
          </w:p>
        </w:tc>
      </w:tr>
      <w:tr>
        <w:tc>
          <w:tcPr>
            <w:tcW w:type="dxa" w:w="2448"/>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8"/>
              </w:rPr>
              <w:t>A4 Gzip</w:t>
            </w:r>
          </w:p>
        </w:tc>
        <w:tc>
          <w:tcPr>
            <w:tcW w:type="dxa" w:w="136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w:t>
            </w:r>
          </w:p>
        </w:tc>
        <w:tc>
          <w:tcPr>
            <w:tcW w:type="dxa" w:w="136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w:t>
            </w:r>
          </w:p>
        </w:tc>
        <w:tc>
          <w:tcPr>
            <w:tcW w:type="dxa" w:w="136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w:t>
            </w:r>
          </w:p>
        </w:tc>
        <w:tc>
          <w:tcPr>
            <w:tcW w:type="dxa" w:w="100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w:t>
            </w:r>
          </w:p>
        </w:tc>
        <w:tc>
          <w:tcPr>
            <w:tcW w:type="dxa" w:w="136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1</w:t>
            </w:r>
          </w:p>
        </w:tc>
      </w:tr>
      <w:tr>
        <w:tc>
          <w:tcPr>
            <w:tcW w:type="dxa" w:w="2448"/>
            <w:tcBorders>
              <w:top w:val="single" w:sz="4" w:color="000000"/>
              <w:left w:val="single" w:sz="4" w:color="000000"/>
              <w:bottom w:val="single" w:sz="4" w:color="000000"/>
              <w:right w:val="single" w:sz="4" w:color="000000"/>
            </w:tcBorders>
          </w:tcPr>
          <w:p>
            <w:pPr>
              <w:spacing w:after="0" w:before="0" w:line="240" w:lineRule="auto"/>
              <w:ind w:firstLine="0"/>
              <w:jc w:val="left"/>
            </w:pPr>
            <w:r>
              <w:rPr>
                <w:b/>
                <w:sz w:val="18"/>
              </w:rPr>
              <w:t>A5 Gabungan</w:t>
            </w:r>
          </w:p>
        </w:tc>
        <w:tc>
          <w:tcPr>
            <w:tcW w:type="dxa" w:w="1368"/>
            <w:tcBorders>
              <w:top w:val="single" w:sz="4" w:color="000000"/>
              <w:left w:val="single" w:sz="4" w:color="000000"/>
              <w:bottom w:val="single" w:sz="4" w:color="000000"/>
              <w:right w:val="single" w:sz="4" w:color="000000"/>
            </w:tcBorders>
          </w:tcPr>
          <w:p>
            <w:pPr>
              <w:spacing w:after="0" w:before="0" w:line="240" w:lineRule="auto"/>
              <w:ind w:firstLine="0"/>
              <w:jc w:val="center"/>
            </w:pPr>
            <w:r>
              <w:rPr>
                <w:b/>
                <w:sz w:val="18"/>
              </w:rPr>
              <w:t>√</w:t>
            </w:r>
          </w:p>
        </w:tc>
        <w:tc>
          <w:tcPr>
            <w:tcW w:type="dxa" w:w="1368"/>
            <w:tcBorders>
              <w:top w:val="single" w:sz="4" w:color="000000"/>
              <w:left w:val="single" w:sz="4" w:color="000000"/>
              <w:bottom w:val="single" w:sz="4" w:color="000000"/>
              <w:right w:val="single" w:sz="4" w:color="000000"/>
            </w:tcBorders>
          </w:tcPr>
          <w:p>
            <w:pPr>
              <w:spacing w:after="0" w:before="0" w:line="240" w:lineRule="auto"/>
              <w:ind w:firstLine="0"/>
              <w:jc w:val="center"/>
            </w:pPr>
            <w:r>
              <w:rPr>
                <w:b/>
                <w:sz w:val="18"/>
              </w:rPr>
              <w:t>√</w:t>
            </w:r>
          </w:p>
        </w:tc>
        <w:tc>
          <w:tcPr>
            <w:tcW w:type="dxa" w:w="1368"/>
            <w:tcBorders>
              <w:top w:val="single" w:sz="4" w:color="000000"/>
              <w:left w:val="single" w:sz="4" w:color="000000"/>
              <w:bottom w:val="single" w:sz="4" w:color="000000"/>
              <w:right w:val="single" w:sz="4" w:color="000000"/>
            </w:tcBorders>
          </w:tcPr>
          <w:p>
            <w:pPr>
              <w:spacing w:after="0" w:before="0" w:line="240" w:lineRule="auto"/>
              <w:ind w:firstLine="0"/>
              <w:jc w:val="center"/>
            </w:pPr>
            <w:r>
              <w:rPr>
                <w:b/>
                <w:sz w:val="18"/>
              </w:rPr>
              <w:t>√</w:t>
            </w:r>
          </w:p>
        </w:tc>
        <w:tc>
          <w:tcPr>
            <w:tcW w:type="dxa" w:w="1008"/>
            <w:tcBorders>
              <w:top w:val="single" w:sz="4" w:color="000000"/>
              <w:left w:val="single" w:sz="4" w:color="000000"/>
              <w:bottom w:val="single" w:sz="4" w:color="000000"/>
              <w:right w:val="single" w:sz="4" w:color="000000"/>
            </w:tcBorders>
          </w:tcPr>
          <w:p>
            <w:pPr>
              <w:spacing w:after="0" w:before="0" w:line="240" w:lineRule="auto"/>
              <w:ind w:firstLine="0"/>
              <w:jc w:val="center"/>
            </w:pPr>
            <w:r>
              <w:rPr>
                <w:b/>
                <w:sz w:val="18"/>
              </w:rPr>
              <w:t>√</w:t>
            </w:r>
          </w:p>
        </w:tc>
        <w:tc>
          <w:tcPr>
            <w:tcW w:type="dxa" w:w="1368"/>
            <w:tcBorders>
              <w:top w:val="single" w:sz="4" w:color="000000"/>
              <w:left w:val="single" w:sz="4" w:color="000000"/>
              <w:bottom w:val="single" w:sz="4" w:color="000000"/>
              <w:right w:val="single" w:sz="4" w:color="000000"/>
            </w:tcBorders>
          </w:tcPr>
          <w:p>
            <w:pPr>
              <w:spacing w:after="0" w:before="0" w:line="240" w:lineRule="auto"/>
              <w:ind w:firstLine="0"/>
              <w:jc w:val="center"/>
            </w:pPr>
            <w:r>
              <w:rPr>
                <w:b/>
                <w:sz w:val="18"/>
              </w:rPr>
              <w:t>9</w:t>
            </w:r>
          </w:p>
        </w:tc>
      </w:tr>
    </w:tbl>
    <w:p>
      <w:pPr/>
    </w:p>
    <w:p>
      <w:pPr>
        <w:ind w:firstLine="720"/>
        <w:jc w:val="both"/>
      </w:pPr>
      <w:r>
        <w:rPr>
          <w:i/>
        </w:rPr>
        <w:t>Prefetching</w:t>
      </w:r>
      <w:r>
        <w:t xml:space="preserve"> tidak diuji berdiri sendiri karena secara teknis hanya dapat bekerja di atas </w:t>
      </w:r>
      <w:r>
        <w:rPr>
          <w:i/>
        </w:rPr>
        <w:t>lazy loading</w:t>
      </w:r>
      <w:r>
        <w:t xml:space="preserve">; tanpa </w:t>
      </w:r>
      <w:r>
        <w:rPr>
          <w:i/>
        </w:rPr>
        <w:t>dynamic import</w:t>
      </w:r>
      <w:r>
        <w:t xml:space="preserve"> seluruh halaman sudah ada di </w:t>
      </w:r>
      <w:r>
        <w:rPr>
          <w:i/>
        </w:rPr>
        <w:t>bundle</w:t>
      </w:r>
      <w:r>
        <w:t xml:space="preserve"> awal sehingga tidak ada yang perlu di-</w:t>
      </w:r>
      <w:r>
        <w:rPr>
          <w:i/>
        </w:rPr>
        <w:t>prefetch</w:t>
      </w:r>
      <w:r>
        <w:t xml:space="preserve">. Oleh karena itu kontribusi </w:t>
      </w:r>
      <w:r>
        <w:rPr>
          <w:i/>
        </w:rPr>
        <w:t>prefetching</w:t>
      </w:r>
      <w:r>
        <w:t xml:space="preserve"> dibaca dari selisih A3 terhadap A2. Varian A5 menggabungkan keempat teknik dan menghasilkan struktur </w:t>
      </w:r>
      <w:r>
        <w:rPr>
          <w:i/>
        </w:rPr>
        <w:t>chunk</w:t>
      </w:r>
      <w:r>
        <w:t xml:space="preserve"> yang identik dengan versi </w:t>
      </w:r>
      <w:r>
        <w:rPr>
          <w:i/>
        </w:rPr>
        <w:t>optimized</w:t>
      </w:r>
      <w:r>
        <w:t xml:space="preserve"> pada Bab III (</w:t>
      </w:r>
      <w:r>
        <w:rPr>
          <w:rFonts w:ascii="Consolas" w:hAnsi="Consolas"/>
          <w:sz w:val="20"/>
        </w:rPr>
        <w:t>vendor-vue</w:t>
      </w:r>
      <w:r>
        <w:t xml:space="preserve">, </w:t>
      </w:r>
      <w:r>
        <w:rPr>
          <w:rFonts w:ascii="Consolas" w:hAnsi="Consolas"/>
          <w:sz w:val="20"/>
        </w:rPr>
        <w:t>vendor-chart</w:t>
      </w:r>
      <w:r>
        <w:t xml:space="preserve">, lima </w:t>
      </w:r>
      <w:r>
        <w:rPr>
          <w:i/>
        </w:rPr>
        <w:t>chunk</w:t>
      </w:r>
      <w:r>
        <w:t xml:space="preserve"> halaman, dan </w:t>
      </w:r>
      <w:r>
        <w:rPr>
          <w:rFonts w:ascii="Consolas" w:hAnsi="Consolas"/>
          <w:sz w:val="20"/>
        </w:rPr>
        <w:t>supabase</w:t>
      </w:r>
      <w:r>
        <w:t>), dengan satu perbedaan: kompresi dibatasi pada Gzip saja (tanpa Brotli) agar sesuai dengan teknik yang dibandingkan.</w:t>
      </w:r>
    </w:p>
    <w:p>
      <w:pPr>
        <w:ind w:firstLine="720"/>
        <w:jc w:val="both"/>
      </w:pPr>
      <w:r>
        <w:t xml:space="preserve">Selain dua kondisi pada Bab III (normal dan CPU 4x), ditambahkan kondisi ketiga, yaitu </w:t>
      </w:r>
      <w:r>
        <w:rPr>
          <w:b/>
        </w:rPr>
        <w:t>CPU 4x + jaringan lambat</w:t>
      </w:r>
      <w:r>
        <w:t xml:space="preserve"> (RTT 150 ms, unduh 1,6 Mbps, unggah 750 Kbps; setara profil </w:t>
      </w:r>
      <w:r>
        <w:rPr>
          <w:i/>
        </w:rPr>
        <w:t>Slow 4G</w:t>
      </w:r>
      <w:r>
        <w:t xml:space="preserve"> Lighthouse) melalui </w:t>
      </w:r>
      <w:r>
        <w:rPr>
          <w:rFonts w:ascii="Consolas" w:hAnsi="Consolas"/>
          <w:sz w:val="20"/>
        </w:rPr>
        <w:t>Network.emulateNetworkConditions</w:t>
      </w:r>
      <w:r>
        <w:t xml:space="preserve"> Chrome DevTools Protocol. Kondisi ini diperlukan karena dua teknik yang diuji — Gzip dan </w:t>
      </w:r>
      <w:r>
        <w:rPr>
          <w:i/>
        </w:rPr>
        <w:t>prefetching</w:t>
      </w:r>
      <w:r>
        <w:t xml:space="preserve"> — bekerja pada lapisan jaringan, sehingga manfaatnya tidak akan terlihat pada pengujian </w:t>
      </w:r>
      <w:r>
        <w:rPr>
          <w:i/>
        </w:rPr>
        <w:t>localhost</w:t>
      </w:r>
      <w:r>
        <w:t xml:space="preserve"> tanpa pembatasan jaringan.</w:t>
      </w:r>
    </w:p>
    <w:p>
      <w:pPr>
        <w:ind w:firstLine="720"/>
        <w:jc w:val="both"/>
      </w:pPr>
      <w:r>
        <w:t xml:space="preserve">Metrik yang diukur sama dengan Bab III (FCP, LCP, TBT, </w:t>
      </w:r>
      <w:r>
        <w:rPr>
          <w:i/>
        </w:rPr>
        <w:t>Load Time</w:t>
      </w:r>
      <w:r>
        <w:t xml:space="preserve"> melalui </w:t>
      </w:r>
      <w:r>
        <w:rPr>
          <w:i/>
        </w:rPr>
        <w:t>PerformanceObserver</w:t>
      </w:r>
      <w:r>
        <w:t xml:space="preserve">, serta Lighthouse Performance Score), ditambah dua metrik pendukung: (1) </w:t>
      </w:r>
      <w:r>
        <w:rPr>
          <w:b/>
        </w:rPr>
        <w:t>ukuran transfer JavaScript pada muatan awal</w:t>
      </w:r>
      <w:r>
        <w:t xml:space="preserve">, diambil dari </w:t>
      </w:r>
      <w:r>
        <w:rPr>
          <w:i/>
        </w:rPr>
        <w:t>Resource Timing API</w:t>
      </w:r>
      <w:r>
        <w:t xml:space="preserve"> (</w:t>
      </w:r>
      <w:r>
        <w:rPr>
          <w:rFonts w:ascii="Consolas" w:hAnsi="Consolas"/>
          <w:sz w:val="20"/>
        </w:rPr>
        <w:t>transferSize</w:t>
      </w:r>
      <w:r>
        <w:t xml:space="preserve">); dan (2) </w:t>
      </w:r>
      <w:r>
        <w:rPr>
          <w:b/>
        </w:rPr>
        <w:t>latensi navigasi</w:t>
      </w:r>
      <w:r>
        <w:t xml:space="preserve">, yaitu waktu sejak rute diganti dari Dashboard ke Daftar Judul sampai komponen halaman tersebut muncul di DOM, diukur 2 detik setelah halaman selesai dimuat agar </w:t>
      </w:r>
      <w:r>
        <w:rPr>
          <w:i/>
        </w:rPr>
        <w:t>prefetching</w:t>
      </w:r>
      <w:r>
        <w:t xml:space="preserve"> sempat berjalan. Setiap kombinasi varian dan kondisi diulang </w:t>
      </w:r>
      <w:r>
        <w:rPr>
          <w:b/>
        </w:rPr>
        <w:t>10 kali</w:t>
      </w:r>
      <w:r>
        <w:t xml:space="preserve"> untuk </w:t>
      </w:r>
      <w:r>
        <w:rPr>
          <w:i/>
        </w:rPr>
        <w:t>PerformanceObserver</w:t>
      </w:r>
      <w:r>
        <w:t xml:space="preserve"> dan </w:t>
      </w:r>
      <w:r>
        <w:rPr>
          <w:b/>
        </w:rPr>
        <w:t>5 kali</w:t>
      </w:r>
      <w:r>
        <w:t xml:space="preserve"> untuk Lighthouse. Jumlah repetisi </w:t>
      </w:r>
      <w:r>
        <w:rPr>
          <w:i/>
        </w:rPr>
        <w:t>PerformanceObserver</w:t>
      </w:r>
      <w:r>
        <w:t xml:space="preserve"> dinaikkan dari 5 menjadi 10 karena selisih antarvarian tunggal lebih kecil daripada selisih </w:t>
      </w:r>
      <w:r>
        <w:rPr>
          <w:i/>
        </w:rPr>
        <w:t>baseline</w:t>
      </w:r>
      <w:r>
        <w:t>–</w:t>
      </w:r>
      <w:r>
        <w:rPr>
          <w:i/>
        </w:rPr>
        <w:t>optimized</w:t>
      </w:r>
      <w:r>
        <w:t>, sehingga dibutuhkan sampel lebih besar untuk membedakannya dari variasi pengukuran.</w:t>
      </w:r>
    </w:p>
    <w:p>
      <w:pPr/>
      <w:r>
        <w:br w:type="page"/>
      </w:r>
    </w:p>
    <w:p>
      <w:pPr>
        <w:jc w:val="left"/>
        <w:shd w:val="clear" w:color="auto" w:fill="FFF4D6"/>
      </w:pPr>
      <w:r>
        <w:rPr>
          <w:b/>
          <w:color w:val="8A5A00"/>
        </w:rPr>
        <w:t xml:space="preserve">Penempatan: </w:t>
      </w:r>
      <w:r>
        <w:rPr>
          <w:color w:val="5A4000"/>
          <w:sz w:val="20"/>
        </w:rPr>
        <w:t>BAB III, sub-bab baru setelah 3.9 Verifikasi Mekanisme Prefetching (sebelum BAB IV).</w:t>
      </w:r>
    </w:p>
    <w:p>
      <w:pPr>
        <w:pStyle w:val="Heading2"/>
      </w:pPr>
      <w:r>
        <w:t>3.10 Perbandingan Kontribusi Tiap Teknik (Studi Ablasi)</w:t>
      </w:r>
    </w:p>
    <w:p>
      <w:pPr>
        <w:ind w:firstLine="720"/>
        <w:jc w:val="both"/>
      </w:pPr>
      <w:r>
        <w:t xml:space="preserve">Sub-bab ini menjawab pertanyaan teknik mana yang paling berkontribusi terhadap perbaikan performa SIMTA. Setiap varian dibandingkan dengan varian kontrol A0 (tanpa optimasi apa pun); persentase negatif pada metrik waktu (FCP, TBT, </w:t>
      </w:r>
      <w:r>
        <w:rPr>
          <w:i/>
        </w:rPr>
        <w:t>Load Time</w:t>
      </w:r>
      <w:r>
        <w:t xml:space="preserve">, navigasi) berarti lebih cepat. Perbedaan terhadap kontrol diuji dengan Welch </w:t>
      </w:r>
      <w:r>
        <w:rPr>
          <w:i/>
        </w:rPr>
        <w:t>t-test</w:t>
      </w:r>
      <w:r>
        <w:t xml:space="preserve"> (α = 0,05). Desain varian dijelaskan pada Sub-bab 2.8.1.</w:t>
      </w:r>
    </w:p>
    <w:p>
      <w:pPr>
        <w:pStyle w:val="Heading3"/>
      </w:pPr>
      <w:r>
        <w:t>3.10.1 Ukuran Berkas dan Transfer pada Muatan Awal</w:t>
      </w:r>
    </w:p>
    <w:p>
      <w:pPr>
        <w:jc w:val="center"/>
      </w:pPr>
      <w:r>
        <w:rPr>
          <w:b/>
        </w:rPr>
        <w:t xml:space="preserve">Tabel 3.9 </w:t>
      </w:r>
      <w:r>
        <w:rPr>
          <w:i/>
        </w:rPr>
        <w:t>Ukuran berkas JavaScript dan transfer muatan awal tiap varian</w:t>
      </w:r>
    </w:p>
    <w:tbl>
      <w:tblPr>
        <w:tblW w:type="auto" w:w="0"/>
        <w:jc w:val="center"/>
        <w:tblLayout w:type="fixed"/>
        <w:tblLook w:firstColumn="1" w:firstRow="1" w:lastColumn="0" w:lastRow="0" w:noHBand="0" w:noVBand="1" w:val="04A0"/>
      </w:tblPr>
      <w:tblGrid>
        <w:gridCol w:w="1690"/>
        <w:gridCol w:w="1690"/>
        <w:gridCol w:w="1690"/>
        <w:gridCol w:w="1690"/>
        <w:gridCol w:w="1690"/>
      </w:tblGrid>
      <w:tr>
        <w:tc>
          <w:tcPr>
            <w:tcW w:type="dxa" w:w="2448"/>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left"/>
            </w:pPr>
            <w:r>
              <w:rPr>
                <w:b/>
                <w:sz w:val="18"/>
              </w:rPr>
              <w:t>Varian</w:t>
            </w:r>
          </w:p>
        </w:tc>
        <w:tc>
          <w:tcPr>
            <w:tcW w:type="dxa" w:w="1440"/>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8"/>
              </w:rPr>
              <w:t>Berkas JS (build)</w:t>
            </w:r>
          </w:p>
        </w:tc>
        <w:tc>
          <w:tcPr>
            <w:tcW w:type="dxa" w:w="1656"/>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8"/>
              </w:rPr>
              <w:t>Total JS mentah (KB)</w:t>
            </w:r>
          </w:p>
        </w:tc>
        <w:tc>
          <w:tcPr>
            <w:tcW w:type="dxa" w:w="1656"/>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8"/>
              </w:rPr>
              <w:t>Berkas JS dimuat awal*</w:t>
            </w:r>
          </w:p>
        </w:tc>
        <w:tc>
          <w:tcPr>
            <w:tcW w:type="dxa" w:w="1656"/>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8"/>
              </w:rPr>
              <w:t>Transfer JS awal (KB)</w:t>
            </w:r>
          </w:p>
        </w:tc>
      </w:tr>
      <w:tr>
        <w:tc>
          <w:tcPr>
            <w:tcW w:type="dxa" w:w="2448"/>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8"/>
              </w:rPr>
              <w:t>A0 Kontrol</w:t>
            </w:r>
          </w:p>
        </w:tc>
        <w:tc>
          <w:tcPr>
            <w:tcW w:type="dxa" w:w="1440"/>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1</w:t>
            </w:r>
          </w:p>
        </w:tc>
        <w:tc>
          <w:tcPr>
            <w:tcW w:type="dxa" w:w="165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352,2</w:t>
            </w:r>
          </w:p>
        </w:tc>
        <w:tc>
          <w:tcPr>
            <w:tcW w:type="dxa" w:w="165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1</w:t>
            </w:r>
          </w:p>
        </w:tc>
        <w:tc>
          <w:tcPr>
            <w:tcW w:type="dxa" w:w="165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352,5</w:t>
            </w:r>
          </w:p>
        </w:tc>
      </w:tr>
      <w:tr>
        <w:tc>
          <w:tcPr>
            <w:tcW w:type="dxa" w:w="2448"/>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8"/>
              </w:rPr>
              <w:t>A1 Code Splitting</w:t>
            </w:r>
          </w:p>
        </w:tc>
        <w:tc>
          <w:tcPr>
            <w:tcW w:type="dxa" w:w="1440"/>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3</w:t>
            </w:r>
          </w:p>
        </w:tc>
        <w:tc>
          <w:tcPr>
            <w:tcW w:type="dxa" w:w="165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352,3</w:t>
            </w:r>
          </w:p>
        </w:tc>
        <w:tc>
          <w:tcPr>
            <w:tcW w:type="dxa" w:w="165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3</w:t>
            </w:r>
          </w:p>
        </w:tc>
        <w:tc>
          <w:tcPr>
            <w:tcW w:type="dxa" w:w="165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353,1</w:t>
            </w:r>
          </w:p>
        </w:tc>
      </w:tr>
      <w:tr>
        <w:tc>
          <w:tcPr>
            <w:tcW w:type="dxa" w:w="2448"/>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8"/>
              </w:rPr>
              <w:t>A2 Lazy Loading</w:t>
            </w:r>
          </w:p>
        </w:tc>
        <w:tc>
          <w:tcPr>
            <w:tcW w:type="dxa" w:w="1440"/>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7</w:t>
            </w:r>
          </w:p>
        </w:tc>
        <w:tc>
          <w:tcPr>
            <w:tcW w:type="dxa" w:w="165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354,8</w:t>
            </w:r>
          </w:p>
        </w:tc>
        <w:tc>
          <w:tcPr>
            <w:tcW w:type="dxa" w:w="165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3</w:t>
            </w:r>
          </w:p>
        </w:tc>
        <w:tc>
          <w:tcPr>
            <w:tcW w:type="dxa" w:w="165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331,7</w:t>
            </w:r>
          </w:p>
        </w:tc>
      </w:tr>
      <w:tr>
        <w:tc>
          <w:tcPr>
            <w:tcW w:type="dxa" w:w="2448"/>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8"/>
              </w:rPr>
              <w:t>A3 Lazy + Prefetching</w:t>
            </w:r>
          </w:p>
        </w:tc>
        <w:tc>
          <w:tcPr>
            <w:tcW w:type="dxa" w:w="1440"/>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7</w:t>
            </w:r>
          </w:p>
        </w:tc>
        <w:tc>
          <w:tcPr>
            <w:tcW w:type="dxa" w:w="165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355,2</w:t>
            </w:r>
          </w:p>
        </w:tc>
        <w:tc>
          <w:tcPr>
            <w:tcW w:type="dxa" w:w="165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5</w:t>
            </w:r>
          </w:p>
        </w:tc>
        <w:tc>
          <w:tcPr>
            <w:tcW w:type="dxa" w:w="165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345,6</w:t>
            </w:r>
          </w:p>
        </w:tc>
      </w:tr>
      <w:tr>
        <w:tc>
          <w:tcPr>
            <w:tcW w:type="dxa" w:w="2448"/>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8"/>
              </w:rPr>
              <w:t>A4 Gzip</w:t>
            </w:r>
          </w:p>
        </w:tc>
        <w:tc>
          <w:tcPr>
            <w:tcW w:type="dxa" w:w="1440"/>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1</w:t>
            </w:r>
          </w:p>
        </w:tc>
        <w:tc>
          <w:tcPr>
            <w:tcW w:type="dxa" w:w="165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352,2</w:t>
            </w:r>
          </w:p>
        </w:tc>
        <w:tc>
          <w:tcPr>
            <w:tcW w:type="dxa" w:w="165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1</w:t>
            </w:r>
          </w:p>
        </w:tc>
        <w:tc>
          <w:tcPr>
            <w:tcW w:type="dxa" w:w="165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120,8</w:t>
            </w:r>
          </w:p>
        </w:tc>
      </w:tr>
      <w:tr>
        <w:tc>
          <w:tcPr>
            <w:tcW w:type="dxa" w:w="2448"/>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8"/>
              </w:rPr>
              <w:t>A5 Gabungan</w:t>
            </w:r>
          </w:p>
        </w:tc>
        <w:tc>
          <w:tcPr>
            <w:tcW w:type="dxa" w:w="1440"/>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9</w:t>
            </w:r>
          </w:p>
        </w:tc>
        <w:tc>
          <w:tcPr>
            <w:tcW w:type="dxa" w:w="165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355,7</w:t>
            </w:r>
          </w:p>
        </w:tc>
        <w:tc>
          <w:tcPr>
            <w:tcW w:type="dxa" w:w="165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7</w:t>
            </w:r>
          </w:p>
        </w:tc>
        <w:tc>
          <w:tcPr>
            <w:tcW w:type="dxa" w:w="165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123,3</w:t>
            </w:r>
          </w:p>
        </w:tc>
      </w:tr>
    </w:tbl>
    <w:p>
      <w:pPr/>
    </w:p>
    <w:p>
      <w:pPr>
        <w:jc w:val="both"/>
      </w:pPr>
      <w:r>
        <w:t xml:space="preserve">* Termasuk </w:t>
      </w:r>
      <w:r>
        <w:rPr>
          <w:i/>
        </w:rPr>
        <w:t>chunk</w:t>
      </w:r>
      <w:r>
        <w:t xml:space="preserve"> yang di-</w:t>
      </w:r>
      <w:r>
        <w:rPr>
          <w:i/>
        </w:rPr>
        <w:t>prefetch</w:t>
      </w:r>
      <w:r>
        <w:t xml:space="preserve"> saat idle (diukur 2 detik setelah </w:t>
      </w:r>
      <w:r>
        <w:rPr>
          <w:i/>
        </w:rPr>
        <w:t>load</w:t>
      </w:r>
      <w:r>
        <w:t>, tanpa interaksi).</w:t>
      </w:r>
    </w:p>
    <w:p>
      <w:pPr>
        <w:ind w:firstLine="720"/>
        <w:jc w:val="both"/>
      </w:pPr>
      <w:r>
        <w:t xml:space="preserve">Tabel 3.9 menunjukkan bahwa total ukuran JavaScript mentah hampir sama pada semua varian (352,2–355,7 KB): </w:t>
      </w:r>
      <w:r>
        <w:rPr>
          <w:i/>
        </w:rPr>
        <w:t>code splitting</w:t>
      </w:r>
      <w:r>
        <w:t xml:space="preserve"> dan </w:t>
      </w:r>
      <w:r>
        <w:rPr>
          <w:i/>
        </w:rPr>
        <w:t>lazy loading</w:t>
      </w:r>
      <w:r>
        <w:t xml:space="preserve"> hanya memindahkan kode ke berkas lain, tidak menghapusnya. Yang berubah adalah berapa banyak yang dikirim di awal. </w:t>
      </w:r>
      <w:r>
        <w:rPr>
          <w:i/>
        </w:rPr>
        <w:t>Code splitting</w:t>
      </w:r>
      <w:r>
        <w:t xml:space="preserve"> saja (A1) tetap mentransfer 353,1 KB karena ketiga </w:t>
      </w:r>
      <w:r>
        <w:rPr>
          <w:i/>
        </w:rPr>
        <w:t>chunk</w:t>
      </w:r>
      <w:r>
        <w:t xml:space="preserve">-nya dibutuhkan halaman pertama. </w:t>
      </w:r>
      <w:r>
        <w:rPr>
          <w:i/>
        </w:rPr>
        <w:t>Lazy loading</w:t>
      </w:r>
      <w:r>
        <w:t xml:space="preserve"> (A2) hanya sedikit mengurangi transfer menjadi 331,7 KB, karena Chart.js ikut masuk ke </w:t>
      </w:r>
      <w:r>
        <w:rPr>
          <w:i/>
        </w:rPr>
        <w:t>chunk</w:t>
      </w:r>
      <w:r>
        <w:t xml:space="preserve"> Dashboard yang memang dibuka pertama. Penurunan terbesar datang dari Gzip (A4): 352,5 KB menjadi 120,8 KB, hemat 65,7% tanpa mengubah struktur kode sama sekali. Pada A3, transfer naik menjadi 345,6 KB karena dua </w:t>
      </w:r>
      <w:r>
        <w:rPr>
          <w:i/>
        </w:rPr>
        <w:t>chunk</w:t>
      </w:r>
      <w:r>
        <w:t xml:space="preserve"> halaman di-</w:t>
      </w:r>
      <w:r>
        <w:rPr>
          <w:i/>
        </w:rPr>
        <w:t>prefetch</w:t>
      </w:r>
      <w:r>
        <w:t xml:space="preserve"> saat idle — biaya yang memang disengaja dan terjadi setelah halaman tampil.</w:t>
      </w:r>
    </w:p>
    <w:p>
      <w:pPr>
        <w:pStyle w:val="Heading3"/>
      </w:pPr>
      <w:r>
        <w:t>3.10.2 Metrik Muatan Awal pada Tiga Kondisi Pengujian</w:t>
      </w:r>
    </w:p>
    <w:p>
      <w:pPr>
        <w:jc w:val="center"/>
      </w:pPr>
      <w:r>
        <w:rPr>
          <w:b/>
        </w:rPr>
        <w:t xml:space="preserve">Tabel 3.10 </w:t>
      </w:r>
      <w:r>
        <w:rPr>
          <w:i/>
        </w:rPr>
        <w:t>Metrik PerformanceObserver tiap varian — Kondisi Normal (rata-rata ± SD, 10 repetisi; persentase terhadap A0)</w:t>
      </w:r>
    </w:p>
    <w:tbl>
      <w:tblPr>
        <w:tblW w:type="auto" w:w="0"/>
        <w:jc w:val="center"/>
        <w:tblLayout w:type="fixed"/>
        <w:tblLook w:firstColumn="1" w:firstRow="1" w:lastColumn="0" w:lastRow="0" w:noHBand="0" w:noVBand="1" w:val="04A0"/>
      </w:tblPr>
      <w:tblGrid>
        <w:gridCol w:w="1207"/>
        <w:gridCol w:w="1207"/>
        <w:gridCol w:w="1207"/>
        <w:gridCol w:w="1207"/>
        <w:gridCol w:w="1207"/>
        <w:gridCol w:w="1207"/>
        <w:gridCol w:w="1207"/>
      </w:tblGrid>
      <w:tr>
        <w:tc>
          <w:tcPr>
            <w:tcW w:type="dxa" w:w="2232"/>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left"/>
            </w:pPr>
            <w:r>
              <w:rPr>
                <w:b/>
                <w:sz w:val="17"/>
              </w:rPr>
              <w:t>Varian</w:t>
            </w:r>
          </w:p>
        </w:tc>
        <w:tc>
          <w:tcPr>
            <w:tcW w:type="dxa" w:w="1512"/>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7"/>
              </w:rPr>
              <w:t>FCP (ms)</w:t>
            </w:r>
          </w:p>
        </w:tc>
        <w:tc>
          <w:tcPr>
            <w:tcW w:type="dxa" w:w="1512"/>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7"/>
              </w:rPr>
              <w:t>TBT (ms)</w:t>
            </w:r>
          </w:p>
        </w:tc>
        <w:tc>
          <w:tcPr>
            <w:tcW w:type="dxa" w:w="1512"/>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7"/>
              </w:rPr>
              <w:t>Load Time (ms)</w:t>
            </w:r>
          </w:p>
        </w:tc>
        <w:tc>
          <w:tcPr>
            <w:tcW w:type="dxa" w:w="864"/>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7"/>
              </w:rPr>
              <w:t>Δ FCP</w:t>
            </w:r>
          </w:p>
        </w:tc>
        <w:tc>
          <w:tcPr>
            <w:tcW w:type="dxa" w:w="864"/>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7"/>
              </w:rPr>
              <w:t>Δ TBT</w:t>
            </w:r>
          </w:p>
        </w:tc>
        <w:tc>
          <w:tcPr>
            <w:tcW w:type="dxa" w:w="864"/>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7"/>
              </w:rPr>
              <w:t>Δ Load</w:t>
            </w:r>
          </w:p>
        </w:tc>
      </w:tr>
      <w:tr>
        <w:tc>
          <w:tcPr>
            <w:tcW w:type="dxa" w:w="2232"/>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7"/>
              </w:rPr>
              <w:t>A0 Kontrol</w:t>
            </w:r>
          </w:p>
        </w:tc>
        <w:tc>
          <w:tcPr>
            <w:tcW w:type="dxa" w:w="151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1.250,0 ± 79,9</w:t>
            </w:r>
          </w:p>
        </w:tc>
        <w:tc>
          <w:tcPr>
            <w:tcW w:type="dxa" w:w="151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250,4 ± 56,9</w:t>
            </w:r>
          </w:p>
        </w:tc>
        <w:tc>
          <w:tcPr>
            <w:tcW w:type="dxa" w:w="151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418,8 ± 17,7</w:t>
            </w:r>
          </w:p>
        </w:tc>
        <w:tc>
          <w:tcPr>
            <w:tcW w:type="dxa" w:w="86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w:t>
            </w:r>
          </w:p>
        </w:tc>
        <w:tc>
          <w:tcPr>
            <w:tcW w:type="dxa" w:w="86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w:t>
            </w:r>
          </w:p>
        </w:tc>
        <w:tc>
          <w:tcPr>
            <w:tcW w:type="dxa" w:w="86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w:t>
            </w:r>
          </w:p>
        </w:tc>
      </w:tr>
      <w:tr>
        <w:tc>
          <w:tcPr>
            <w:tcW w:type="dxa" w:w="2232"/>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7"/>
              </w:rPr>
              <w:t>A1 Code Splitting</w:t>
            </w:r>
          </w:p>
        </w:tc>
        <w:tc>
          <w:tcPr>
            <w:tcW w:type="dxa" w:w="151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1.612,0 ± 335,1</w:t>
            </w:r>
          </w:p>
        </w:tc>
        <w:tc>
          <w:tcPr>
            <w:tcW w:type="dxa" w:w="151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288,8 ± 108,3</w:t>
            </w:r>
          </w:p>
        </w:tc>
        <w:tc>
          <w:tcPr>
            <w:tcW w:type="dxa" w:w="151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456,4 ± 55,8</w:t>
            </w:r>
          </w:p>
        </w:tc>
        <w:tc>
          <w:tcPr>
            <w:tcW w:type="dxa" w:w="86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+29,0%</w:t>
            </w:r>
          </w:p>
        </w:tc>
        <w:tc>
          <w:tcPr>
            <w:tcW w:type="dxa" w:w="86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+15,3%</w:t>
            </w:r>
          </w:p>
        </w:tc>
        <w:tc>
          <w:tcPr>
            <w:tcW w:type="dxa" w:w="86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+9,0%</w:t>
            </w:r>
          </w:p>
        </w:tc>
      </w:tr>
      <w:tr>
        <w:tc>
          <w:tcPr>
            <w:tcW w:type="dxa" w:w="2232"/>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7"/>
              </w:rPr>
              <w:t>A2 Lazy Loading</w:t>
            </w:r>
          </w:p>
        </w:tc>
        <w:tc>
          <w:tcPr>
            <w:tcW w:type="dxa" w:w="151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1.346,8 ± 121,6</w:t>
            </w:r>
          </w:p>
        </w:tc>
        <w:tc>
          <w:tcPr>
            <w:tcW w:type="dxa" w:w="151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263,5 ± 110,5</w:t>
            </w:r>
          </w:p>
        </w:tc>
        <w:tc>
          <w:tcPr>
            <w:tcW w:type="dxa" w:w="151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514,3 ± 215,2</w:t>
            </w:r>
          </w:p>
        </w:tc>
        <w:tc>
          <w:tcPr>
            <w:tcW w:type="dxa" w:w="86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+7,7%</w:t>
            </w:r>
          </w:p>
        </w:tc>
        <w:tc>
          <w:tcPr>
            <w:tcW w:type="dxa" w:w="86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+5,2%</w:t>
            </w:r>
          </w:p>
        </w:tc>
        <w:tc>
          <w:tcPr>
            <w:tcW w:type="dxa" w:w="86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+22,8%</w:t>
            </w:r>
          </w:p>
        </w:tc>
      </w:tr>
      <w:tr>
        <w:tc>
          <w:tcPr>
            <w:tcW w:type="dxa" w:w="2232"/>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7"/>
              </w:rPr>
              <w:t>A3 Lazy + Prefetching</w:t>
            </w:r>
          </w:p>
        </w:tc>
        <w:tc>
          <w:tcPr>
            <w:tcW w:type="dxa" w:w="151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1.379,6 ± 179,3</w:t>
            </w:r>
          </w:p>
        </w:tc>
        <w:tc>
          <w:tcPr>
            <w:tcW w:type="dxa" w:w="151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306,3 ± 122,4</w:t>
            </w:r>
          </w:p>
        </w:tc>
        <w:tc>
          <w:tcPr>
            <w:tcW w:type="dxa" w:w="151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431,5 ± 54,6</w:t>
            </w:r>
          </w:p>
        </w:tc>
        <w:tc>
          <w:tcPr>
            <w:tcW w:type="dxa" w:w="86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+10,4%</w:t>
            </w:r>
          </w:p>
        </w:tc>
        <w:tc>
          <w:tcPr>
            <w:tcW w:type="dxa" w:w="86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+22,3%</w:t>
            </w:r>
          </w:p>
        </w:tc>
        <w:tc>
          <w:tcPr>
            <w:tcW w:type="dxa" w:w="86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+3,0%</w:t>
            </w:r>
          </w:p>
        </w:tc>
      </w:tr>
      <w:tr>
        <w:tc>
          <w:tcPr>
            <w:tcW w:type="dxa" w:w="2232"/>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7"/>
              </w:rPr>
              <w:t>A4 Gzip</w:t>
            </w:r>
          </w:p>
        </w:tc>
        <w:tc>
          <w:tcPr>
            <w:tcW w:type="dxa" w:w="151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1.285,6 ± 62,6</w:t>
            </w:r>
          </w:p>
        </w:tc>
        <w:tc>
          <w:tcPr>
            <w:tcW w:type="dxa" w:w="151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284,8 ± 91,9</w:t>
            </w:r>
          </w:p>
        </w:tc>
        <w:tc>
          <w:tcPr>
            <w:tcW w:type="dxa" w:w="151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458,7 ± 86,3</w:t>
            </w:r>
          </w:p>
        </w:tc>
        <w:tc>
          <w:tcPr>
            <w:tcW w:type="dxa" w:w="86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+2,8%</w:t>
            </w:r>
          </w:p>
        </w:tc>
        <w:tc>
          <w:tcPr>
            <w:tcW w:type="dxa" w:w="86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+13,7%</w:t>
            </w:r>
          </w:p>
        </w:tc>
        <w:tc>
          <w:tcPr>
            <w:tcW w:type="dxa" w:w="86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+9,5%</w:t>
            </w:r>
          </w:p>
        </w:tc>
      </w:tr>
      <w:tr>
        <w:tc>
          <w:tcPr>
            <w:tcW w:type="dxa" w:w="2232"/>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7"/>
              </w:rPr>
              <w:t>A5 Gabungan</w:t>
            </w:r>
          </w:p>
        </w:tc>
        <w:tc>
          <w:tcPr>
            <w:tcW w:type="dxa" w:w="151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1.255,2 ± 43,3</w:t>
            </w:r>
          </w:p>
        </w:tc>
        <w:tc>
          <w:tcPr>
            <w:tcW w:type="dxa" w:w="151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214,1 ± 78,9</w:t>
            </w:r>
          </w:p>
        </w:tc>
        <w:tc>
          <w:tcPr>
            <w:tcW w:type="dxa" w:w="151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408,4 ± 16,6</w:t>
            </w:r>
          </w:p>
        </w:tc>
        <w:tc>
          <w:tcPr>
            <w:tcW w:type="dxa" w:w="86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+0,4%</w:t>
            </w:r>
          </w:p>
        </w:tc>
        <w:tc>
          <w:tcPr>
            <w:tcW w:type="dxa" w:w="86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-14,5%</w:t>
            </w:r>
          </w:p>
        </w:tc>
        <w:tc>
          <w:tcPr>
            <w:tcW w:type="dxa" w:w="86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-2,5%</w:t>
            </w:r>
          </w:p>
        </w:tc>
      </w:tr>
    </w:tbl>
    <w:p>
      <w:pPr/>
    </w:p>
    <w:p>
      <w:pPr>
        <w:jc w:val="center"/>
      </w:pPr>
      <w:r>
        <w:rPr>
          <w:b/>
        </w:rPr>
        <w:t xml:space="preserve">Tabel 3.11 </w:t>
      </w:r>
      <w:r>
        <w:rPr>
          <w:i/>
        </w:rPr>
        <w:t>Metrik PerformanceObserver tiap varian — CPU Diperlambat 4x (rata-rata ± SD, 10 repetisi; persentase terhadap A0)</w:t>
      </w:r>
    </w:p>
    <w:tbl>
      <w:tblPr>
        <w:tblW w:type="auto" w:w="0"/>
        <w:jc w:val="center"/>
        <w:tblLayout w:type="fixed"/>
        <w:tblLook w:firstColumn="1" w:firstRow="1" w:lastColumn="0" w:lastRow="0" w:noHBand="0" w:noVBand="1" w:val="04A0"/>
      </w:tblPr>
      <w:tblGrid>
        <w:gridCol w:w="1207"/>
        <w:gridCol w:w="1207"/>
        <w:gridCol w:w="1207"/>
        <w:gridCol w:w="1207"/>
        <w:gridCol w:w="1207"/>
        <w:gridCol w:w="1207"/>
        <w:gridCol w:w="1207"/>
      </w:tblGrid>
      <w:tr>
        <w:tc>
          <w:tcPr>
            <w:tcW w:type="dxa" w:w="2232"/>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left"/>
            </w:pPr>
            <w:r>
              <w:rPr>
                <w:b/>
                <w:sz w:val="17"/>
              </w:rPr>
              <w:t>Varian</w:t>
            </w:r>
          </w:p>
        </w:tc>
        <w:tc>
          <w:tcPr>
            <w:tcW w:type="dxa" w:w="1512"/>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7"/>
              </w:rPr>
              <w:t>FCP (ms)</w:t>
            </w:r>
          </w:p>
        </w:tc>
        <w:tc>
          <w:tcPr>
            <w:tcW w:type="dxa" w:w="1512"/>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7"/>
              </w:rPr>
              <w:t>TBT (ms)</w:t>
            </w:r>
          </w:p>
        </w:tc>
        <w:tc>
          <w:tcPr>
            <w:tcW w:type="dxa" w:w="1512"/>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7"/>
              </w:rPr>
              <w:t>Load Time (ms)</w:t>
            </w:r>
          </w:p>
        </w:tc>
        <w:tc>
          <w:tcPr>
            <w:tcW w:type="dxa" w:w="864"/>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7"/>
              </w:rPr>
              <w:t>Δ FCP</w:t>
            </w:r>
          </w:p>
        </w:tc>
        <w:tc>
          <w:tcPr>
            <w:tcW w:type="dxa" w:w="864"/>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7"/>
              </w:rPr>
              <w:t>Δ TBT</w:t>
            </w:r>
          </w:p>
        </w:tc>
        <w:tc>
          <w:tcPr>
            <w:tcW w:type="dxa" w:w="864"/>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7"/>
              </w:rPr>
              <w:t>Δ Load</w:t>
            </w:r>
          </w:p>
        </w:tc>
      </w:tr>
      <w:tr>
        <w:tc>
          <w:tcPr>
            <w:tcW w:type="dxa" w:w="2232"/>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7"/>
              </w:rPr>
              <w:t>A0 Kontrol</w:t>
            </w:r>
          </w:p>
        </w:tc>
        <w:tc>
          <w:tcPr>
            <w:tcW w:type="dxa" w:w="151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1.629,2 ± 142,1</w:t>
            </w:r>
          </w:p>
        </w:tc>
        <w:tc>
          <w:tcPr>
            <w:tcW w:type="dxa" w:w="151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1.395,2 ± 284,1</w:t>
            </w:r>
          </w:p>
        </w:tc>
        <w:tc>
          <w:tcPr>
            <w:tcW w:type="dxa" w:w="151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1.392,5 ± 552,3</w:t>
            </w:r>
          </w:p>
        </w:tc>
        <w:tc>
          <w:tcPr>
            <w:tcW w:type="dxa" w:w="86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w:t>
            </w:r>
          </w:p>
        </w:tc>
        <w:tc>
          <w:tcPr>
            <w:tcW w:type="dxa" w:w="86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w:t>
            </w:r>
          </w:p>
        </w:tc>
        <w:tc>
          <w:tcPr>
            <w:tcW w:type="dxa" w:w="86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w:t>
            </w:r>
          </w:p>
        </w:tc>
      </w:tr>
      <w:tr>
        <w:tc>
          <w:tcPr>
            <w:tcW w:type="dxa" w:w="2232"/>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7"/>
              </w:rPr>
              <w:t>A1 Code Splitting</w:t>
            </w:r>
          </w:p>
        </w:tc>
        <w:tc>
          <w:tcPr>
            <w:tcW w:type="dxa" w:w="151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1.706,0 ± 168,3</w:t>
            </w:r>
          </w:p>
        </w:tc>
        <w:tc>
          <w:tcPr>
            <w:tcW w:type="dxa" w:w="151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1.353,4 ± 180,1</w:t>
            </w:r>
          </w:p>
        </w:tc>
        <w:tc>
          <w:tcPr>
            <w:tcW w:type="dxa" w:w="151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1.122,4 ± 394,1</w:t>
            </w:r>
          </w:p>
        </w:tc>
        <w:tc>
          <w:tcPr>
            <w:tcW w:type="dxa" w:w="86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+4,7%</w:t>
            </w:r>
          </w:p>
        </w:tc>
        <w:tc>
          <w:tcPr>
            <w:tcW w:type="dxa" w:w="86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-3,0%</w:t>
            </w:r>
          </w:p>
        </w:tc>
        <w:tc>
          <w:tcPr>
            <w:tcW w:type="dxa" w:w="86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-19,4%</w:t>
            </w:r>
          </w:p>
        </w:tc>
      </w:tr>
      <w:tr>
        <w:tc>
          <w:tcPr>
            <w:tcW w:type="dxa" w:w="2232"/>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7"/>
              </w:rPr>
              <w:t>A2 Lazy Loading</w:t>
            </w:r>
          </w:p>
        </w:tc>
        <w:tc>
          <w:tcPr>
            <w:tcW w:type="dxa" w:w="151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1.426,8 ± 149,9</w:t>
            </w:r>
          </w:p>
        </w:tc>
        <w:tc>
          <w:tcPr>
            <w:tcW w:type="dxa" w:w="151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1.156,0 ± 134,4</w:t>
            </w:r>
          </w:p>
        </w:tc>
        <w:tc>
          <w:tcPr>
            <w:tcW w:type="dxa" w:w="151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928,4 ± 90,1</w:t>
            </w:r>
          </w:p>
        </w:tc>
        <w:tc>
          <w:tcPr>
            <w:tcW w:type="dxa" w:w="86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-12,4%</w:t>
            </w:r>
          </w:p>
        </w:tc>
        <w:tc>
          <w:tcPr>
            <w:tcW w:type="dxa" w:w="86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-17,1%</w:t>
            </w:r>
          </w:p>
        </w:tc>
        <w:tc>
          <w:tcPr>
            <w:tcW w:type="dxa" w:w="86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-33,3%</w:t>
            </w:r>
          </w:p>
        </w:tc>
      </w:tr>
      <w:tr>
        <w:tc>
          <w:tcPr>
            <w:tcW w:type="dxa" w:w="2232"/>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7"/>
              </w:rPr>
              <w:t>A3 Lazy + Prefetching</w:t>
            </w:r>
          </w:p>
        </w:tc>
        <w:tc>
          <w:tcPr>
            <w:tcW w:type="dxa" w:w="151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1.484,4 ± 183,2</w:t>
            </w:r>
          </w:p>
        </w:tc>
        <w:tc>
          <w:tcPr>
            <w:tcW w:type="dxa" w:w="151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1.216,1 ± 170,3</w:t>
            </w:r>
          </w:p>
        </w:tc>
        <w:tc>
          <w:tcPr>
            <w:tcW w:type="dxa" w:w="151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951,8 ± 118,9</w:t>
            </w:r>
          </w:p>
        </w:tc>
        <w:tc>
          <w:tcPr>
            <w:tcW w:type="dxa" w:w="86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-8,9%</w:t>
            </w:r>
          </w:p>
        </w:tc>
        <w:tc>
          <w:tcPr>
            <w:tcW w:type="dxa" w:w="86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-12,8%</w:t>
            </w:r>
          </w:p>
        </w:tc>
        <w:tc>
          <w:tcPr>
            <w:tcW w:type="dxa" w:w="86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-31,6%</w:t>
            </w:r>
          </w:p>
        </w:tc>
      </w:tr>
      <w:tr>
        <w:tc>
          <w:tcPr>
            <w:tcW w:type="dxa" w:w="2232"/>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7"/>
              </w:rPr>
              <w:t>A4 Gzip</w:t>
            </w:r>
          </w:p>
        </w:tc>
        <w:tc>
          <w:tcPr>
            <w:tcW w:type="dxa" w:w="151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1.607,2 ± 146,7</w:t>
            </w:r>
          </w:p>
        </w:tc>
        <w:tc>
          <w:tcPr>
            <w:tcW w:type="dxa" w:w="151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1.318,8 ± 185,1</w:t>
            </w:r>
          </w:p>
        </w:tc>
        <w:tc>
          <w:tcPr>
            <w:tcW w:type="dxa" w:w="151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1.366,6 ± 504,2</w:t>
            </w:r>
          </w:p>
        </w:tc>
        <w:tc>
          <w:tcPr>
            <w:tcW w:type="dxa" w:w="86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-1,4%</w:t>
            </w:r>
          </w:p>
        </w:tc>
        <w:tc>
          <w:tcPr>
            <w:tcW w:type="dxa" w:w="86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-5,5%</w:t>
            </w:r>
          </w:p>
        </w:tc>
        <w:tc>
          <w:tcPr>
            <w:tcW w:type="dxa" w:w="86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-1,9%</w:t>
            </w:r>
          </w:p>
        </w:tc>
      </w:tr>
      <w:tr>
        <w:tc>
          <w:tcPr>
            <w:tcW w:type="dxa" w:w="2232"/>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7"/>
              </w:rPr>
              <w:t>A5 Gabungan</w:t>
            </w:r>
          </w:p>
        </w:tc>
        <w:tc>
          <w:tcPr>
            <w:tcW w:type="dxa" w:w="151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1.388,8 ± 178,7</w:t>
            </w:r>
          </w:p>
        </w:tc>
        <w:tc>
          <w:tcPr>
            <w:tcW w:type="dxa" w:w="151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1.100,6 ± 133,0</w:t>
            </w:r>
          </w:p>
        </w:tc>
        <w:tc>
          <w:tcPr>
            <w:tcW w:type="dxa" w:w="151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857,2 ± 84,8</w:t>
            </w:r>
          </w:p>
        </w:tc>
        <w:tc>
          <w:tcPr>
            <w:tcW w:type="dxa" w:w="86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-14,8%</w:t>
            </w:r>
          </w:p>
        </w:tc>
        <w:tc>
          <w:tcPr>
            <w:tcW w:type="dxa" w:w="86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-21,1%</w:t>
            </w:r>
          </w:p>
        </w:tc>
        <w:tc>
          <w:tcPr>
            <w:tcW w:type="dxa" w:w="86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-38,4%</w:t>
            </w:r>
          </w:p>
        </w:tc>
      </w:tr>
    </w:tbl>
    <w:p>
      <w:pPr/>
    </w:p>
    <w:p>
      <w:pPr>
        <w:jc w:val="center"/>
      </w:pPr>
      <w:r>
        <w:rPr>
          <w:b/>
        </w:rPr>
        <w:t xml:space="preserve">Tabel 3.12 </w:t>
      </w:r>
      <w:r>
        <w:rPr>
          <w:i/>
        </w:rPr>
        <w:t>Metrik PerformanceObserver tiap varian — CPU 4x + Jaringan Lambat (rata-rata ± SD, 10 repetisi; persentase terhadap A0)</w:t>
      </w:r>
    </w:p>
    <w:tbl>
      <w:tblPr>
        <w:tblW w:type="auto" w:w="0"/>
        <w:jc w:val="center"/>
        <w:tblLayout w:type="fixed"/>
        <w:tblLook w:firstColumn="1" w:firstRow="1" w:lastColumn="0" w:lastRow="0" w:noHBand="0" w:noVBand="1" w:val="04A0"/>
      </w:tblPr>
      <w:tblGrid>
        <w:gridCol w:w="1207"/>
        <w:gridCol w:w="1207"/>
        <w:gridCol w:w="1207"/>
        <w:gridCol w:w="1207"/>
        <w:gridCol w:w="1207"/>
        <w:gridCol w:w="1207"/>
        <w:gridCol w:w="1207"/>
      </w:tblGrid>
      <w:tr>
        <w:tc>
          <w:tcPr>
            <w:tcW w:type="dxa" w:w="2232"/>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left"/>
            </w:pPr>
            <w:r>
              <w:rPr>
                <w:b/>
                <w:sz w:val="17"/>
              </w:rPr>
              <w:t>Varian</w:t>
            </w:r>
          </w:p>
        </w:tc>
        <w:tc>
          <w:tcPr>
            <w:tcW w:type="dxa" w:w="1512"/>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7"/>
              </w:rPr>
              <w:t>FCP (ms)</w:t>
            </w:r>
          </w:p>
        </w:tc>
        <w:tc>
          <w:tcPr>
            <w:tcW w:type="dxa" w:w="1512"/>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7"/>
              </w:rPr>
              <w:t>TBT (ms)</w:t>
            </w:r>
          </w:p>
        </w:tc>
        <w:tc>
          <w:tcPr>
            <w:tcW w:type="dxa" w:w="1512"/>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7"/>
              </w:rPr>
              <w:t>Load Time (ms)</w:t>
            </w:r>
          </w:p>
        </w:tc>
        <w:tc>
          <w:tcPr>
            <w:tcW w:type="dxa" w:w="864"/>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7"/>
              </w:rPr>
              <w:t>Δ FCP</w:t>
            </w:r>
          </w:p>
        </w:tc>
        <w:tc>
          <w:tcPr>
            <w:tcW w:type="dxa" w:w="864"/>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7"/>
              </w:rPr>
              <w:t>Δ TBT</w:t>
            </w:r>
          </w:p>
        </w:tc>
        <w:tc>
          <w:tcPr>
            <w:tcW w:type="dxa" w:w="864"/>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7"/>
              </w:rPr>
              <w:t>Δ Load</w:t>
            </w:r>
          </w:p>
        </w:tc>
      </w:tr>
      <w:tr>
        <w:tc>
          <w:tcPr>
            <w:tcW w:type="dxa" w:w="2232"/>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7"/>
              </w:rPr>
              <w:t>A0 Kontrol</w:t>
            </w:r>
          </w:p>
        </w:tc>
        <w:tc>
          <w:tcPr>
            <w:tcW w:type="dxa" w:w="151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3.750,4 ± 357,6</w:t>
            </w:r>
          </w:p>
        </w:tc>
        <w:tc>
          <w:tcPr>
            <w:tcW w:type="dxa" w:w="151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1.745,4 ± 456,6</w:t>
            </w:r>
          </w:p>
        </w:tc>
        <w:tc>
          <w:tcPr>
            <w:tcW w:type="dxa" w:w="151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4.211,8 ± 385,8</w:t>
            </w:r>
          </w:p>
        </w:tc>
        <w:tc>
          <w:tcPr>
            <w:tcW w:type="dxa" w:w="86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w:t>
            </w:r>
          </w:p>
        </w:tc>
        <w:tc>
          <w:tcPr>
            <w:tcW w:type="dxa" w:w="86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w:t>
            </w:r>
          </w:p>
        </w:tc>
        <w:tc>
          <w:tcPr>
            <w:tcW w:type="dxa" w:w="86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w:t>
            </w:r>
          </w:p>
        </w:tc>
      </w:tr>
      <w:tr>
        <w:tc>
          <w:tcPr>
            <w:tcW w:type="dxa" w:w="2232"/>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7"/>
              </w:rPr>
              <w:t>A1 Code Splitting</w:t>
            </w:r>
          </w:p>
        </w:tc>
        <w:tc>
          <w:tcPr>
            <w:tcW w:type="dxa" w:w="151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3.480,4 ± 198,0</w:t>
            </w:r>
          </w:p>
        </w:tc>
        <w:tc>
          <w:tcPr>
            <w:tcW w:type="dxa" w:w="151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1.418,7 ± 321,4</w:t>
            </w:r>
          </w:p>
        </w:tc>
        <w:tc>
          <w:tcPr>
            <w:tcW w:type="dxa" w:w="151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3.997,6 ± 270,1</w:t>
            </w:r>
          </w:p>
        </w:tc>
        <w:tc>
          <w:tcPr>
            <w:tcW w:type="dxa" w:w="86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-7,2%</w:t>
            </w:r>
          </w:p>
        </w:tc>
        <w:tc>
          <w:tcPr>
            <w:tcW w:type="dxa" w:w="86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-18,7%</w:t>
            </w:r>
          </w:p>
        </w:tc>
        <w:tc>
          <w:tcPr>
            <w:tcW w:type="dxa" w:w="86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-5,1%</w:t>
            </w:r>
          </w:p>
        </w:tc>
      </w:tr>
      <w:tr>
        <w:tc>
          <w:tcPr>
            <w:tcW w:type="dxa" w:w="2232"/>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7"/>
              </w:rPr>
              <w:t>A2 Lazy Loading</w:t>
            </w:r>
          </w:p>
        </w:tc>
        <w:tc>
          <w:tcPr>
            <w:tcW w:type="dxa" w:w="151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1.842,8 ± 212,7</w:t>
            </w:r>
          </w:p>
        </w:tc>
        <w:tc>
          <w:tcPr>
            <w:tcW w:type="dxa" w:w="151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1.287,1 ± 279,0</w:t>
            </w:r>
          </w:p>
        </w:tc>
        <w:tc>
          <w:tcPr>
            <w:tcW w:type="dxa" w:w="151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2.115,3 ± 154,8</w:t>
            </w:r>
          </w:p>
        </w:tc>
        <w:tc>
          <w:tcPr>
            <w:tcW w:type="dxa" w:w="86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-50,9%</w:t>
            </w:r>
          </w:p>
        </w:tc>
        <w:tc>
          <w:tcPr>
            <w:tcW w:type="dxa" w:w="86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-26,3%</w:t>
            </w:r>
          </w:p>
        </w:tc>
        <w:tc>
          <w:tcPr>
            <w:tcW w:type="dxa" w:w="86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-49,8%</w:t>
            </w:r>
          </w:p>
        </w:tc>
      </w:tr>
      <w:tr>
        <w:tc>
          <w:tcPr>
            <w:tcW w:type="dxa" w:w="2232"/>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7"/>
              </w:rPr>
              <w:t>A3 Lazy + Prefetching</w:t>
            </w:r>
          </w:p>
        </w:tc>
        <w:tc>
          <w:tcPr>
            <w:tcW w:type="dxa" w:w="151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1.770,4 ± 125,3</w:t>
            </w:r>
          </w:p>
        </w:tc>
        <w:tc>
          <w:tcPr>
            <w:tcW w:type="dxa" w:w="151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1.253,0 ± 232,3</w:t>
            </w:r>
          </w:p>
        </w:tc>
        <w:tc>
          <w:tcPr>
            <w:tcW w:type="dxa" w:w="151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2.043,5 ± 101,4</w:t>
            </w:r>
          </w:p>
        </w:tc>
        <w:tc>
          <w:tcPr>
            <w:tcW w:type="dxa" w:w="86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-52,8%</w:t>
            </w:r>
          </w:p>
        </w:tc>
        <w:tc>
          <w:tcPr>
            <w:tcW w:type="dxa" w:w="86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-28,2%</w:t>
            </w:r>
          </w:p>
        </w:tc>
        <w:tc>
          <w:tcPr>
            <w:tcW w:type="dxa" w:w="86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-51,5%</w:t>
            </w:r>
          </w:p>
        </w:tc>
      </w:tr>
      <w:tr>
        <w:tc>
          <w:tcPr>
            <w:tcW w:type="dxa" w:w="2232"/>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7"/>
              </w:rPr>
              <w:t>A4 Gzip</w:t>
            </w:r>
          </w:p>
        </w:tc>
        <w:tc>
          <w:tcPr>
            <w:tcW w:type="dxa" w:w="151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2.042,8 ± 59,9</w:t>
            </w:r>
          </w:p>
        </w:tc>
        <w:tc>
          <w:tcPr>
            <w:tcW w:type="dxa" w:w="151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1.187,9 ± 73,6</w:t>
            </w:r>
          </w:p>
        </w:tc>
        <w:tc>
          <w:tcPr>
            <w:tcW w:type="dxa" w:w="151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2.473,7 ± 70,4</w:t>
            </w:r>
          </w:p>
        </w:tc>
        <w:tc>
          <w:tcPr>
            <w:tcW w:type="dxa" w:w="86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-45,5%</w:t>
            </w:r>
          </w:p>
        </w:tc>
        <w:tc>
          <w:tcPr>
            <w:tcW w:type="dxa" w:w="86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-31,9%</w:t>
            </w:r>
          </w:p>
        </w:tc>
        <w:tc>
          <w:tcPr>
            <w:tcW w:type="dxa" w:w="86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-41,3%</w:t>
            </w:r>
          </w:p>
        </w:tc>
      </w:tr>
      <w:tr>
        <w:tc>
          <w:tcPr>
            <w:tcW w:type="dxa" w:w="2232"/>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7"/>
              </w:rPr>
              <w:t>A5 Gabungan</w:t>
            </w:r>
          </w:p>
        </w:tc>
        <w:tc>
          <w:tcPr>
            <w:tcW w:type="dxa" w:w="151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1.634,4 ± 45,2</w:t>
            </w:r>
          </w:p>
        </w:tc>
        <w:tc>
          <w:tcPr>
            <w:tcW w:type="dxa" w:w="151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925,7 ± 163,4</w:t>
            </w:r>
          </w:p>
        </w:tc>
        <w:tc>
          <w:tcPr>
            <w:tcW w:type="dxa" w:w="151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2.441,7 ± 72,9</w:t>
            </w:r>
          </w:p>
        </w:tc>
        <w:tc>
          <w:tcPr>
            <w:tcW w:type="dxa" w:w="86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-56,4%</w:t>
            </w:r>
          </w:p>
        </w:tc>
        <w:tc>
          <w:tcPr>
            <w:tcW w:type="dxa" w:w="86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-47,0%</w:t>
            </w:r>
          </w:p>
        </w:tc>
        <w:tc>
          <w:tcPr>
            <w:tcW w:type="dxa" w:w="864"/>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-42,0%</w:t>
            </w:r>
          </w:p>
        </w:tc>
      </w:tr>
    </w:tbl>
    <w:p>
      <w:pPr/>
    </w:p>
    <w:p>
      <w:pPr>
        <w:jc w:val="center"/>
      </w:pPr>
      <w:r>
        <w:drawing>
          <wp:inline xmlns:a="http://schemas.openxmlformats.org/drawingml/2006/main" xmlns:pic="http://schemas.openxmlformats.org/drawingml/2006/picture">
            <wp:extent cx="5669280" cy="4015740"/>
            <wp:docPr id="1" name="Picture 1"/>
            <wp:cNvGraphicFramePr>
              <a:graphicFrameLocks noChangeAspect="1"/>
            </wp:cNvGraphicFramePr>
            <a:graphic>
              <a:graphicData uri="http://schemas.openxmlformats.org/drawingml/2006/picture">
                <pic:pic>
                  <pic:nvPicPr>
                    <pic:cNvPr id="0" name="chart_ablasi_metrik.png"/>
                    <pic:cNvPicPr/>
                  </pic:nvPicPr>
                  <pic:blipFill>
                    <a:blip r:embed="rId26"/>
                    <a:stretch>
                      <a:fillRect/>
                    </a:stretch>
                  </pic:blipFill>
                  <pic:spPr>
                    <a:xfrm>
                      <a:off x="0" y="0"/>
                      <a:ext cx="5669280" cy="4015740"/>
                    </a:xfrm>
                    <a:prstGeom prst="rect"/>
                  </pic:spPr>
                </pic:pic>
              </a:graphicData>
            </a:graphic>
          </wp:inline>
        </w:drawing>
      </w:r>
    </w:p>
    <w:p>
      <w:pPr>
        <w:jc w:val="center"/>
      </w:pPr>
      <w:r>
        <w:rPr>
          <w:b/>
        </w:rPr>
        <w:t xml:space="preserve">Gambar 3.13 </w:t>
      </w:r>
      <w:r>
        <w:rPr>
          <w:i/>
        </w:rPr>
        <w:t>Perbandingan metrik muatan awal dan navigasi tiap varian ablasi</w:t>
      </w:r>
    </w:p>
    <w:p>
      <w:pPr>
        <w:ind w:firstLine="720"/>
        <w:jc w:val="both"/>
      </w:pPr>
      <w:r>
        <w:t xml:space="preserve">Pada </w:t>
      </w:r>
      <w:r>
        <w:rPr>
          <w:b/>
        </w:rPr>
        <w:t>kondisi normal</w:t>
      </w:r>
      <w:r>
        <w:t xml:space="preserve"> (Tabel 3.10), perbedaan antarvarian umumnya berada dalam rentang simpangan baku dan tidak signifikan, kecuali FCP varian </w:t>
      </w:r>
      <w:r>
        <w:rPr>
          <w:i/>
        </w:rPr>
        <w:t>code splitting</w:t>
      </w:r>
      <w:r>
        <w:t xml:space="preserve"> saja (A1) yang justru naik 29,0% (1.250,0 → 1.612,0 ms; p &lt; 0,01). Pada perangkat yang cepat dan tanpa hambatan jaringan, satu berkas besar diproses cukup cepat sehingga tidak ada teknik yang memberi keuntungan berarti, dan pemecahan berkas tanpa penundaan pemuatan hanya menambah permintaan HTTP.</w:t>
      </w:r>
    </w:p>
    <w:p>
      <w:pPr>
        <w:ind w:firstLine="720"/>
        <w:jc w:val="both"/>
      </w:pPr>
      <w:r>
        <w:t xml:space="preserve">Pada </w:t>
      </w:r>
      <w:r>
        <w:rPr>
          <w:b/>
        </w:rPr>
        <w:t>CPU diperlambat 4x</w:t>
      </w:r>
      <w:r>
        <w:t xml:space="preserve"> (Tabel 3.11), </w:t>
      </w:r>
      <w:r>
        <w:rPr>
          <w:i/>
        </w:rPr>
        <w:t>lazy loading</w:t>
      </w:r>
      <w:r>
        <w:t xml:space="preserve"> (A2) adalah satu-satunya teknik tunggal yang menurunkan TBT secara signifikan: 1.395,2 → 1.156,0 ms (17,1%, p &lt; 0,05), disertai </w:t>
      </w:r>
      <w:r>
        <w:rPr>
          <w:i/>
        </w:rPr>
        <w:t>Load Time</w:t>
      </w:r>
      <w:r>
        <w:t xml:space="preserve"> turun 33,3%. </w:t>
      </w:r>
      <w:r>
        <w:rPr>
          <w:i/>
        </w:rPr>
        <w:t>Code splitting</w:t>
      </w:r>
      <w:r>
        <w:t xml:space="preserve"> (A1, praktis tidak berubah (−3,0%)) dan Gzip (A4, turun 5,5%) tidak berbeda signifikan dari kontrol. Hal ini sesuai mekanisme pada Sub-bab 2.1.6 dan 2.1.10: TBT ditentukan oleh banyaknya kode yang dieksekusi dalam satu </w:t>
      </w:r>
      <w:r>
        <w:rPr>
          <w:i/>
        </w:rPr>
        <w:t>task</w:t>
      </w:r>
      <w:r>
        <w:t xml:space="preserve"> panjang. </w:t>
      </w:r>
      <w:r>
        <w:rPr>
          <w:i/>
        </w:rPr>
        <w:t>Lazy loading</w:t>
      </w:r>
      <w:r>
        <w:t xml:space="preserve"> memecah eksekusi menjadi beberapa </w:t>
      </w:r>
      <w:r>
        <w:rPr>
          <w:i/>
        </w:rPr>
        <w:t>task</w:t>
      </w:r>
      <w:r>
        <w:t xml:space="preserve"> yang lebih pendek, sedangkan Gzip hanya memperkecil berkas di jaringan — setelah didekompresi, mesin V8 tetap memproses kode yang sama besarnya. TBT terendah dicapai varian gabungan A5 (1.100,6 ms, 21,1% lebih rendah; p &lt; 0,05).</w:t>
      </w:r>
    </w:p>
    <w:p>
      <w:pPr>
        <w:ind w:firstLine="720"/>
        <w:jc w:val="both"/>
      </w:pPr>
      <w:r>
        <w:t xml:space="preserve">Pada </w:t>
      </w:r>
      <w:r>
        <w:rPr>
          <w:b/>
        </w:rPr>
        <w:t>CPU 4x + jaringan lambat</w:t>
      </w:r>
      <w:r>
        <w:t xml:space="preserve"> (Tabel 3.12), FCP dan </w:t>
      </w:r>
      <w:r>
        <w:rPr>
          <w:i/>
        </w:rPr>
        <w:t>Load Time</w:t>
      </w:r>
      <w:r>
        <w:t xml:space="preserve"> seluruh varian kecuali A1 membaik secara signifikan (p &lt; 0,001). FCP kontrol mencapai 3.750,4 ms karena peramban harus menunggu satu berkas 352,5 KB selesai diunduh sebelum menggambar apa pun. </w:t>
      </w:r>
      <w:r>
        <w:rPr>
          <w:i/>
        </w:rPr>
        <w:t>Lazy loading</w:t>
      </w:r>
      <w:r>
        <w:t xml:space="preserve"> (A2) menurunkan FCP menjadi 1.842,8 ms (50,9%) dan </w:t>
      </w:r>
      <w:r>
        <w:rPr>
          <w:i/>
        </w:rPr>
        <w:t>Load Time</w:t>
      </w:r>
      <w:r>
        <w:t xml:space="preserve"> menjadi 2.115,3 ms (49,8%), sedikit lebih baik daripada Gzip (A4: FCP 2.042,8 ms, 45,5%; </w:t>
      </w:r>
      <w:r>
        <w:rPr>
          <w:i/>
        </w:rPr>
        <w:t>Load Time</w:t>
      </w:r>
      <w:r>
        <w:t xml:space="preserve"> 2.473,7 ms, 41,3%). </w:t>
      </w:r>
      <w:r>
        <w:rPr>
          <w:i/>
        </w:rPr>
        <w:t>Lazy loading</w:t>
      </w:r>
      <w:r>
        <w:t xml:space="preserve"> unggul karena kerangka aplikasi (</w:t>
      </w:r>
      <w:r>
        <w:rPr>
          <w:i/>
        </w:rPr>
        <w:t>sidebar</w:t>
      </w:r>
      <w:r>
        <w:t xml:space="preserve"> dan </w:t>
      </w:r>
      <w:r>
        <w:rPr>
          <w:i/>
        </w:rPr>
        <w:t>header</w:t>
      </w:r>
      <w:r>
        <w:t xml:space="preserve">) sudah dapat digambar sebelum </w:t>
      </w:r>
      <w:r>
        <w:rPr>
          <w:i/>
        </w:rPr>
        <w:t>chunk</w:t>
      </w:r>
      <w:r>
        <w:t xml:space="preserve"> Dashboard selesai diunduh, sedangkan Gzip unggul pada TBT (1.187,9 ms) karena berkas tiba lebih cepat sehingga eksekusinya tidak bertumpuk. Varian gabungan A5 mencatat FCP terendah (1.634,4 ms) dan TBT terendah (925,7 ms) dari semua varian.</w:t>
      </w:r>
    </w:p>
    <w:p>
      <w:pPr>
        <w:ind w:firstLine="720"/>
        <w:jc w:val="both"/>
      </w:pPr>
      <w:r>
        <w:t xml:space="preserve">Satu hasil perlu dicermati: </w:t>
      </w:r>
      <w:r>
        <w:rPr>
          <w:i/>
        </w:rPr>
        <w:t>Load Time</w:t>
      </w:r>
      <w:r>
        <w:t xml:space="preserve"> A5 pada jaringan lambat (2.441,7 ms) justru lebih lambat daripada A3 yang tidak memakai </w:t>
      </w:r>
      <w:r>
        <w:rPr>
          <w:i/>
        </w:rPr>
        <w:t>code splitting</w:t>
      </w:r>
      <w:r>
        <w:t xml:space="preserve"> maupun Gzip (2.043,5 ms; p &lt; 0,001). Penelusuran pada hasil </w:t>
      </w:r>
      <w:r>
        <w:rPr>
          <w:i/>
        </w:rPr>
        <w:t>build</w:t>
      </w:r>
      <w:r>
        <w:t xml:space="preserve"> menunjukkan penyebabnya ada pada konfigurasi </w:t>
      </w:r>
      <w:r>
        <w:rPr>
          <w:rFonts w:ascii="Consolas" w:hAnsi="Consolas"/>
          <w:sz w:val="20"/>
        </w:rPr>
        <w:t>manualChunks</w:t>
      </w:r>
      <w:r>
        <w:t xml:space="preserve">. Aturan </w:t>
      </w:r>
      <w:r>
        <w:rPr>
          <w:rFonts w:ascii="Consolas" w:hAnsi="Consolas"/>
          <w:sz w:val="20"/>
        </w:rPr>
        <w:t>id.includes('node_modules/vue')</w:t>
      </w:r>
      <w:r>
        <w:t xml:space="preserve"> juga cocok dengan </w:t>
      </w:r>
      <w:r>
        <w:rPr>
          <w:rFonts w:ascii="Consolas" w:hAnsi="Consolas"/>
          <w:sz w:val="20"/>
        </w:rPr>
        <w:t>node_modules/vue-chartjs</w:t>
      </w:r>
      <w:r>
        <w:t xml:space="preserve">, sehingga </w:t>
      </w:r>
      <w:r>
        <w:rPr>
          <w:rFonts w:ascii="Consolas" w:hAnsi="Consolas"/>
          <w:sz w:val="20"/>
        </w:rPr>
        <w:t>vue-chartjs</w:t>
      </w:r>
      <w:r>
        <w:t xml:space="preserve"> ikut masuk ke </w:t>
      </w:r>
      <w:r>
        <w:rPr>
          <w:rFonts w:ascii="Consolas" w:hAnsi="Consolas"/>
          <w:sz w:val="20"/>
        </w:rPr>
        <w:t>vendor-vue</w:t>
      </w:r>
      <w:r>
        <w:t xml:space="preserve">. Karena </w:t>
      </w:r>
      <w:r>
        <w:rPr>
          <w:rFonts w:ascii="Consolas" w:hAnsi="Consolas"/>
          <w:sz w:val="20"/>
        </w:rPr>
        <w:t>vendor-vue</w:t>
      </w:r>
      <w:r>
        <w:t xml:space="preserve"> dimuat sejak awal dan </w:t>
      </w:r>
      <w:r>
        <w:rPr>
          <w:rFonts w:ascii="Consolas" w:hAnsi="Consolas"/>
          <w:sz w:val="20"/>
        </w:rPr>
        <w:t>vue-chartjs</w:t>
      </w:r>
      <w:r>
        <w:t xml:space="preserve"> meng-</w:t>
      </w:r>
      <w:r>
        <w:rPr>
          <w:i/>
        </w:rPr>
        <w:t>import</w:t>
      </w:r>
      <w:r>
        <w:t xml:space="preserve"> Chart.js, Vite menambahkan </w:t>
      </w:r>
      <w:r>
        <w:rPr>
          <w:rFonts w:ascii="Consolas" w:hAnsi="Consolas"/>
          <w:sz w:val="20"/>
        </w:rPr>
        <w:t>&lt;link rel="modulepreload"&gt;</w:t>
      </w:r>
      <w:r>
        <w:t xml:space="preserve"> untuk </w:t>
      </w:r>
      <w:r>
        <w:rPr>
          <w:rFonts w:ascii="Consolas" w:hAnsi="Consolas"/>
          <w:sz w:val="20"/>
        </w:rPr>
        <w:t>vendor-chart</w:t>
      </w:r>
      <w:r>
        <w:t xml:space="preserve"> pada HTML awal (A1 dan A5). Akibatnya Chart.js menjadi bagian dari pemuatan sinkron yang menahan </w:t>
      </w:r>
      <w:r>
        <w:rPr>
          <w:i/>
        </w:rPr>
        <w:t>event load</w:t>
      </w:r>
      <w:r>
        <w:t>, walaupun halaman Dashboard sudah di-</w:t>
      </w:r>
      <w:r>
        <w:rPr>
          <w:i/>
        </w:rPr>
        <w:t>lazy load</w:t>
      </w:r>
      <w:r>
        <w:t xml:space="preserve">. Pada A2 dan A3 (tanpa </w:t>
      </w:r>
      <w:r>
        <w:rPr>
          <w:rFonts w:ascii="Consolas" w:hAnsi="Consolas"/>
          <w:sz w:val="20"/>
        </w:rPr>
        <w:t>manualChunks</w:t>
      </w:r>
      <w:r>
        <w:t xml:space="preserve">), Chart.js berada di dalam </w:t>
      </w:r>
      <w:r>
        <w:rPr>
          <w:i/>
        </w:rPr>
        <w:t>chunk</w:t>
      </w:r>
      <w:r>
        <w:t xml:space="preserve"> Dashboard yang dimuat dinamis sehingga tidak menahan </w:t>
      </w:r>
      <w:r>
        <w:rPr>
          <w:i/>
        </w:rPr>
        <w:t>event load</w:t>
      </w:r>
      <w:r>
        <w:t xml:space="preserve">. Konfigurasi yang sama dipakai pada versi </w:t>
      </w:r>
      <w:r>
        <w:rPr>
          <w:i/>
        </w:rPr>
        <w:t>optimized</w:t>
      </w:r>
      <w:r>
        <w:t xml:space="preserve"> di Sub-bab 3.1, sehingga temuan ini juga menjelaskan pengamatan pada Gambar 3.12 bahwa </w:t>
      </w:r>
      <w:r>
        <w:rPr>
          <w:rFonts w:ascii="Consolas" w:hAnsi="Consolas"/>
          <w:sz w:val="20"/>
        </w:rPr>
        <w:t>vendor-chart.js</w:t>
      </w:r>
      <w:r>
        <w:t xml:space="preserve"> sudah diminta pada milidetik-milidetik pertama. Artinya, </w:t>
      </w:r>
      <w:r>
        <w:rPr>
          <w:i/>
        </w:rPr>
        <w:t>code splitting</w:t>
      </w:r>
      <w:r>
        <w:t xml:space="preserve"> yang tidak dikonfigurasi dengan cermat dapat mengurangi manfaat </w:t>
      </w:r>
      <w:r>
        <w:rPr>
          <w:i/>
        </w:rPr>
        <w:t>lazy loading</w:t>
      </w:r>
      <w:r>
        <w:t>; urutan aturan perlu diperbaiki agar pustaka grafik dicek lebih dulu daripada pustaka Vue.</w:t>
      </w:r>
    </w:p>
    <w:p>
      <w:pPr>
        <w:pStyle w:val="Heading3"/>
      </w:pPr>
      <w:r>
        <w:t>3.10.3 Latensi Navigasi Antarhalaman</w:t>
      </w:r>
    </w:p>
    <w:p>
      <w:pPr>
        <w:jc w:val="center"/>
      </w:pPr>
      <w:r>
        <w:rPr>
          <w:b/>
        </w:rPr>
        <w:t xml:space="preserve">Tabel 3.13 </w:t>
      </w:r>
      <w:r>
        <w:rPr>
          <w:i/>
        </w:rPr>
        <w:t>Latensi navigasi Dashboard → Daftar Judul (ms, rata-rata ± SD, 10 repetisi)</w:t>
      </w:r>
    </w:p>
    <w:tbl>
      <w:tblPr>
        <w:tblW w:type="auto" w:w="0"/>
        <w:jc w:val="center"/>
        <w:tblLayout w:type="fixed"/>
        <w:tblLook w:firstColumn="1" w:firstRow="1" w:lastColumn="0" w:lastRow="0" w:noHBand="0" w:noVBand="1" w:val="04A0"/>
      </w:tblPr>
      <w:tblGrid>
        <w:gridCol w:w="2112"/>
        <w:gridCol w:w="2112"/>
        <w:gridCol w:w="2112"/>
        <w:gridCol w:w="2112"/>
      </w:tblGrid>
      <w:tr>
        <w:tc>
          <w:tcPr>
            <w:tcW w:type="dxa" w:w="2592"/>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left"/>
            </w:pPr>
            <w:r>
              <w:rPr>
                <w:b/>
                <w:sz w:val="18"/>
              </w:rPr>
              <w:t>Varian</w:t>
            </w:r>
          </w:p>
        </w:tc>
        <w:tc>
          <w:tcPr>
            <w:tcW w:type="dxa" w:w="2016"/>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8"/>
              </w:rPr>
              <w:t>Normal</w:t>
            </w:r>
          </w:p>
        </w:tc>
        <w:tc>
          <w:tcPr>
            <w:tcW w:type="dxa" w:w="2016"/>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8"/>
              </w:rPr>
              <w:t>CPU 4x</w:t>
            </w:r>
          </w:p>
        </w:tc>
        <w:tc>
          <w:tcPr>
            <w:tcW w:type="dxa" w:w="2592"/>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8"/>
              </w:rPr>
              <w:t>CPU 4x + jaringan lambat</w:t>
            </w:r>
          </w:p>
        </w:tc>
      </w:tr>
      <w:tr>
        <w:tc>
          <w:tcPr>
            <w:tcW w:type="dxa" w:w="2592"/>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8"/>
              </w:rPr>
              <w:t>A0 Kontrol</w:t>
            </w:r>
          </w:p>
        </w:tc>
        <w:tc>
          <w:tcPr>
            <w:tcW w:type="dxa" w:w="201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11,1 ± 3,0</w:t>
            </w:r>
          </w:p>
        </w:tc>
        <w:tc>
          <w:tcPr>
            <w:tcW w:type="dxa" w:w="201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68,2 ± 28,8</w:t>
            </w:r>
          </w:p>
        </w:tc>
        <w:tc>
          <w:tcPr>
            <w:tcW w:type="dxa" w:w="259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76,9 ± 20,9</w:t>
            </w:r>
          </w:p>
        </w:tc>
      </w:tr>
      <w:tr>
        <w:tc>
          <w:tcPr>
            <w:tcW w:type="dxa" w:w="2592"/>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8"/>
              </w:rPr>
              <w:t>A1 Code Splitting</w:t>
            </w:r>
          </w:p>
        </w:tc>
        <w:tc>
          <w:tcPr>
            <w:tcW w:type="dxa" w:w="201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14,2 ± 1,9</w:t>
            </w:r>
          </w:p>
        </w:tc>
        <w:tc>
          <w:tcPr>
            <w:tcW w:type="dxa" w:w="201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72,0 ± 15,1</w:t>
            </w:r>
          </w:p>
        </w:tc>
        <w:tc>
          <w:tcPr>
            <w:tcW w:type="dxa" w:w="259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68,7 ± 18,9</w:t>
            </w:r>
          </w:p>
        </w:tc>
      </w:tr>
      <w:tr>
        <w:tc>
          <w:tcPr>
            <w:tcW w:type="dxa" w:w="2592"/>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8"/>
              </w:rPr>
              <w:t>A2 Lazy Loading</w:t>
            </w:r>
          </w:p>
        </w:tc>
        <w:tc>
          <w:tcPr>
            <w:tcW w:type="dxa" w:w="201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47,9 ± 56,9</w:t>
            </w:r>
          </w:p>
        </w:tc>
        <w:tc>
          <w:tcPr>
            <w:tcW w:type="dxa" w:w="201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93,9 ± 19,5</w:t>
            </w:r>
          </w:p>
        </w:tc>
        <w:tc>
          <w:tcPr>
            <w:tcW w:type="dxa" w:w="259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297,2 ± 16,8</w:t>
            </w:r>
          </w:p>
        </w:tc>
      </w:tr>
      <w:tr>
        <w:tc>
          <w:tcPr>
            <w:tcW w:type="dxa" w:w="2592"/>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8"/>
              </w:rPr>
              <w:t>A3 Lazy + Prefetching</w:t>
            </w:r>
          </w:p>
        </w:tc>
        <w:tc>
          <w:tcPr>
            <w:tcW w:type="dxa" w:w="201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17,2 ± 5,5</w:t>
            </w:r>
          </w:p>
        </w:tc>
        <w:tc>
          <w:tcPr>
            <w:tcW w:type="dxa" w:w="201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89,1 ± 21,2</w:t>
            </w:r>
          </w:p>
        </w:tc>
        <w:tc>
          <w:tcPr>
            <w:tcW w:type="dxa" w:w="259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86,0 ± 16,9</w:t>
            </w:r>
          </w:p>
        </w:tc>
      </w:tr>
      <w:tr>
        <w:tc>
          <w:tcPr>
            <w:tcW w:type="dxa" w:w="2592"/>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8"/>
              </w:rPr>
              <w:t>A4 Gzip</w:t>
            </w:r>
          </w:p>
        </w:tc>
        <w:tc>
          <w:tcPr>
            <w:tcW w:type="dxa" w:w="201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13,7 ± 2,9</w:t>
            </w:r>
          </w:p>
        </w:tc>
        <w:tc>
          <w:tcPr>
            <w:tcW w:type="dxa" w:w="201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72,8 ± 9,1</w:t>
            </w:r>
          </w:p>
        </w:tc>
        <w:tc>
          <w:tcPr>
            <w:tcW w:type="dxa" w:w="259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68,8 ± 13,8</w:t>
            </w:r>
          </w:p>
        </w:tc>
      </w:tr>
      <w:tr>
        <w:tc>
          <w:tcPr>
            <w:tcW w:type="dxa" w:w="2592"/>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8"/>
              </w:rPr>
              <w:t>A5 Gabungan</w:t>
            </w:r>
          </w:p>
        </w:tc>
        <w:tc>
          <w:tcPr>
            <w:tcW w:type="dxa" w:w="201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17,4 ± 3,4</w:t>
            </w:r>
          </w:p>
        </w:tc>
        <w:tc>
          <w:tcPr>
            <w:tcW w:type="dxa" w:w="201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69,5 ± 7,6</w:t>
            </w:r>
          </w:p>
        </w:tc>
        <w:tc>
          <w:tcPr>
            <w:tcW w:type="dxa" w:w="259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72,3 ± 6,2</w:t>
            </w:r>
          </w:p>
        </w:tc>
      </w:tr>
    </w:tbl>
    <w:p>
      <w:pPr/>
    </w:p>
    <w:p>
      <w:pPr>
        <w:ind w:firstLine="720"/>
        <w:jc w:val="both"/>
      </w:pPr>
      <w:r>
        <w:t xml:space="preserve">Tabel 3.13 memperlihatkan konsekuensi </w:t>
      </w:r>
      <w:r>
        <w:rPr>
          <w:i/>
        </w:rPr>
        <w:t>lazy loading</w:t>
      </w:r>
      <w:r>
        <w:t xml:space="preserve"> yang telah dibahas secara konseptual pada Sub-bab 3.2. Pada jaringan lambat, perpindahan Dashboard → Daftar Judul pada varian A2 membutuhkan 297,2 ms, hampir 4 kali lebih lambat daripada kontrol (76,9 ms), karena </w:t>
      </w:r>
      <w:r>
        <w:rPr>
          <w:i/>
        </w:rPr>
        <w:t>chunk</w:t>
      </w:r>
      <w:r>
        <w:t xml:space="preserve"> halaman baru diunduh saat menu ditekan. Penambahan </w:t>
      </w:r>
      <w:r>
        <w:rPr>
          <w:i/>
        </w:rPr>
        <w:t>prefetching</w:t>
      </w:r>
      <w:r>
        <w:t xml:space="preserve"> (A3) menurunkan latensi ini menjadi 86,0 ms (71,1% lebih cepat dari A2; p &lt; 0,001), mendekati varian tanpa </w:t>
      </w:r>
      <w:r>
        <w:rPr>
          <w:i/>
        </w:rPr>
        <w:t>lazy loading</w:t>
      </w:r>
      <w:r>
        <w:t xml:space="preserve">, karena </w:t>
      </w:r>
      <w:r>
        <w:rPr>
          <w:i/>
        </w:rPr>
        <w:t>chunk</w:t>
      </w:r>
      <w:r>
        <w:t xml:space="preserve"> sudah berada di </w:t>
      </w:r>
      <w:r>
        <w:rPr>
          <w:i/>
        </w:rPr>
        <w:t>cache</w:t>
      </w:r>
      <w:r>
        <w:t xml:space="preserve"> peramban sebelum menu ditekan. Sebaliknya, metrik muatan awal A3 dan A2 hampir sama (Tabel 3.10–3.12). Artinya, kontribusi </w:t>
      </w:r>
      <w:r>
        <w:rPr>
          <w:i/>
        </w:rPr>
        <w:t>prefetching</w:t>
      </w:r>
      <w:r>
        <w:t xml:space="preserve"> tidak terletak pada kecepatan halaman pertama, melainkan pada menghilangkan biaya navigasi yang ditimbulkan </w:t>
      </w:r>
      <w:r>
        <w:rPr>
          <w:i/>
        </w:rPr>
        <w:t>lazy loading</w:t>
      </w:r>
      <w:r>
        <w:t>.</w:t>
      </w:r>
    </w:p>
    <w:p>
      <w:pPr>
        <w:pStyle w:val="Heading3"/>
      </w:pPr>
      <w:r>
        <w:t>3.10.4 Hasil Lighthouse</w:t>
      </w:r>
    </w:p>
    <w:p>
      <w:pPr>
        <w:jc w:val="center"/>
      </w:pPr>
      <w:r>
        <w:rPr>
          <w:b/>
        </w:rPr>
        <w:t xml:space="preserve">Tabel 3.14 </w:t>
      </w:r>
      <w:r>
        <w:rPr>
          <w:i/>
        </w:rPr>
        <w:t>Hasil Lighthouse tiap varian ablasi (rata-rata ± SD, 5 repetisi)</w:t>
      </w:r>
    </w:p>
    <w:tbl>
      <w:tblPr>
        <w:tblW w:type="auto" w:w="0"/>
        <w:jc w:val="center"/>
        <w:tblLayout w:type="fixed"/>
        <w:tblLook w:firstColumn="1" w:firstRow="1" w:lastColumn="0" w:lastRow="0" w:noHBand="0" w:noVBand="1" w:val="04A0"/>
      </w:tblPr>
      <w:tblGrid>
        <w:gridCol w:w="1408"/>
        <w:gridCol w:w="1408"/>
        <w:gridCol w:w="1408"/>
        <w:gridCol w:w="1408"/>
        <w:gridCol w:w="1408"/>
        <w:gridCol w:w="1408"/>
      </w:tblGrid>
      <w:tr>
        <w:tc>
          <w:tcPr>
            <w:tcW w:type="dxa" w:w="2304"/>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left"/>
            </w:pPr>
            <w:r>
              <w:rPr>
                <w:b/>
                <w:sz w:val="17"/>
              </w:rPr>
              <w:t>Varian</w:t>
            </w:r>
          </w:p>
        </w:tc>
        <w:tc>
          <w:tcPr>
            <w:tcW w:type="dxa" w:w="1368"/>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7"/>
              </w:rPr>
              <w:t>Score</w:t>
            </w:r>
          </w:p>
        </w:tc>
        <w:tc>
          <w:tcPr>
            <w:tcW w:type="dxa" w:w="1656"/>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7"/>
              </w:rPr>
              <w:t>FCP (ms)</w:t>
            </w:r>
          </w:p>
        </w:tc>
        <w:tc>
          <w:tcPr>
            <w:tcW w:type="dxa" w:w="1656"/>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7"/>
              </w:rPr>
              <w:t>LCP (ms)</w:t>
            </w:r>
          </w:p>
        </w:tc>
        <w:tc>
          <w:tcPr>
            <w:tcW w:type="dxa" w:w="1440"/>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7"/>
              </w:rPr>
              <w:t>TBT (ms)</w:t>
            </w:r>
          </w:p>
        </w:tc>
        <w:tc>
          <w:tcPr>
            <w:tcW w:type="dxa" w:w="1008"/>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7"/>
              </w:rPr>
              <w:t>Δ Score</w:t>
            </w:r>
          </w:p>
        </w:tc>
      </w:tr>
      <w:tr>
        <w:tc>
          <w:tcPr>
            <w:tcW w:type="dxa" w:w="2304"/>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7"/>
              </w:rPr>
              <w:t>A0 Kontrol</w:t>
            </w:r>
          </w:p>
        </w:tc>
        <w:tc>
          <w:tcPr>
            <w:tcW w:type="dxa" w:w="136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59,8 ± 10,3</w:t>
            </w:r>
          </w:p>
        </w:tc>
        <w:tc>
          <w:tcPr>
            <w:tcW w:type="dxa" w:w="165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3.924 ± 97</w:t>
            </w:r>
          </w:p>
        </w:tc>
        <w:tc>
          <w:tcPr>
            <w:tcW w:type="dxa" w:w="165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4.367 ± 188</w:t>
            </w:r>
          </w:p>
        </w:tc>
        <w:tc>
          <w:tcPr>
            <w:tcW w:type="dxa" w:w="1440"/>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734 ± 418</w:t>
            </w:r>
          </w:p>
        </w:tc>
        <w:tc>
          <w:tcPr>
            <w:tcW w:type="dxa" w:w="100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w:t>
            </w:r>
          </w:p>
        </w:tc>
      </w:tr>
      <w:tr>
        <w:tc>
          <w:tcPr>
            <w:tcW w:type="dxa" w:w="2304"/>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7"/>
              </w:rPr>
              <w:t>A1 Code Splitting</w:t>
            </w:r>
          </w:p>
        </w:tc>
        <w:tc>
          <w:tcPr>
            <w:tcW w:type="dxa" w:w="136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61,0 ± 6,4</w:t>
            </w:r>
          </w:p>
        </w:tc>
        <w:tc>
          <w:tcPr>
            <w:tcW w:type="dxa" w:w="165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3.701 ± 31</w:t>
            </w:r>
          </w:p>
        </w:tc>
        <w:tc>
          <w:tcPr>
            <w:tcW w:type="dxa" w:w="165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4.084 ± 118</w:t>
            </w:r>
          </w:p>
        </w:tc>
        <w:tc>
          <w:tcPr>
            <w:tcW w:type="dxa" w:w="1440"/>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758 ± 278</w:t>
            </w:r>
          </w:p>
        </w:tc>
        <w:tc>
          <w:tcPr>
            <w:tcW w:type="dxa" w:w="100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+2,0%</w:t>
            </w:r>
          </w:p>
        </w:tc>
      </w:tr>
      <w:tr>
        <w:tc>
          <w:tcPr>
            <w:tcW w:type="dxa" w:w="2304"/>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7"/>
              </w:rPr>
              <w:t>A2 Lazy Loading</w:t>
            </w:r>
          </w:p>
        </w:tc>
        <w:tc>
          <w:tcPr>
            <w:tcW w:type="dxa" w:w="136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60,8 ± 4,2</w:t>
            </w:r>
          </w:p>
        </w:tc>
        <w:tc>
          <w:tcPr>
            <w:tcW w:type="dxa" w:w="165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3.242 ± 37</w:t>
            </w:r>
          </w:p>
        </w:tc>
        <w:tc>
          <w:tcPr>
            <w:tcW w:type="dxa" w:w="165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4.326 ± 140</w:t>
            </w:r>
          </w:p>
        </w:tc>
        <w:tc>
          <w:tcPr>
            <w:tcW w:type="dxa" w:w="1440"/>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730 ± 146</w:t>
            </w:r>
          </w:p>
        </w:tc>
        <w:tc>
          <w:tcPr>
            <w:tcW w:type="dxa" w:w="100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+1,7%</w:t>
            </w:r>
          </w:p>
        </w:tc>
      </w:tr>
      <w:tr>
        <w:tc>
          <w:tcPr>
            <w:tcW w:type="dxa" w:w="2304"/>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7"/>
              </w:rPr>
              <w:t>A3 Lazy + Prefetching</w:t>
            </w:r>
          </w:p>
        </w:tc>
        <w:tc>
          <w:tcPr>
            <w:tcW w:type="dxa" w:w="136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61,8 ± 3,2</w:t>
            </w:r>
          </w:p>
        </w:tc>
        <w:tc>
          <w:tcPr>
            <w:tcW w:type="dxa" w:w="165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3.303 ± 50</w:t>
            </w:r>
          </w:p>
        </w:tc>
        <w:tc>
          <w:tcPr>
            <w:tcW w:type="dxa" w:w="165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4.474 ± 127</w:t>
            </w:r>
          </w:p>
        </w:tc>
        <w:tc>
          <w:tcPr>
            <w:tcW w:type="dxa" w:w="1440"/>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627 ± 126</w:t>
            </w:r>
          </w:p>
        </w:tc>
        <w:tc>
          <w:tcPr>
            <w:tcW w:type="dxa" w:w="100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+3,3%</w:t>
            </w:r>
          </w:p>
        </w:tc>
      </w:tr>
      <w:tr>
        <w:tc>
          <w:tcPr>
            <w:tcW w:type="dxa" w:w="2304"/>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7"/>
              </w:rPr>
              <w:t>A4 Gzip</w:t>
            </w:r>
          </w:p>
        </w:tc>
        <w:tc>
          <w:tcPr>
            <w:tcW w:type="dxa" w:w="136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80,4 ± 7,5</w:t>
            </w:r>
          </w:p>
        </w:tc>
        <w:tc>
          <w:tcPr>
            <w:tcW w:type="dxa" w:w="165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2.643 ± 34</w:t>
            </w:r>
          </w:p>
        </w:tc>
        <w:tc>
          <w:tcPr>
            <w:tcW w:type="dxa" w:w="165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2.872 ± 139</w:t>
            </w:r>
          </w:p>
        </w:tc>
        <w:tc>
          <w:tcPr>
            <w:tcW w:type="dxa" w:w="1440"/>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439 ± 223</w:t>
            </w:r>
          </w:p>
        </w:tc>
        <w:tc>
          <w:tcPr>
            <w:tcW w:type="dxa" w:w="100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+34,4%</w:t>
            </w:r>
          </w:p>
        </w:tc>
      </w:tr>
      <w:tr>
        <w:tc>
          <w:tcPr>
            <w:tcW w:type="dxa" w:w="2304"/>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7"/>
              </w:rPr>
              <w:t>A5 Gabungan</w:t>
            </w:r>
          </w:p>
        </w:tc>
        <w:tc>
          <w:tcPr>
            <w:tcW w:type="dxa" w:w="136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81,8 ± 5,4</w:t>
            </w:r>
          </w:p>
        </w:tc>
        <w:tc>
          <w:tcPr>
            <w:tcW w:type="dxa" w:w="165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2.731 ± 26</w:t>
            </w:r>
          </w:p>
        </w:tc>
        <w:tc>
          <w:tcPr>
            <w:tcW w:type="dxa" w:w="1656"/>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2.973 ± 81</w:t>
            </w:r>
          </w:p>
        </w:tc>
        <w:tc>
          <w:tcPr>
            <w:tcW w:type="dxa" w:w="1440"/>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347 ± 179</w:t>
            </w:r>
          </w:p>
        </w:tc>
        <w:tc>
          <w:tcPr>
            <w:tcW w:type="dxa" w:w="100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+36,8%</w:t>
            </w:r>
          </w:p>
        </w:tc>
      </w:tr>
    </w:tbl>
    <w:p>
      <w:pPr/>
    </w:p>
    <w:p>
      <w:pPr>
        <w:jc w:val="center"/>
      </w:pPr>
      <w:r>
        <w:drawing>
          <wp:inline xmlns:a="http://schemas.openxmlformats.org/drawingml/2006/main" xmlns:pic="http://schemas.openxmlformats.org/drawingml/2006/picture">
            <wp:extent cx="5669280" cy="2125980"/>
            <wp:docPr id="2" name="Picture 2"/>
            <wp:cNvGraphicFramePr>
              <a:graphicFrameLocks noChangeAspect="1"/>
            </wp:cNvGraphicFramePr>
            <a:graphic>
              <a:graphicData uri="http://schemas.openxmlformats.org/drawingml/2006/picture">
                <pic:pic>
                  <pic:nvPicPr>
                    <pic:cNvPr id="0" name="chart_ablasi_lighthouse_transfer.png"/>
                    <pic:cNvPicPr/>
                  </pic:nvPicPr>
                  <pic:blipFill>
                    <a:blip r:embed="rId27"/>
                    <a:stretch>
                      <a:fillRect/>
                    </a:stretch>
                  </pic:blipFill>
                  <pic:spPr>
                    <a:xfrm>
                      <a:off x="0" y="0"/>
                      <a:ext cx="5669280" cy="2125980"/>
                    </a:xfrm>
                    <a:prstGeom prst="rect"/>
                  </pic:spPr>
                </pic:pic>
              </a:graphicData>
            </a:graphic>
          </wp:inline>
        </w:drawing>
      </w:r>
    </w:p>
    <w:p>
      <w:pPr>
        <w:jc w:val="center"/>
      </w:pPr>
      <w:r>
        <w:rPr>
          <w:b/>
        </w:rPr>
        <w:t xml:space="preserve">Gambar 3.14 </w:t>
      </w:r>
      <w:r>
        <w:rPr>
          <w:i/>
        </w:rPr>
        <w:t>Lighthouse Performance Score dan ukuran transfer JavaScript muatan awal tiap varian</w:t>
      </w:r>
    </w:p>
    <w:p>
      <w:pPr>
        <w:ind w:firstLine="720"/>
        <w:jc w:val="both"/>
      </w:pPr>
      <w:r>
        <w:t xml:space="preserve">Lighthouse, yang mensimulasikan perangkat seluler kelas menengah dengan jaringan </w:t>
      </w:r>
      <w:r>
        <w:rPr>
          <w:i/>
        </w:rPr>
        <w:t>Slow 4G</w:t>
      </w:r>
      <w:r>
        <w:t xml:space="preserve">, memberi gambaran yang berbeda dari </w:t>
      </w:r>
      <w:r>
        <w:rPr>
          <w:i/>
        </w:rPr>
        <w:t>PerformanceObserver</w:t>
      </w:r>
      <w:r>
        <w:t xml:space="preserve">. Skor kontrol 59,8; </w:t>
      </w:r>
      <w:r>
        <w:rPr>
          <w:i/>
        </w:rPr>
        <w:t>code splitting</w:t>
      </w:r>
      <w:r>
        <w:t xml:space="preserve"> (61,0), </w:t>
      </w:r>
      <w:r>
        <w:rPr>
          <w:i/>
        </w:rPr>
        <w:t>lazy loading</w:t>
      </w:r>
      <w:r>
        <w:t xml:space="preserve"> (60,8), dan </w:t>
      </w:r>
      <w:r>
        <w:rPr>
          <w:i/>
        </w:rPr>
        <w:t>lazy loading</w:t>
      </w:r>
      <w:r>
        <w:t xml:space="preserve"> + </w:t>
      </w:r>
      <w:r>
        <w:rPr>
          <w:i/>
        </w:rPr>
        <w:t>prefetching</w:t>
      </w:r>
      <w:r>
        <w:t xml:space="preserve"> (61,8) tidak berbeda signifikan dari kontrol, sedangkan Gzip saja langsung menaikkan skor menjadi 80,4 (p &lt; 0,01) dan gabungan menjadi 81,8 (p &lt; 0,01). Penyebabnya terlihat pada LCP: </w:t>
      </w:r>
      <w:r>
        <w:rPr>
          <w:i/>
        </w:rPr>
        <w:t>lazy loading</w:t>
      </w:r>
      <w:r>
        <w:t xml:space="preserve"> memang mempercepat FCP Lighthouse (3.924 → 3.242 ms), tetapi LCP — elemen terbesar, yaitu konten Dashboard beserta grafiknya — tetap 4.326 ms karena </w:t>
      </w:r>
      <w:r>
        <w:rPr>
          <w:i/>
        </w:rPr>
        <w:t>chunk</w:t>
      </w:r>
      <w:r>
        <w:t xml:space="preserve"> Dashboard yang berisi Chart.js tetap harus diunduh utuh. Gzip memperkecil seluruh berkas sehingga LCP turun menjadi 2.872 ms. Karena LCP dan FCP berbobot besar dalam skor Lighthouse, teknik yang mengurangi ukuran transfer paling menentukan skor ini. Skor gabungan (81,8) tidak berbeda signifikan dari Gzip saja (80,4), namun TBT Lighthouse-nya lebih rendah (439 → 347 ms) berkat kontribusi </w:t>
      </w:r>
      <w:r>
        <w:rPr>
          <w:i/>
        </w:rPr>
        <w:t>lazy loading</w:t>
      </w:r>
      <w:r>
        <w:t>.</w:t>
      </w:r>
    </w:p>
    <w:p>
      <w:pPr>
        <w:ind w:firstLine="720"/>
        <w:jc w:val="both"/>
      </w:pPr>
      <w:r>
        <w:t xml:space="preserve">Sebagai pembanding, versi </w:t>
      </w:r>
      <w:r>
        <w:rPr>
          <w:i/>
        </w:rPr>
        <w:t>baseline</w:t>
      </w:r>
      <w:r>
        <w:t xml:space="preserve"> dan </w:t>
      </w:r>
      <w:r>
        <w:rPr>
          <w:i/>
        </w:rPr>
        <w:t>optimized</w:t>
      </w:r>
      <w:r>
        <w:t xml:space="preserve"> dari Bab III yang diukur ulang pada sesi yang sama mencatat skor 62,4 dan 88,4. Skor </w:t>
      </w:r>
      <w:r>
        <w:rPr>
          <w:i/>
        </w:rPr>
        <w:t>optimized</w:t>
      </w:r>
      <w:r>
        <w:t xml:space="preserve"> lebih tinggi daripada A5 karena memakai Brotli di samping Gzip, yang menghasilkan berkas lebih kecil lagi. Nilai absolut ini berbeda dari Tabel 3.6 (56,8 dan 75,0) karena Lighthouse sensitif terhadap kondisi mesin pada tiap sesi pengukuran; oleh karena itu perbandingan antarvarian hanya dilakukan di dalam satu sesi yang sama.</w:t>
      </w:r>
    </w:p>
    <w:p>
      <w:pPr>
        <w:pStyle w:val="Heading3"/>
      </w:pPr>
      <w:r>
        <w:t>3.10.5 Teknik Mana yang Paling Membuat Optimal</w:t>
      </w:r>
    </w:p>
    <w:p>
      <w:pPr>
        <w:ind w:firstLine="720"/>
        <w:jc w:val="both"/>
      </w:pPr>
      <w:r>
        <w:t xml:space="preserve">Berdasarkan Tabel 3.9–3.14, tidak ada satu teknik tunggal yang unggul di semua metrik, karena masing-masing bekerja pada lapisan yang berbeda. Tabel 3.15 merangkum kontribusinya; peringkat disusun dari rata-rata perbaikan tiga indikator utama (TBT pada CPU 4x, </w:t>
      </w:r>
      <w:r>
        <w:rPr>
          <w:i/>
        </w:rPr>
        <w:t>Load Time</w:t>
      </w:r>
      <w:r>
        <w:t xml:space="preserve"> pada jaringan lambat, dan Lighthouse Score) terhadap kontrol.</w:t>
      </w:r>
    </w:p>
    <w:p>
      <w:pPr>
        <w:jc w:val="center"/>
      </w:pPr>
      <w:r>
        <w:rPr>
          <w:b/>
        </w:rPr>
        <w:t xml:space="preserve">Tabel 3.15 </w:t>
      </w:r>
      <w:r>
        <w:rPr>
          <w:i/>
        </w:rPr>
        <w:t>Rangkuman kontribusi tiap teknik pada SIMTA</w:t>
      </w:r>
    </w:p>
    <w:tbl>
      <w:tblPr>
        <w:tblW w:type="auto" w:w="0"/>
        <w:jc w:val="center"/>
        <w:tblLayout w:type="fixed"/>
        <w:tblLook w:firstColumn="1" w:firstRow="1" w:lastColumn="0" w:lastRow="0" w:noHBand="0" w:noVBand="1" w:val="04A0"/>
      </w:tblPr>
      <w:tblGrid>
        <w:gridCol w:w="1690"/>
        <w:gridCol w:w="1690"/>
        <w:gridCol w:w="1690"/>
        <w:gridCol w:w="1690"/>
        <w:gridCol w:w="1690"/>
      </w:tblGrid>
      <w:tr>
        <w:tc>
          <w:tcPr>
            <w:tcW w:type="dxa" w:w="1728"/>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left"/>
            </w:pPr>
            <w:r>
              <w:rPr>
                <w:b/>
                <w:sz w:val="17"/>
              </w:rPr>
              <w:t>Teknik</w:t>
            </w:r>
          </w:p>
        </w:tc>
        <w:tc>
          <w:tcPr>
            <w:tcW w:type="dxa" w:w="1872"/>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7"/>
              </w:rPr>
              <w:t>Lapisan yang dipengaruhi</w:t>
            </w:r>
          </w:p>
        </w:tc>
        <w:tc>
          <w:tcPr>
            <w:tcW w:type="dxa" w:w="2088"/>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7"/>
              </w:rPr>
              <w:t>Dampak terbesar pada</w:t>
            </w:r>
          </w:p>
        </w:tc>
        <w:tc>
          <w:tcPr>
            <w:tcW w:type="dxa" w:w="2232"/>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7"/>
              </w:rPr>
              <w:t>Dampak berdiri sendiri</w:t>
            </w:r>
          </w:p>
        </w:tc>
        <w:tc>
          <w:tcPr>
            <w:tcW w:type="dxa" w:w="1008"/>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7"/>
              </w:rPr>
              <w:t>Peringkat</w:t>
            </w:r>
          </w:p>
        </w:tc>
      </w:tr>
      <w:tr>
        <w:tc>
          <w:tcPr>
            <w:tcW w:type="dxa" w:w="1728"/>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7"/>
              </w:rPr>
              <w:t>Gzip</w:t>
            </w:r>
          </w:p>
        </w:tc>
        <w:tc>
          <w:tcPr>
            <w:tcW w:type="dxa" w:w="187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Ukuran transfer jaringan</w:t>
            </w:r>
          </w:p>
        </w:tc>
        <w:tc>
          <w:tcPr>
            <w:tcW w:type="dxa" w:w="208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Transfer JS, LCP, Lighthouse Score</w:t>
            </w:r>
          </w:p>
        </w:tc>
        <w:tc>
          <w:tcPr>
            <w:tcW w:type="dxa" w:w="223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TBT CPU 4x turun 5,5%; Load jaringan lambat turun 41,3%; Score +20,6</w:t>
            </w:r>
          </w:p>
        </w:tc>
        <w:tc>
          <w:tcPr>
            <w:tcW w:type="dxa" w:w="100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1</w:t>
            </w:r>
          </w:p>
        </w:tc>
      </w:tr>
      <w:tr>
        <w:tc>
          <w:tcPr>
            <w:tcW w:type="dxa" w:w="1728"/>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7"/>
              </w:rPr>
              <w:t>Lazy loading</w:t>
            </w:r>
          </w:p>
        </w:tc>
        <w:tc>
          <w:tcPr>
            <w:tcW w:type="dxa" w:w="187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Kapan kode dieksekusi</w:t>
            </w:r>
          </w:p>
        </w:tc>
        <w:tc>
          <w:tcPr>
            <w:tcW w:type="dxa" w:w="208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TBT pada CPU lambat, FCP &amp; Load pada jaringan lambat</w:t>
            </w:r>
          </w:p>
        </w:tc>
        <w:tc>
          <w:tcPr>
            <w:tcW w:type="dxa" w:w="223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TBT CPU 4x turun 17,1%; Load jaringan lambat turun 49,8%; Score +1,0</w:t>
            </w:r>
          </w:p>
        </w:tc>
        <w:tc>
          <w:tcPr>
            <w:tcW w:type="dxa" w:w="100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2</w:t>
            </w:r>
          </w:p>
        </w:tc>
      </w:tr>
      <w:tr>
        <w:tc>
          <w:tcPr>
            <w:tcW w:type="dxa" w:w="1728"/>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7"/>
              </w:rPr>
              <w:t>Code splitting</w:t>
            </w:r>
          </w:p>
        </w:tc>
        <w:tc>
          <w:tcPr>
            <w:tcW w:type="dxa" w:w="187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Cara kode dikemas</w:t>
            </w:r>
          </w:p>
        </w:tc>
        <w:tc>
          <w:tcPr>
            <w:tcW w:type="dxa" w:w="208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Caching pustaka; prasyarat pemisahan vendor</w:t>
            </w:r>
          </w:p>
        </w:tc>
        <w:tc>
          <w:tcPr>
            <w:tcW w:type="dxa" w:w="223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TBT CPU 4x praktis tidak berubah (−3,0%); Load jaringan lambat turun 5,1%; Score +1,2</w:t>
            </w:r>
          </w:p>
        </w:tc>
        <w:tc>
          <w:tcPr>
            <w:tcW w:type="dxa" w:w="100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3</w:t>
            </w:r>
          </w:p>
        </w:tc>
      </w:tr>
      <w:tr>
        <w:tc>
          <w:tcPr>
            <w:tcW w:type="dxa" w:w="1728"/>
            <w:tcBorders>
              <w:top w:val="single" w:sz="4" w:color="000000"/>
              <w:left w:val="single" w:sz="4" w:color="000000"/>
              <w:bottom w:val="single" w:sz="4" w:color="000000"/>
              <w:right w:val="single" w:sz="4" w:color="000000"/>
            </w:tcBorders>
          </w:tcPr>
          <w:p>
            <w:pPr>
              <w:spacing w:after="0" w:before="0" w:line="240" w:lineRule="auto"/>
              <w:ind w:firstLine="0"/>
              <w:jc w:val="left"/>
            </w:pPr>
            <w:r>
              <w:rPr>
                <w:sz w:val="17"/>
              </w:rPr>
              <w:t>Prefetching</w:t>
            </w:r>
          </w:p>
        </w:tc>
        <w:tc>
          <w:tcPr>
            <w:tcW w:type="dxa" w:w="187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Waktu navigasi</w:t>
            </w:r>
          </w:p>
        </w:tc>
        <w:tc>
          <w:tcPr>
            <w:tcW w:type="dxa" w:w="208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Latensi navigasi</w:t>
            </w:r>
          </w:p>
        </w:tc>
        <w:tc>
          <w:tcPr>
            <w:tcW w:type="dxa" w:w="223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Navigasi jaringan lambat turun 71,1% vs A2</w:t>
            </w:r>
          </w:p>
        </w:tc>
        <w:tc>
          <w:tcPr>
            <w:tcW w:type="dxa" w:w="100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Pelengkap</w:t>
            </w:r>
          </w:p>
        </w:tc>
      </w:tr>
      <w:tr>
        <w:tc>
          <w:tcPr>
            <w:tcW w:type="dxa" w:w="1728"/>
            <w:tcBorders>
              <w:top w:val="single" w:sz="4" w:color="000000"/>
              <w:left w:val="single" w:sz="4" w:color="000000"/>
              <w:bottom w:val="single" w:sz="4" w:color="000000"/>
              <w:right w:val="single" w:sz="4" w:color="000000"/>
            </w:tcBorders>
          </w:tcPr>
          <w:p>
            <w:pPr>
              <w:spacing w:after="0" w:before="0" w:line="240" w:lineRule="auto"/>
              <w:ind w:firstLine="0"/>
              <w:jc w:val="left"/>
            </w:pPr>
            <w:r>
              <w:rPr>
                <w:b/>
                <w:sz w:val="17"/>
              </w:rPr>
              <w:t>Gabungan (A5)</w:t>
            </w:r>
          </w:p>
        </w:tc>
        <w:tc>
          <w:tcPr>
            <w:tcW w:type="dxa" w:w="187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Semua lapisan</w:t>
            </w:r>
          </w:p>
        </w:tc>
        <w:tc>
          <w:tcPr>
            <w:tcW w:type="dxa" w:w="2088"/>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TBT, FCP, Lighthouse Score</w:t>
            </w:r>
          </w:p>
        </w:tc>
        <w:tc>
          <w:tcPr>
            <w:tcW w:type="dxa" w:w="223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7"/>
              </w:rPr>
              <w:t>TBT CPU 4x turun 21,1%; Load jaringan lambat turun 42,0%; Score +22,0</w:t>
            </w:r>
          </w:p>
        </w:tc>
        <w:tc>
          <w:tcPr>
            <w:tcW w:type="dxa" w:w="1008"/>
            <w:tcBorders>
              <w:top w:val="single" w:sz="4" w:color="000000"/>
              <w:left w:val="single" w:sz="4" w:color="000000"/>
              <w:bottom w:val="single" w:sz="4" w:color="000000"/>
              <w:right w:val="single" w:sz="4" w:color="000000"/>
            </w:tcBorders>
          </w:tcPr>
          <w:p>
            <w:pPr>
              <w:spacing w:after="0" w:before="0" w:line="240" w:lineRule="auto"/>
              <w:ind w:firstLine="0"/>
              <w:jc w:val="center"/>
            </w:pPr>
            <w:r>
              <w:rPr>
                <w:b/>
                <w:sz w:val="17"/>
              </w:rPr>
              <w:t>Paling optimal</w:t>
            </w:r>
          </w:p>
        </w:tc>
      </w:tr>
    </w:tbl>
    <w:p>
      <w:pPr/>
    </w:p>
    <w:p>
      <w:pPr>
        <w:ind w:left="720" w:hanging="360"/>
        <w:jc w:val="both"/>
      </w:pPr>
      <w:r>
        <w:t xml:space="preserve">1. </w:t>
      </w:r>
      <w:r>
        <w:rPr>
          <w:b/>
        </w:rPr>
        <w:t>Gzip adalah teknik tunggal dengan kontribusi terbesar secara keseluruhan.</w:t>
      </w:r>
      <w:r>
        <w:t xml:space="preserve"> Gzip memangkas transfer JavaScript 65,7% dan satu-satunya teknik tunggal yang menaikkan Lighthouse Score secara signifikan (59,8 → 80,4). Biaya penerapannya juga paling rendah karena tidak mengubah kode aplikasi.</w:t>
      </w:r>
    </w:p>
    <w:p>
      <w:pPr>
        <w:ind w:left="720" w:hanging="360"/>
        <w:jc w:val="both"/>
      </w:pPr>
      <w:r>
        <w:t xml:space="preserve">2. </w:t>
      </w:r>
      <w:r>
        <w:rPr>
          <w:b/>
        </w:rPr>
        <w:t>Lazy loading berada di peringkat kedua, tetapi paling unggul ketika hambatannya CPU.</w:t>
      </w:r>
      <w:r>
        <w:t xml:space="preserve"> Hanya </w:t>
      </w:r>
      <w:r>
        <w:rPr>
          <w:i/>
        </w:rPr>
        <w:t>lazy loading</w:t>
      </w:r>
      <w:r>
        <w:t xml:space="preserve"> yang menurunkan TBT secara signifikan pada CPU 4x (17,1%), dan pada jaringan lambat memberi FCP serta </w:t>
      </w:r>
      <w:r>
        <w:rPr>
          <w:i/>
        </w:rPr>
        <w:t>Load Time</w:t>
      </w:r>
      <w:r>
        <w:t xml:space="preserve"> terbaik di antara teknik tunggal. Gzip dan </w:t>
      </w:r>
      <w:r>
        <w:rPr>
          <w:i/>
        </w:rPr>
        <w:t>lazy loading</w:t>
      </w:r>
      <w:r>
        <w:t xml:space="preserve"> saling melengkapi: yang satu mengurangi kerja jaringan, yang lain mengurangi kerja CPU.</w:t>
      </w:r>
    </w:p>
    <w:p>
      <w:pPr>
        <w:ind w:left="720" w:hanging="360"/>
        <w:jc w:val="both"/>
      </w:pPr>
      <w:r>
        <w:t xml:space="preserve">3. </w:t>
      </w:r>
      <w:r>
        <w:rPr>
          <w:b/>
        </w:rPr>
        <w:t>Code splitting berdiri sendiri memberi manfaat paling kecil</w:t>
      </w:r>
      <w:r>
        <w:t xml:space="preserve"> dan pada kondisi normal bahkan memperlambat FCP, karena halaman pertama SIMTA tetap membutuhkan seluruh </w:t>
      </w:r>
      <w:r>
        <w:rPr>
          <w:i/>
        </w:rPr>
        <w:t>chunk</w:t>
      </w:r>
      <w:r>
        <w:t xml:space="preserve"> sehingga hanya menambah permintaan HTTP. Perannya adalah memisahkan pustaka agar dapat di-</w:t>
      </w:r>
      <w:r>
        <w:rPr>
          <w:i/>
        </w:rPr>
        <w:t>cache</w:t>
      </w:r>
      <w:r>
        <w:t xml:space="preserve"> terpisah, dengan catatan aturan </w:t>
      </w:r>
      <w:r>
        <w:rPr>
          <w:rFonts w:ascii="Consolas" w:hAnsi="Consolas"/>
          <w:sz w:val="20"/>
        </w:rPr>
        <w:t>manualChunks</w:t>
      </w:r>
      <w:r>
        <w:t xml:space="preserve"> harus disusun cermat agar tidak menarik pustaka berat kembali ke jalur muat awal.</w:t>
      </w:r>
    </w:p>
    <w:p>
      <w:pPr>
        <w:ind w:left="720" w:hanging="360"/>
        <w:jc w:val="both"/>
      </w:pPr>
      <w:r>
        <w:t xml:space="preserve">4. </w:t>
      </w:r>
      <w:r>
        <w:rPr>
          <w:b/>
        </w:rPr>
        <w:t>Prefetching tidak mempercepat muatan awal, tetapi wajib menyertai lazy loading</w:t>
      </w:r>
      <w:r>
        <w:t xml:space="preserve">, karena menghapus jeda navigasi yang muncul akibat </w:t>
      </w:r>
      <w:r>
        <w:rPr>
          <w:i/>
        </w:rPr>
        <w:t>lazy loading</w:t>
      </w:r>
      <w:r>
        <w:t xml:space="preserve"> murni (297,2 → 86,0 ms pada jaringan lambat).</w:t>
      </w:r>
    </w:p>
    <w:p>
      <w:pPr>
        <w:ind w:left="720" w:hanging="360"/>
        <w:jc w:val="both"/>
      </w:pPr>
      <w:r>
        <w:t xml:space="preserve">5. </w:t>
      </w:r>
      <w:r>
        <w:rPr>
          <w:b/>
        </w:rPr>
        <w:t>Kombinasi keempatnya (A5) adalah konfigurasi paling optimal secara keseluruhan</w:t>
      </w:r>
      <w:r>
        <w:t xml:space="preserve">: Lighthouse Score tertinggi (81,8), TBT terendah pada CPU 4x (1.100,6 ms) dan jaringan lambat (925,7 ms), FCP terendah pada jaringan lambat, tanpa jeda navigasi. Satu-satunya metrik yang tidak terbaik adalah </w:t>
      </w:r>
      <w:r>
        <w:rPr>
          <w:i/>
        </w:rPr>
        <w:t>Load Time</w:t>
      </w:r>
      <w:r>
        <w:t xml:space="preserve"> jaringan lambat, akibat konfigurasi </w:t>
      </w:r>
      <w:r>
        <w:rPr>
          <w:rFonts w:ascii="Consolas" w:hAnsi="Consolas"/>
          <w:sz w:val="20"/>
        </w:rPr>
        <w:t>manualChunks</w:t>
      </w:r>
      <w:r>
        <w:t xml:space="preserve"> yang dibahas di atas.</w:t>
      </w:r>
    </w:p>
    <w:p>
      <w:pPr>
        <w:ind w:firstLine="720"/>
        <w:jc w:val="both"/>
      </w:pPr>
      <w:r>
        <w:t xml:space="preserve">Dengan demikian, jawaban atas pertanyaan teknik mana yang membuat SIMTA paling optimal adalah: secara individual Gzip memberi kontribusi terbesar, diikuti lazy loading, sedangkan code splitting dan </w:t>
      </w:r>
      <w:r>
        <w:rPr>
          <w:i/>
        </w:rPr>
        <w:t>prefetching</w:t>
      </w:r>
      <w:r>
        <w:t xml:space="preserve"> berperan sebagai pendukung. Urutan Gzip dan </w:t>
      </w:r>
      <w:r>
        <w:rPr>
          <w:i/>
        </w:rPr>
        <w:t>lazy loading</w:t>
      </w:r>
      <w:r>
        <w:t xml:space="preserve"> bergantung pada sumber hambatan: bila hambatannya jaringan, Gzip paling menentukan; bila hambatannya CPU perangkat, </w:t>
      </w:r>
      <w:r>
        <w:rPr>
          <w:i/>
        </w:rPr>
        <w:t>lazy loading</w:t>
      </w:r>
      <w:r>
        <w:t xml:space="preserve"> paling menentukan. Hasil terbaik hanya dicapai bila keempatnya dipakai bersama, karena masing-masing menutup kelemahan yang tidak dapat ditangani teknik lain. Temuan ini sekaligus menjelaskan komposisi perbaikan versi </w:t>
      </w:r>
      <w:r>
        <w:rPr>
          <w:i/>
        </w:rPr>
        <w:t>optimized</w:t>
      </w:r>
      <w:r>
        <w:t xml:space="preserve"> yang dilaporkan pada Sub-bab 3.4–3.6.</w:t>
      </w:r>
    </w:p>
    <w:p>
      <w:pPr/>
      <w:r>
        <w:br w:type="page"/>
      </w:r>
    </w:p>
    <w:p>
      <w:pPr>
        <w:jc w:val="left"/>
        <w:shd w:val="clear" w:color="auto" w:fill="FFF4D6"/>
      </w:pPr>
      <w:r>
        <w:rPr>
          <w:b/>
          <w:color w:val="8A5A00"/>
        </w:rPr>
        <w:t xml:space="preserve">Penempatan: </w:t>
      </w:r>
      <w:r>
        <w:rPr>
          <w:color w:val="5A4000"/>
          <w:sz w:val="20"/>
        </w:rPr>
        <w:t>BAB IV, Sub-bab 4.1 Kesimpulan — tambahkan sebagai butir ke-6 setelah butir 5.</w:t>
      </w:r>
    </w:p>
    <w:p>
      <w:pPr>
        <w:ind w:left="720" w:hanging="360"/>
        <w:jc w:val="both"/>
      </w:pPr>
      <w:r>
        <w:t xml:space="preserve">6. </w:t>
      </w:r>
      <w:r>
        <w:rPr>
          <w:b/>
        </w:rPr>
        <w:t>Kontribusi tiap teknik berbeda, dan kombinasi keempatnya yang paling optimal.</w:t>
      </w:r>
      <w:r>
        <w:t xml:space="preserve"> Studi ablasi pada SIMTA (Sub-bab 3.10) menunjukkan bahwa Gzip adalah teknik tunggal dengan kontribusi terbesar, diikuti lazy loading. Gzip paling berpengaruh pada ukuran transfer (65,7% lebih kecil) dan Lighthouse Score (59,8 → 80,4); </w:t>
      </w:r>
      <w:r>
        <w:rPr>
          <w:i/>
        </w:rPr>
        <w:t>lazy loading</w:t>
      </w:r>
      <w:r>
        <w:t xml:space="preserve"> satu-satunya teknik tunggal yang menurunkan TBT secara signifikan pada CPU lambat (17,1%); </w:t>
      </w:r>
      <w:r>
        <w:rPr>
          <w:i/>
        </w:rPr>
        <w:t>code splitting</w:t>
      </w:r>
      <w:r>
        <w:t xml:space="preserve"> hampir tidak berdampak bila berdiri sendiri; dan </w:t>
      </w:r>
      <w:r>
        <w:rPr>
          <w:i/>
        </w:rPr>
        <w:t>prefetching</w:t>
      </w:r>
      <w:r>
        <w:t xml:space="preserve"> tidak memengaruhi muatan awal tetapi memangkas latensi navigasi pada jaringan lambat dari 297,2 ms menjadi 86,0 ms. Kombinasi keempatnya memberikan Lighthouse Score tertinggi (81,8) dan TBT terendah.</w:t>
      </w:r>
    </w:p>
    <w:p>
      <w:pPr>
        <w:jc w:val="left"/>
        <w:shd w:val="clear" w:color="auto" w:fill="FFF4D6"/>
      </w:pPr>
      <w:r>
        <w:rPr>
          <w:b/>
          <w:color w:val="8A5A00"/>
        </w:rPr>
        <w:t xml:space="preserve">Penempatan: </w:t>
      </w:r>
      <w:r>
        <w:rPr>
          <w:color w:val="5A4000"/>
          <w:sz w:val="20"/>
        </w:rPr>
        <w:t>BAB IV, Sub-bab 4.2 Saran — tambahkan sebagai butir ke-6.</w:t>
      </w:r>
    </w:p>
    <w:p>
      <w:pPr>
        <w:ind w:left="720" w:hanging="360"/>
        <w:jc w:val="both"/>
      </w:pPr>
      <w:r>
        <w:t xml:space="preserve">6. </w:t>
      </w:r>
      <w:r>
        <w:rPr>
          <w:b/>
        </w:rPr>
        <w:t>Perbaikan konfigurasi code splitting dan studi ablasi lanjutan.</w:t>
      </w:r>
      <w:r>
        <w:t xml:space="preserve"> Studi ablasi menemukan bahwa aturan </w:t>
      </w:r>
      <w:r>
        <w:rPr>
          <w:rFonts w:ascii="Consolas" w:hAnsi="Consolas"/>
          <w:sz w:val="20"/>
        </w:rPr>
        <w:t>manualChunks</w:t>
      </w:r>
      <w:r>
        <w:t xml:space="preserve"> yang memeriksa </w:t>
      </w:r>
      <w:r>
        <w:rPr>
          <w:rFonts w:ascii="Consolas" w:hAnsi="Consolas"/>
          <w:sz w:val="20"/>
        </w:rPr>
        <w:t>node_modules/vue</w:t>
      </w:r>
      <w:r>
        <w:t xml:space="preserve"> lebih dulu ikut menangkap </w:t>
      </w:r>
      <w:r>
        <w:rPr>
          <w:rFonts w:ascii="Consolas" w:hAnsi="Consolas"/>
          <w:sz w:val="20"/>
        </w:rPr>
        <w:t>vue-chartjs</w:t>
      </w:r>
      <w:r>
        <w:t xml:space="preserve">, sehingga Chart.js kembali ke jalur muat awal. Penelitian lanjutan disarankan memperbaiki urutan aturan tersebut (memeriksa pustaka grafik lebih dulu), lalu mengulang pengukuran. Studi ablasi juga dapat diperluas ke </w:t>
      </w:r>
      <w:r>
        <w:rPr>
          <w:i/>
        </w:rPr>
        <w:t>Company Profile</w:t>
      </w:r>
      <w:r>
        <w:t>, jaringan seluler sungguhan, serta perbandingan terpisah antara Gzip dan Brotli.</w:t>
      </w:r>
    </w:p>
    <w:p>
      <w:pPr>
        <w:jc w:val="left"/>
        <w:shd w:val="clear" w:color="auto" w:fill="FFF4D6"/>
      </w:pPr>
      <w:r>
        <w:rPr>
          <w:b/>
          <w:color w:val="8A5A00"/>
        </w:rPr>
        <w:t xml:space="preserve">Penempatan: </w:t>
      </w:r>
      <w:r>
        <w:rPr>
          <w:color w:val="5A4000"/>
          <w:sz w:val="20"/>
        </w:rPr>
        <w:t>DAFTAR PUSTAKA — sisipkan sesuai urutan alfabet (setelah entri Bogner &amp; Merkel, sebelum Donvir dkk.).</w:t>
      </w:r>
    </w:p>
    <w:p>
      <w:pPr>
        <w:ind w:left="720" w:hanging="720"/>
        <w:jc w:val="both"/>
      </w:pPr>
      <w:r>
        <w:t xml:space="preserve">Deutsch, P. (1996). </w:t>
      </w:r>
      <w:r>
        <w:rPr>
          <w:i/>
        </w:rPr>
        <w:t>GZIP File Format Specification Version 4.3</w:t>
      </w:r>
      <w:r>
        <w:t xml:space="preserve"> (RFC 1952). Internet Engineering Task Force. https://doi.org/10.17487/RFC1952</w:t>
      </w:r>
    </w:p>
    <w:p>
      <w:pPr>
        <w:jc w:val="left"/>
        <w:shd w:val="clear" w:color="auto" w:fill="FFF4D6"/>
      </w:pPr>
      <w:r>
        <w:rPr>
          <w:b/>
          <w:color w:val="8A5A00"/>
        </w:rPr>
        <w:t xml:space="preserve">Penempatan: </w:t>
      </w:r>
      <w:r>
        <w:rPr>
          <w:color w:val="5A4000"/>
          <w:sz w:val="20"/>
        </w:rPr>
        <w:t>LAMPIRAN 1 — tambahkan pada rincian isi berkas arsip.</w:t>
      </w:r>
    </w:p>
    <w:tbl>
      <w:tblPr>
        <w:tblW w:type="auto" w:w="0"/>
        <w:jc w:val="center"/>
        <w:tblLayout w:type="fixed"/>
        <w:tblLook w:firstColumn="1" w:firstRow="1" w:lastColumn="0" w:lastRow="0" w:noHBand="0" w:noVBand="1" w:val="04A0"/>
      </w:tblPr>
      <w:tblGrid>
        <w:gridCol w:w="4225"/>
        <w:gridCol w:w="4225"/>
      </w:tblGrid>
      <w:tr>
        <w:tc>
          <w:tcPr>
            <w:tcW w:type="dxa" w:w="3168"/>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left"/>
            </w:pPr>
            <w:r>
              <w:rPr>
                <w:b/>
                <w:sz w:val="18"/>
              </w:rPr>
              <w:t>Berkas</w:t>
            </w:r>
          </w:p>
        </w:tc>
        <w:tc>
          <w:tcPr>
            <w:tcW w:type="dxa" w:w="5472"/>
            <w:tcBorders>
              <w:top w:val="single" w:sz="4" w:color="000000"/>
              <w:left w:val="single" w:sz="4" w:color="000000"/>
              <w:bottom w:val="single" w:sz="4" w:color="000000"/>
              <w:right w:val="single" w:sz="4" w:color="000000"/>
            </w:tcBorders>
            <w:shd w:val="clear" w:color="auto" w:fill="D9E2F3"/>
          </w:tcPr>
          <w:p>
            <w:pPr>
              <w:spacing w:after="0" w:before="0" w:line="240" w:lineRule="auto"/>
              <w:ind w:firstLine="0"/>
              <w:jc w:val="center"/>
            </w:pPr>
            <w:r>
              <w:rPr>
                <w:b/>
                <w:sz w:val="18"/>
              </w:rPr>
              <w:t>Fungsi</w:t>
            </w:r>
          </w:p>
        </w:tc>
      </w:tr>
      <w:tr>
        <w:tc>
          <w:tcPr>
            <w:tcW w:type="dxa" w:w="3168"/>
            <w:tcBorders>
              <w:top w:val="single" w:sz="4" w:color="000000"/>
              <w:left w:val="single" w:sz="4" w:color="000000"/>
              <w:bottom w:val="single" w:sz="4" w:color="000000"/>
              <w:right w:val="single" w:sz="4" w:color="000000"/>
            </w:tcBorders>
          </w:tcPr>
          <w:p>
            <w:pPr>
              <w:spacing w:after="0" w:before="0" w:line="240" w:lineRule="auto"/>
              <w:ind w:firstLine="0"/>
              <w:jc w:val="left"/>
            </w:pPr>
            <w:r>
              <w:rPr>
                <w:rFonts w:ascii="Consolas" w:hAnsi="Consolas"/>
                <w:sz w:val="18"/>
              </w:rPr>
              <w:t>vite.config.ablasi.js</w:t>
            </w:r>
          </w:p>
        </w:tc>
        <w:tc>
          <w:tcPr>
            <w:tcW w:type="dxa" w:w="547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Konfigurasi build enam varian ablasi (pilih lewat variabel lingkungan VARIAN)</w:t>
            </w:r>
          </w:p>
        </w:tc>
      </w:tr>
      <w:tr>
        <w:tc>
          <w:tcPr>
            <w:tcW w:type="dxa" w:w="3168"/>
            <w:tcBorders>
              <w:top w:val="single" w:sz="4" w:color="000000"/>
              <w:left w:val="single" w:sz="4" w:color="000000"/>
              <w:bottom w:val="single" w:sz="4" w:color="000000"/>
              <w:right w:val="single" w:sz="4" w:color="000000"/>
            </w:tcBorders>
          </w:tcPr>
          <w:p>
            <w:pPr>
              <w:spacing w:after="0" w:before="0" w:line="240" w:lineRule="auto"/>
              <w:ind w:firstLine="0"/>
              <w:jc w:val="left"/>
            </w:pPr>
            <w:r>
              <w:rPr>
                <w:rFonts w:ascii="Consolas" w:hAnsi="Consolas"/>
                <w:sz w:val="18"/>
              </w:rPr>
              <w:t>src/ablasi/</w:t>
            </w:r>
          </w:p>
        </w:tc>
        <w:tc>
          <w:tcPr>
            <w:tcW w:type="dxa" w:w="547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Entry point bersama dan tiga varian router (eager, lazy, lazy + prefetch)</w:t>
            </w:r>
          </w:p>
        </w:tc>
      </w:tr>
      <w:tr>
        <w:tc>
          <w:tcPr>
            <w:tcW w:type="dxa" w:w="3168"/>
            <w:tcBorders>
              <w:top w:val="single" w:sz="4" w:color="000000"/>
              <w:left w:val="single" w:sz="4" w:color="000000"/>
              <w:bottom w:val="single" w:sz="4" w:color="000000"/>
              <w:right w:val="single" w:sz="4" w:color="000000"/>
            </w:tcBorders>
          </w:tcPr>
          <w:p>
            <w:pPr>
              <w:spacing w:after="0" w:before="0" w:line="240" w:lineRule="auto"/>
              <w:ind w:firstLine="0"/>
              <w:jc w:val="left"/>
            </w:pPr>
            <w:r>
              <w:rPr>
                <w:rFonts w:ascii="Consolas" w:hAnsi="Consolas"/>
                <w:sz w:val="18"/>
              </w:rPr>
              <w:t>build_ablasi.cjs</w:t>
            </w:r>
          </w:p>
        </w:tc>
        <w:tc>
          <w:tcPr>
            <w:tcW w:type="dxa" w:w="547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Membangun seluruh varian dan mencatat ukuran bundle</w:t>
            </w:r>
          </w:p>
        </w:tc>
      </w:tr>
      <w:tr>
        <w:tc>
          <w:tcPr>
            <w:tcW w:type="dxa" w:w="3168"/>
            <w:tcBorders>
              <w:top w:val="single" w:sz="4" w:color="000000"/>
              <w:left w:val="single" w:sz="4" w:color="000000"/>
              <w:bottom w:val="single" w:sz="4" w:color="000000"/>
              <w:right w:val="single" w:sz="4" w:color="000000"/>
            </w:tcBorders>
          </w:tcPr>
          <w:p>
            <w:pPr>
              <w:spacing w:after="0" w:before="0" w:line="240" w:lineRule="auto"/>
              <w:ind w:firstLine="0"/>
              <w:jc w:val="left"/>
            </w:pPr>
            <w:r>
              <w:rPr>
                <w:rFonts w:ascii="Consolas" w:hAnsi="Consolas"/>
                <w:sz w:val="18"/>
              </w:rPr>
              <w:t>ukur_ablasi.cjs</w:t>
            </w:r>
          </w:p>
        </w:tc>
        <w:tc>
          <w:tcPr>
            <w:tcW w:type="dxa" w:w="547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Pengukuran PerformanceObserver (3 kondisi), latensi navigasi, dan Lighthouse</w:t>
            </w:r>
          </w:p>
        </w:tc>
      </w:tr>
      <w:tr>
        <w:tc>
          <w:tcPr>
            <w:tcW w:type="dxa" w:w="3168"/>
            <w:tcBorders>
              <w:top w:val="single" w:sz="4" w:color="000000"/>
              <w:left w:val="single" w:sz="4" w:color="000000"/>
              <w:bottom w:val="single" w:sz="4" w:color="000000"/>
              <w:right w:val="single" w:sz="4" w:color="000000"/>
            </w:tcBorders>
          </w:tcPr>
          <w:p>
            <w:pPr>
              <w:spacing w:after="0" w:before="0" w:line="240" w:lineRule="auto"/>
              <w:ind w:firstLine="0"/>
              <w:jc w:val="left"/>
            </w:pPr>
            <w:r>
              <w:rPr>
                <w:rFonts w:ascii="Consolas" w:hAnsi="Consolas"/>
                <w:sz w:val="18"/>
              </w:rPr>
              <w:t>analisis_ablasi.py</w:t>
            </w:r>
          </w:p>
        </w:tc>
        <w:tc>
          <w:tcPr>
            <w:tcW w:type="dxa" w:w="547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Rekap statistik dan pembangkit Gambar 3.13–3.14</w:t>
            </w:r>
          </w:p>
        </w:tc>
      </w:tr>
      <w:tr>
        <w:tc>
          <w:tcPr>
            <w:tcW w:type="dxa" w:w="3168"/>
            <w:tcBorders>
              <w:top w:val="single" w:sz="4" w:color="000000"/>
              <w:left w:val="single" w:sz="4" w:color="000000"/>
              <w:bottom w:val="single" w:sz="4" w:color="000000"/>
              <w:right w:val="single" w:sz="4" w:color="000000"/>
            </w:tcBorders>
          </w:tcPr>
          <w:p>
            <w:pPr>
              <w:spacing w:after="0" w:before="0" w:line="240" w:lineRule="auto"/>
              <w:ind w:firstLine="0"/>
              <w:jc w:val="left"/>
            </w:pPr>
            <w:r>
              <w:rPr>
                <w:rFonts w:ascii="Consolas" w:hAnsi="Consolas"/>
                <w:sz w:val="18"/>
              </w:rPr>
              <w:t>data_pengukuran/ablasi/</w:t>
            </w:r>
          </w:p>
        </w:tc>
        <w:tc>
          <w:tcPr>
            <w:tcW w:type="dxa" w:w="5472"/>
            <w:tcBorders>
              <w:top w:val="single" w:sz="4" w:color="000000"/>
              <w:left w:val="single" w:sz="4" w:color="000000"/>
              <w:bottom w:val="single" w:sz="4" w:color="000000"/>
              <w:right w:val="single" w:sz="4" w:color="000000"/>
            </w:tcBorders>
          </w:tcPr>
          <w:p>
            <w:pPr>
              <w:spacing w:after="0" w:before="0" w:line="240" w:lineRule="auto"/>
              <w:ind w:firstLine="0"/>
              <w:jc w:val="center"/>
            </w:pPr>
            <w:r>
              <w:rPr>
                <w:sz w:val="18"/>
              </w:rPr>
              <w:t>Data mentah (po</w:t>
            </w:r>
            <w:r>
              <w:rPr>
                <w:i/>
                <w:sz w:val="18"/>
              </w:rPr>
              <w:t>*.json, lh</w:t>
            </w:r>
            <w:r>
              <w:rPr>
                <w:sz w:val="18"/>
              </w:rPr>
              <w:t>*.json) dan ringkasan_ablasi.json</w:t>
            </w:r>
          </w:p>
        </w:tc>
      </w:tr>
    </w:tbl>
    <w:p>
      <w:pPr/>
    </w:p>
    <w:p>
      <w:pPr>
        <w:jc w:val="both"/>
      </w:pPr>
      <w:r>
        <w:t xml:space="preserve">Cara menjalankan ulang: </w:t>
      </w:r>
      <w:r>
        <w:rPr>
          <w:rFonts w:ascii="Consolas" w:hAnsi="Consolas"/>
          <w:sz w:val="20"/>
        </w:rPr>
        <w:t>node build_ablasi.cjs</w:t>
      </w:r>
      <w:r>
        <w:t xml:space="preserve"> → </w:t>
      </w:r>
      <w:r>
        <w:rPr>
          <w:rFonts w:ascii="Consolas" w:hAnsi="Consolas"/>
          <w:sz w:val="20"/>
        </w:rPr>
        <w:t>node ukur_ablasi.cjs</w:t>
      </w:r>
      <w:r>
        <w:t xml:space="preserve"> → </w:t>
      </w:r>
      <w:r>
        <w:rPr>
          <w:rFonts w:ascii="Consolas" w:hAnsi="Consolas"/>
          <w:sz w:val="20"/>
        </w:rPr>
        <w:t>python analisis_ablasi.py</w:t>
      </w:r>
      <w:r>
        <w:t>.</w:t>
      </w:r>
    </w:p>
    <w:sectPr w:rsidR="00702191">
      <w:pgSz w:w="11906" w:h="16838"/>
      <w:pgMar w:top="1440" w:right="1440" w:bottom="1440" w:left="201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131B"/>
    <w:multiLevelType w:val="hybridMultilevel"/>
    <w:tmpl w:val="3E9A0620"/>
    <w:lvl w:ilvl="0" w:tplc="391AE3B6">
      <w:start w:val="1"/>
      <w:numFmt w:val="decimal"/>
      <w:lvlText w:val="%1."/>
      <w:lvlJc w:val="left"/>
      <w:pPr>
        <w:ind w:left="720" w:hanging="360"/>
      </w:pPr>
    </w:lvl>
    <w:lvl w:ilvl="1" w:tplc="43C2C302">
      <w:numFmt w:val="decimal"/>
      <w:lvlText w:val=""/>
      <w:lvlJc w:val="left"/>
    </w:lvl>
    <w:lvl w:ilvl="2" w:tplc="CA6C0F8A">
      <w:numFmt w:val="decimal"/>
      <w:lvlText w:val=""/>
      <w:lvlJc w:val="left"/>
    </w:lvl>
    <w:lvl w:ilvl="3" w:tplc="961090E0">
      <w:numFmt w:val="decimal"/>
      <w:lvlText w:val=""/>
      <w:lvlJc w:val="left"/>
    </w:lvl>
    <w:lvl w:ilvl="4" w:tplc="6C6E2562">
      <w:numFmt w:val="decimal"/>
      <w:lvlText w:val=""/>
      <w:lvlJc w:val="left"/>
    </w:lvl>
    <w:lvl w:ilvl="5" w:tplc="6B7020CE">
      <w:numFmt w:val="decimal"/>
      <w:lvlText w:val=""/>
      <w:lvlJc w:val="left"/>
    </w:lvl>
    <w:lvl w:ilvl="6" w:tplc="D696E30C">
      <w:numFmt w:val="decimal"/>
      <w:lvlText w:val=""/>
      <w:lvlJc w:val="left"/>
    </w:lvl>
    <w:lvl w:ilvl="7" w:tplc="C6A8AC72">
      <w:numFmt w:val="decimal"/>
      <w:lvlText w:val=""/>
      <w:lvlJc w:val="left"/>
    </w:lvl>
    <w:lvl w:ilvl="8" w:tplc="3A88D6F0">
      <w:numFmt w:val="decimal"/>
      <w:lvlText w:val=""/>
      <w:lvlJc w:val="left"/>
    </w:lvl>
  </w:abstractNum>
  <w:abstractNum w:abstractNumId="1" w15:restartNumberingAfterBreak="0">
    <w:nsid w:val="056942F1"/>
    <w:multiLevelType w:val="hybridMultilevel"/>
    <w:tmpl w:val="98F0B688"/>
    <w:lvl w:ilvl="0" w:tplc="1E8C5A0E">
      <w:start w:val="1"/>
      <w:numFmt w:val="decimal"/>
      <w:lvlText w:val="%1."/>
      <w:lvlJc w:val="left"/>
      <w:pPr>
        <w:ind w:left="720" w:hanging="360"/>
      </w:pPr>
    </w:lvl>
    <w:lvl w:ilvl="1" w:tplc="4BB60EBC">
      <w:numFmt w:val="decimal"/>
      <w:lvlText w:val=""/>
      <w:lvlJc w:val="left"/>
    </w:lvl>
    <w:lvl w:ilvl="2" w:tplc="7F48885E">
      <w:numFmt w:val="decimal"/>
      <w:lvlText w:val=""/>
      <w:lvlJc w:val="left"/>
    </w:lvl>
    <w:lvl w:ilvl="3" w:tplc="09845EEE">
      <w:numFmt w:val="decimal"/>
      <w:lvlText w:val=""/>
      <w:lvlJc w:val="left"/>
    </w:lvl>
    <w:lvl w:ilvl="4" w:tplc="346EBADC">
      <w:numFmt w:val="decimal"/>
      <w:lvlText w:val=""/>
      <w:lvlJc w:val="left"/>
    </w:lvl>
    <w:lvl w:ilvl="5" w:tplc="26F03D3E">
      <w:numFmt w:val="decimal"/>
      <w:lvlText w:val=""/>
      <w:lvlJc w:val="left"/>
    </w:lvl>
    <w:lvl w:ilvl="6" w:tplc="070EF988">
      <w:numFmt w:val="decimal"/>
      <w:lvlText w:val=""/>
      <w:lvlJc w:val="left"/>
    </w:lvl>
    <w:lvl w:ilvl="7" w:tplc="61427E70">
      <w:numFmt w:val="decimal"/>
      <w:lvlText w:val=""/>
      <w:lvlJc w:val="left"/>
    </w:lvl>
    <w:lvl w:ilvl="8" w:tplc="2520B654">
      <w:numFmt w:val="decimal"/>
      <w:lvlText w:val=""/>
      <w:lvlJc w:val="left"/>
    </w:lvl>
  </w:abstractNum>
  <w:abstractNum w:abstractNumId="2" w15:restartNumberingAfterBreak="0">
    <w:nsid w:val="19B860D4"/>
    <w:multiLevelType w:val="hybridMultilevel"/>
    <w:tmpl w:val="BFD04192"/>
    <w:lvl w:ilvl="0" w:tplc="E16A1936">
      <w:start w:val="1"/>
      <w:numFmt w:val="decimal"/>
      <w:lvlText w:val="%1."/>
      <w:lvlJc w:val="left"/>
      <w:pPr>
        <w:ind w:left="720" w:hanging="360"/>
      </w:pPr>
    </w:lvl>
    <w:lvl w:ilvl="1" w:tplc="B5200D48">
      <w:numFmt w:val="decimal"/>
      <w:lvlText w:val=""/>
      <w:lvlJc w:val="left"/>
    </w:lvl>
    <w:lvl w:ilvl="2" w:tplc="FD4E31EC">
      <w:numFmt w:val="decimal"/>
      <w:lvlText w:val=""/>
      <w:lvlJc w:val="left"/>
    </w:lvl>
    <w:lvl w:ilvl="3" w:tplc="85849D04">
      <w:numFmt w:val="decimal"/>
      <w:lvlText w:val=""/>
      <w:lvlJc w:val="left"/>
    </w:lvl>
    <w:lvl w:ilvl="4" w:tplc="3D228C02">
      <w:numFmt w:val="decimal"/>
      <w:lvlText w:val=""/>
      <w:lvlJc w:val="left"/>
    </w:lvl>
    <w:lvl w:ilvl="5" w:tplc="CD0A9B46">
      <w:numFmt w:val="decimal"/>
      <w:lvlText w:val=""/>
      <w:lvlJc w:val="left"/>
    </w:lvl>
    <w:lvl w:ilvl="6" w:tplc="537C2512">
      <w:numFmt w:val="decimal"/>
      <w:lvlText w:val=""/>
      <w:lvlJc w:val="left"/>
    </w:lvl>
    <w:lvl w:ilvl="7" w:tplc="A2D0795E">
      <w:numFmt w:val="decimal"/>
      <w:lvlText w:val=""/>
      <w:lvlJc w:val="left"/>
    </w:lvl>
    <w:lvl w:ilvl="8" w:tplc="6BA41206">
      <w:numFmt w:val="decimal"/>
      <w:lvlText w:val=""/>
      <w:lvlJc w:val="left"/>
    </w:lvl>
  </w:abstractNum>
  <w:abstractNum w:abstractNumId="3" w15:restartNumberingAfterBreak="0">
    <w:nsid w:val="20755763"/>
    <w:multiLevelType w:val="hybridMultilevel"/>
    <w:tmpl w:val="691CD322"/>
    <w:lvl w:ilvl="0" w:tplc="582C2932">
      <w:start w:val="1"/>
      <w:numFmt w:val="decimal"/>
      <w:lvlText w:val="%1."/>
      <w:lvlJc w:val="left"/>
      <w:pPr>
        <w:ind w:left="720" w:hanging="360"/>
      </w:pPr>
    </w:lvl>
    <w:lvl w:ilvl="1" w:tplc="EC3A049A">
      <w:numFmt w:val="decimal"/>
      <w:lvlText w:val=""/>
      <w:lvlJc w:val="left"/>
    </w:lvl>
    <w:lvl w:ilvl="2" w:tplc="CD8640A0">
      <w:numFmt w:val="decimal"/>
      <w:lvlText w:val=""/>
      <w:lvlJc w:val="left"/>
    </w:lvl>
    <w:lvl w:ilvl="3" w:tplc="8BAA7FD0">
      <w:numFmt w:val="decimal"/>
      <w:lvlText w:val=""/>
      <w:lvlJc w:val="left"/>
    </w:lvl>
    <w:lvl w:ilvl="4" w:tplc="E258CC2A">
      <w:numFmt w:val="decimal"/>
      <w:lvlText w:val=""/>
      <w:lvlJc w:val="left"/>
    </w:lvl>
    <w:lvl w:ilvl="5" w:tplc="062C00C4">
      <w:numFmt w:val="decimal"/>
      <w:lvlText w:val=""/>
      <w:lvlJc w:val="left"/>
    </w:lvl>
    <w:lvl w:ilvl="6" w:tplc="997A4EB4">
      <w:numFmt w:val="decimal"/>
      <w:lvlText w:val=""/>
      <w:lvlJc w:val="left"/>
    </w:lvl>
    <w:lvl w:ilvl="7" w:tplc="CD6AFF3A">
      <w:numFmt w:val="decimal"/>
      <w:lvlText w:val=""/>
      <w:lvlJc w:val="left"/>
    </w:lvl>
    <w:lvl w:ilvl="8" w:tplc="1AB4DE92">
      <w:numFmt w:val="decimal"/>
      <w:lvlText w:val=""/>
      <w:lvlJc w:val="left"/>
    </w:lvl>
  </w:abstractNum>
  <w:abstractNum w:abstractNumId="4" w15:restartNumberingAfterBreak="0">
    <w:nsid w:val="26664722"/>
    <w:multiLevelType w:val="hybridMultilevel"/>
    <w:tmpl w:val="315A94BC"/>
    <w:lvl w:ilvl="0" w:tplc="7A94E9C6">
      <w:start w:val="1"/>
      <w:numFmt w:val="decimal"/>
      <w:lvlText w:val="%1."/>
      <w:lvlJc w:val="left"/>
      <w:pPr>
        <w:ind w:left="720" w:hanging="360"/>
      </w:pPr>
    </w:lvl>
    <w:lvl w:ilvl="1" w:tplc="01709320">
      <w:numFmt w:val="decimal"/>
      <w:lvlText w:val=""/>
      <w:lvlJc w:val="left"/>
    </w:lvl>
    <w:lvl w:ilvl="2" w:tplc="B36CA2A0">
      <w:numFmt w:val="decimal"/>
      <w:lvlText w:val=""/>
      <w:lvlJc w:val="left"/>
    </w:lvl>
    <w:lvl w:ilvl="3" w:tplc="492463C6">
      <w:numFmt w:val="decimal"/>
      <w:lvlText w:val=""/>
      <w:lvlJc w:val="left"/>
    </w:lvl>
    <w:lvl w:ilvl="4" w:tplc="F7DE8122">
      <w:numFmt w:val="decimal"/>
      <w:lvlText w:val=""/>
      <w:lvlJc w:val="left"/>
    </w:lvl>
    <w:lvl w:ilvl="5" w:tplc="7188F3C2">
      <w:numFmt w:val="decimal"/>
      <w:lvlText w:val=""/>
      <w:lvlJc w:val="left"/>
    </w:lvl>
    <w:lvl w:ilvl="6" w:tplc="0E508D78">
      <w:numFmt w:val="decimal"/>
      <w:lvlText w:val=""/>
      <w:lvlJc w:val="left"/>
    </w:lvl>
    <w:lvl w:ilvl="7" w:tplc="A2BC9A62">
      <w:numFmt w:val="decimal"/>
      <w:lvlText w:val=""/>
      <w:lvlJc w:val="left"/>
    </w:lvl>
    <w:lvl w:ilvl="8" w:tplc="15C8F58C">
      <w:numFmt w:val="decimal"/>
      <w:lvlText w:val=""/>
      <w:lvlJc w:val="left"/>
    </w:lvl>
  </w:abstractNum>
  <w:abstractNum w:abstractNumId="5" w15:restartNumberingAfterBreak="0">
    <w:nsid w:val="27F50F63"/>
    <w:multiLevelType w:val="hybridMultilevel"/>
    <w:tmpl w:val="F3FA42CC"/>
    <w:lvl w:ilvl="0" w:tplc="2152CF58">
      <w:start w:val="1"/>
      <w:numFmt w:val="decimal"/>
      <w:lvlText w:val="%1."/>
      <w:lvlJc w:val="left"/>
      <w:pPr>
        <w:ind w:left="720" w:hanging="360"/>
      </w:pPr>
    </w:lvl>
    <w:lvl w:ilvl="1" w:tplc="F8440096">
      <w:numFmt w:val="decimal"/>
      <w:lvlText w:val=""/>
      <w:lvlJc w:val="left"/>
    </w:lvl>
    <w:lvl w:ilvl="2" w:tplc="F8BABE02">
      <w:numFmt w:val="decimal"/>
      <w:lvlText w:val=""/>
      <w:lvlJc w:val="left"/>
    </w:lvl>
    <w:lvl w:ilvl="3" w:tplc="E8CEC626">
      <w:numFmt w:val="decimal"/>
      <w:lvlText w:val=""/>
      <w:lvlJc w:val="left"/>
    </w:lvl>
    <w:lvl w:ilvl="4" w:tplc="2DA22562">
      <w:numFmt w:val="decimal"/>
      <w:lvlText w:val=""/>
      <w:lvlJc w:val="left"/>
    </w:lvl>
    <w:lvl w:ilvl="5" w:tplc="ACF85728">
      <w:numFmt w:val="decimal"/>
      <w:lvlText w:val=""/>
      <w:lvlJc w:val="left"/>
    </w:lvl>
    <w:lvl w:ilvl="6" w:tplc="01FEE98A">
      <w:numFmt w:val="decimal"/>
      <w:lvlText w:val=""/>
      <w:lvlJc w:val="left"/>
    </w:lvl>
    <w:lvl w:ilvl="7" w:tplc="EA8CC38C">
      <w:numFmt w:val="decimal"/>
      <w:lvlText w:val=""/>
      <w:lvlJc w:val="left"/>
    </w:lvl>
    <w:lvl w:ilvl="8" w:tplc="60CCD7B8">
      <w:numFmt w:val="decimal"/>
      <w:lvlText w:val=""/>
      <w:lvlJc w:val="left"/>
    </w:lvl>
  </w:abstractNum>
  <w:abstractNum w:abstractNumId="6" w15:restartNumberingAfterBreak="0">
    <w:nsid w:val="2F022856"/>
    <w:multiLevelType w:val="hybridMultilevel"/>
    <w:tmpl w:val="6A04AFBC"/>
    <w:lvl w:ilvl="0" w:tplc="3D9AB568">
      <w:start w:val="1"/>
      <w:numFmt w:val="decimal"/>
      <w:lvlText w:val="%1."/>
      <w:lvlJc w:val="left"/>
      <w:pPr>
        <w:ind w:left="720" w:hanging="360"/>
      </w:pPr>
    </w:lvl>
    <w:lvl w:ilvl="1" w:tplc="CDCEDE58">
      <w:numFmt w:val="decimal"/>
      <w:lvlText w:val=""/>
      <w:lvlJc w:val="left"/>
    </w:lvl>
    <w:lvl w:ilvl="2" w:tplc="51BA9DAE">
      <w:numFmt w:val="decimal"/>
      <w:lvlText w:val=""/>
      <w:lvlJc w:val="left"/>
    </w:lvl>
    <w:lvl w:ilvl="3" w:tplc="97D09F20">
      <w:numFmt w:val="decimal"/>
      <w:lvlText w:val=""/>
      <w:lvlJc w:val="left"/>
    </w:lvl>
    <w:lvl w:ilvl="4" w:tplc="3D0EC010">
      <w:numFmt w:val="decimal"/>
      <w:lvlText w:val=""/>
      <w:lvlJc w:val="left"/>
    </w:lvl>
    <w:lvl w:ilvl="5" w:tplc="D5F81E0A">
      <w:numFmt w:val="decimal"/>
      <w:lvlText w:val=""/>
      <w:lvlJc w:val="left"/>
    </w:lvl>
    <w:lvl w:ilvl="6" w:tplc="BC4A0492">
      <w:numFmt w:val="decimal"/>
      <w:lvlText w:val=""/>
      <w:lvlJc w:val="left"/>
    </w:lvl>
    <w:lvl w:ilvl="7" w:tplc="C262B14C">
      <w:numFmt w:val="decimal"/>
      <w:lvlText w:val=""/>
      <w:lvlJc w:val="left"/>
    </w:lvl>
    <w:lvl w:ilvl="8" w:tplc="215C0CE4">
      <w:numFmt w:val="decimal"/>
      <w:lvlText w:val=""/>
      <w:lvlJc w:val="left"/>
    </w:lvl>
  </w:abstractNum>
  <w:abstractNum w:abstractNumId="7" w15:restartNumberingAfterBreak="0">
    <w:nsid w:val="36436239"/>
    <w:multiLevelType w:val="hybridMultilevel"/>
    <w:tmpl w:val="DF507D42"/>
    <w:lvl w:ilvl="0" w:tplc="E1BC8CD2">
      <w:start w:val="1"/>
      <w:numFmt w:val="decimal"/>
      <w:lvlText w:val="%1."/>
      <w:lvlJc w:val="left"/>
      <w:pPr>
        <w:ind w:left="720" w:hanging="360"/>
      </w:pPr>
    </w:lvl>
    <w:lvl w:ilvl="1" w:tplc="D67E34B2">
      <w:numFmt w:val="decimal"/>
      <w:lvlText w:val=""/>
      <w:lvlJc w:val="left"/>
    </w:lvl>
    <w:lvl w:ilvl="2" w:tplc="180A9478">
      <w:numFmt w:val="decimal"/>
      <w:lvlText w:val=""/>
      <w:lvlJc w:val="left"/>
    </w:lvl>
    <w:lvl w:ilvl="3" w:tplc="52B092C2">
      <w:numFmt w:val="decimal"/>
      <w:lvlText w:val=""/>
      <w:lvlJc w:val="left"/>
    </w:lvl>
    <w:lvl w:ilvl="4" w:tplc="884064D4">
      <w:numFmt w:val="decimal"/>
      <w:lvlText w:val=""/>
      <w:lvlJc w:val="left"/>
    </w:lvl>
    <w:lvl w:ilvl="5" w:tplc="722C8A9A">
      <w:numFmt w:val="decimal"/>
      <w:lvlText w:val=""/>
      <w:lvlJc w:val="left"/>
    </w:lvl>
    <w:lvl w:ilvl="6" w:tplc="DC7AB6D6">
      <w:numFmt w:val="decimal"/>
      <w:lvlText w:val=""/>
      <w:lvlJc w:val="left"/>
    </w:lvl>
    <w:lvl w:ilvl="7" w:tplc="B9DCCD84">
      <w:numFmt w:val="decimal"/>
      <w:lvlText w:val=""/>
      <w:lvlJc w:val="left"/>
    </w:lvl>
    <w:lvl w:ilvl="8" w:tplc="DFA8CD20">
      <w:numFmt w:val="decimal"/>
      <w:lvlText w:val=""/>
      <w:lvlJc w:val="left"/>
    </w:lvl>
  </w:abstractNum>
  <w:abstractNum w:abstractNumId="8" w15:restartNumberingAfterBreak="0">
    <w:nsid w:val="39616D49"/>
    <w:multiLevelType w:val="hybridMultilevel"/>
    <w:tmpl w:val="211821EC"/>
    <w:lvl w:ilvl="0" w:tplc="D51AD370">
      <w:start w:val="1"/>
      <w:numFmt w:val="bullet"/>
      <w:lvlText w:val="●"/>
      <w:lvlJc w:val="left"/>
      <w:pPr>
        <w:ind w:left="720" w:hanging="360"/>
      </w:pPr>
    </w:lvl>
    <w:lvl w:ilvl="1" w:tplc="2ECE1878">
      <w:start w:val="1"/>
      <w:numFmt w:val="bullet"/>
      <w:lvlText w:val="○"/>
      <w:lvlJc w:val="left"/>
      <w:pPr>
        <w:ind w:left="1440" w:hanging="360"/>
      </w:pPr>
    </w:lvl>
    <w:lvl w:ilvl="2" w:tplc="357A02FA">
      <w:start w:val="1"/>
      <w:numFmt w:val="bullet"/>
      <w:lvlText w:val="■"/>
      <w:lvlJc w:val="left"/>
      <w:pPr>
        <w:ind w:left="2160" w:hanging="360"/>
      </w:pPr>
    </w:lvl>
    <w:lvl w:ilvl="3" w:tplc="7EFAB736">
      <w:start w:val="1"/>
      <w:numFmt w:val="bullet"/>
      <w:lvlText w:val="●"/>
      <w:lvlJc w:val="left"/>
      <w:pPr>
        <w:ind w:left="2880" w:hanging="360"/>
      </w:pPr>
    </w:lvl>
    <w:lvl w:ilvl="4" w:tplc="0ADAA942">
      <w:start w:val="1"/>
      <w:numFmt w:val="bullet"/>
      <w:lvlText w:val="○"/>
      <w:lvlJc w:val="left"/>
      <w:pPr>
        <w:ind w:left="3600" w:hanging="360"/>
      </w:pPr>
    </w:lvl>
    <w:lvl w:ilvl="5" w:tplc="C89A7632">
      <w:start w:val="1"/>
      <w:numFmt w:val="bullet"/>
      <w:lvlText w:val="■"/>
      <w:lvlJc w:val="left"/>
      <w:pPr>
        <w:ind w:left="4320" w:hanging="360"/>
      </w:pPr>
    </w:lvl>
    <w:lvl w:ilvl="6" w:tplc="CF7EA312">
      <w:start w:val="1"/>
      <w:numFmt w:val="bullet"/>
      <w:lvlText w:val="●"/>
      <w:lvlJc w:val="left"/>
      <w:pPr>
        <w:ind w:left="5040" w:hanging="360"/>
      </w:pPr>
    </w:lvl>
    <w:lvl w:ilvl="7" w:tplc="7FCE6328">
      <w:start w:val="1"/>
      <w:numFmt w:val="bullet"/>
      <w:lvlText w:val="●"/>
      <w:lvlJc w:val="left"/>
      <w:pPr>
        <w:ind w:left="5760" w:hanging="360"/>
      </w:pPr>
    </w:lvl>
    <w:lvl w:ilvl="8" w:tplc="944A44F4">
      <w:start w:val="1"/>
      <w:numFmt w:val="bullet"/>
      <w:lvlText w:val="●"/>
      <w:lvlJc w:val="left"/>
      <w:pPr>
        <w:ind w:left="6480" w:hanging="360"/>
      </w:pPr>
    </w:lvl>
  </w:abstractNum>
  <w:abstractNum w:abstractNumId="9" w15:restartNumberingAfterBreak="0">
    <w:nsid w:val="4B292AA5"/>
    <w:multiLevelType w:val="hybridMultilevel"/>
    <w:tmpl w:val="6DC48BC6"/>
    <w:lvl w:ilvl="0" w:tplc="A2F62C82">
      <w:start w:val="1"/>
      <w:numFmt w:val="decimal"/>
      <w:lvlText w:val="%1."/>
      <w:lvlJc w:val="left"/>
      <w:pPr>
        <w:ind w:left="720" w:hanging="360"/>
      </w:pPr>
    </w:lvl>
    <w:lvl w:ilvl="1" w:tplc="DED2D648">
      <w:numFmt w:val="decimal"/>
      <w:lvlText w:val=""/>
      <w:lvlJc w:val="left"/>
    </w:lvl>
    <w:lvl w:ilvl="2" w:tplc="288CF82A">
      <w:numFmt w:val="decimal"/>
      <w:lvlText w:val=""/>
      <w:lvlJc w:val="left"/>
    </w:lvl>
    <w:lvl w:ilvl="3" w:tplc="0E5AFCE0">
      <w:numFmt w:val="decimal"/>
      <w:lvlText w:val=""/>
      <w:lvlJc w:val="left"/>
    </w:lvl>
    <w:lvl w:ilvl="4" w:tplc="B6348AF0">
      <w:numFmt w:val="decimal"/>
      <w:lvlText w:val=""/>
      <w:lvlJc w:val="left"/>
    </w:lvl>
    <w:lvl w:ilvl="5" w:tplc="94E46F54">
      <w:numFmt w:val="decimal"/>
      <w:lvlText w:val=""/>
      <w:lvlJc w:val="left"/>
    </w:lvl>
    <w:lvl w:ilvl="6" w:tplc="532AD28A">
      <w:numFmt w:val="decimal"/>
      <w:lvlText w:val=""/>
      <w:lvlJc w:val="left"/>
    </w:lvl>
    <w:lvl w:ilvl="7" w:tplc="74F42DBC">
      <w:numFmt w:val="decimal"/>
      <w:lvlText w:val=""/>
      <w:lvlJc w:val="left"/>
    </w:lvl>
    <w:lvl w:ilvl="8" w:tplc="E360872A">
      <w:numFmt w:val="decimal"/>
      <w:lvlText w:val=""/>
      <w:lvlJc w:val="left"/>
    </w:lvl>
  </w:abstractNum>
  <w:abstractNum w:abstractNumId="10" w15:restartNumberingAfterBreak="0">
    <w:nsid w:val="56F3723B"/>
    <w:multiLevelType w:val="hybridMultilevel"/>
    <w:tmpl w:val="075E0CD4"/>
    <w:lvl w:ilvl="0" w:tplc="A7447FCE">
      <w:start w:val="1"/>
      <w:numFmt w:val="bullet"/>
      <w:lvlText w:val="•"/>
      <w:lvlJc w:val="left"/>
      <w:pPr>
        <w:ind w:left="720" w:hanging="360"/>
      </w:pPr>
    </w:lvl>
    <w:lvl w:ilvl="1" w:tplc="99EEA6FE">
      <w:numFmt w:val="decimal"/>
      <w:lvlText w:val=""/>
      <w:lvlJc w:val="left"/>
    </w:lvl>
    <w:lvl w:ilvl="2" w:tplc="F1B41406">
      <w:numFmt w:val="decimal"/>
      <w:lvlText w:val=""/>
      <w:lvlJc w:val="left"/>
    </w:lvl>
    <w:lvl w:ilvl="3" w:tplc="88D61B30">
      <w:numFmt w:val="decimal"/>
      <w:lvlText w:val=""/>
      <w:lvlJc w:val="left"/>
    </w:lvl>
    <w:lvl w:ilvl="4" w:tplc="7466E9C6">
      <w:numFmt w:val="decimal"/>
      <w:lvlText w:val=""/>
      <w:lvlJc w:val="left"/>
    </w:lvl>
    <w:lvl w:ilvl="5" w:tplc="0144D468">
      <w:numFmt w:val="decimal"/>
      <w:lvlText w:val=""/>
      <w:lvlJc w:val="left"/>
    </w:lvl>
    <w:lvl w:ilvl="6" w:tplc="21BC74FE">
      <w:numFmt w:val="decimal"/>
      <w:lvlText w:val=""/>
      <w:lvlJc w:val="left"/>
    </w:lvl>
    <w:lvl w:ilvl="7" w:tplc="A746CF0E">
      <w:numFmt w:val="decimal"/>
      <w:lvlText w:val=""/>
      <w:lvlJc w:val="left"/>
    </w:lvl>
    <w:lvl w:ilvl="8" w:tplc="CAEAFCD2">
      <w:numFmt w:val="decimal"/>
      <w:lvlText w:val=""/>
      <w:lvlJc w:val="left"/>
    </w:lvl>
  </w:abstractNum>
  <w:abstractNum w:abstractNumId="11" w15:restartNumberingAfterBreak="0">
    <w:nsid w:val="61F36857"/>
    <w:multiLevelType w:val="hybridMultilevel"/>
    <w:tmpl w:val="53FC429E"/>
    <w:lvl w:ilvl="0" w:tplc="355A4132">
      <w:start w:val="1"/>
      <w:numFmt w:val="decimal"/>
      <w:lvlText w:val="%1."/>
      <w:lvlJc w:val="left"/>
      <w:pPr>
        <w:ind w:left="720" w:hanging="360"/>
      </w:pPr>
    </w:lvl>
    <w:lvl w:ilvl="1" w:tplc="8562709C">
      <w:numFmt w:val="decimal"/>
      <w:lvlText w:val=""/>
      <w:lvlJc w:val="left"/>
    </w:lvl>
    <w:lvl w:ilvl="2" w:tplc="72885226">
      <w:numFmt w:val="decimal"/>
      <w:lvlText w:val=""/>
      <w:lvlJc w:val="left"/>
    </w:lvl>
    <w:lvl w:ilvl="3" w:tplc="E1C6F086">
      <w:numFmt w:val="decimal"/>
      <w:lvlText w:val=""/>
      <w:lvlJc w:val="left"/>
    </w:lvl>
    <w:lvl w:ilvl="4" w:tplc="EC6A30A6">
      <w:numFmt w:val="decimal"/>
      <w:lvlText w:val=""/>
      <w:lvlJc w:val="left"/>
    </w:lvl>
    <w:lvl w:ilvl="5" w:tplc="A838E79C">
      <w:numFmt w:val="decimal"/>
      <w:lvlText w:val=""/>
      <w:lvlJc w:val="left"/>
    </w:lvl>
    <w:lvl w:ilvl="6" w:tplc="F0F2F6C2">
      <w:numFmt w:val="decimal"/>
      <w:lvlText w:val=""/>
      <w:lvlJc w:val="left"/>
    </w:lvl>
    <w:lvl w:ilvl="7" w:tplc="046E636C">
      <w:numFmt w:val="decimal"/>
      <w:lvlText w:val=""/>
      <w:lvlJc w:val="left"/>
    </w:lvl>
    <w:lvl w:ilvl="8" w:tplc="B0CC2AF2">
      <w:numFmt w:val="decimal"/>
      <w:lvlText w:val=""/>
      <w:lvlJc w:val="left"/>
    </w:lvl>
  </w:abstractNum>
  <w:abstractNum w:abstractNumId="12" w15:restartNumberingAfterBreak="0">
    <w:nsid w:val="6D9F2F08"/>
    <w:multiLevelType w:val="hybridMultilevel"/>
    <w:tmpl w:val="DE285626"/>
    <w:lvl w:ilvl="0" w:tplc="67F82C58">
      <w:start w:val="1"/>
      <w:numFmt w:val="decimal"/>
      <w:lvlText w:val="%1."/>
      <w:lvlJc w:val="left"/>
      <w:pPr>
        <w:ind w:left="720" w:hanging="360"/>
      </w:pPr>
    </w:lvl>
    <w:lvl w:ilvl="1" w:tplc="819A62A2">
      <w:numFmt w:val="decimal"/>
      <w:lvlText w:val=""/>
      <w:lvlJc w:val="left"/>
    </w:lvl>
    <w:lvl w:ilvl="2" w:tplc="5C664BC4">
      <w:numFmt w:val="decimal"/>
      <w:lvlText w:val=""/>
      <w:lvlJc w:val="left"/>
    </w:lvl>
    <w:lvl w:ilvl="3" w:tplc="FFD05920">
      <w:numFmt w:val="decimal"/>
      <w:lvlText w:val=""/>
      <w:lvlJc w:val="left"/>
    </w:lvl>
    <w:lvl w:ilvl="4" w:tplc="9B6044A8">
      <w:numFmt w:val="decimal"/>
      <w:lvlText w:val=""/>
      <w:lvlJc w:val="left"/>
    </w:lvl>
    <w:lvl w:ilvl="5" w:tplc="73BC5CF8">
      <w:numFmt w:val="decimal"/>
      <w:lvlText w:val=""/>
      <w:lvlJc w:val="left"/>
    </w:lvl>
    <w:lvl w:ilvl="6" w:tplc="1764DA3A">
      <w:numFmt w:val="decimal"/>
      <w:lvlText w:val=""/>
      <w:lvlJc w:val="left"/>
    </w:lvl>
    <w:lvl w:ilvl="7" w:tplc="9A123EB2">
      <w:numFmt w:val="decimal"/>
      <w:lvlText w:val=""/>
      <w:lvlJc w:val="left"/>
    </w:lvl>
    <w:lvl w:ilvl="8" w:tplc="88A6BD96">
      <w:numFmt w:val="decimal"/>
      <w:lvlText w:val=""/>
      <w:lvlJc w:val="left"/>
    </w:lvl>
  </w:abstractNum>
  <w:abstractNum w:abstractNumId="13" w15:restartNumberingAfterBreak="0">
    <w:nsid w:val="6DBE5544"/>
    <w:multiLevelType w:val="hybridMultilevel"/>
    <w:tmpl w:val="AD4EF612"/>
    <w:lvl w:ilvl="0" w:tplc="C200EF94">
      <w:start w:val="1"/>
      <w:numFmt w:val="decimal"/>
      <w:lvlText w:val="%1."/>
      <w:lvlJc w:val="left"/>
      <w:pPr>
        <w:ind w:left="720" w:hanging="360"/>
      </w:pPr>
    </w:lvl>
    <w:lvl w:ilvl="1" w:tplc="BABEAF26">
      <w:numFmt w:val="decimal"/>
      <w:lvlText w:val=""/>
      <w:lvlJc w:val="left"/>
    </w:lvl>
    <w:lvl w:ilvl="2" w:tplc="EB1672A2">
      <w:numFmt w:val="decimal"/>
      <w:lvlText w:val=""/>
      <w:lvlJc w:val="left"/>
    </w:lvl>
    <w:lvl w:ilvl="3" w:tplc="52223604">
      <w:numFmt w:val="decimal"/>
      <w:lvlText w:val=""/>
      <w:lvlJc w:val="left"/>
    </w:lvl>
    <w:lvl w:ilvl="4" w:tplc="821E30E6">
      <w:numFmt w:val="decimal"/>
      <w:lvlText w:val=""/>
      <w:lvlJc w:val="left"/>
    </w:lvl>
    <w:lvl w:ilvl="5" w:tplc="357EA04E">
      <w:numFmt w:val="decimal"/>
      <w:lvlText w:val=""/>
      <w:lvlJc w:val="left"/>
    </w:lvl>
    <w:lvl w:ilvl="6" w:tplc="3F88C1B8">
      <w:numFmt w:val="decimal"/>
      <w:lvlText w:val=""/>
      <w:lvlJc w:val="left"/>
    </w:lvl>
    <w:lvl w:ilvl="7" w:tplc="2DD6D47E">
      <w:numFmt w:val="decimal"/>
      <w:lvlText w:val=""/>
      <w:lvlJc w:val="left"/>
    </w:lvl>
    <w:lvl w:ilvl="8" w:tplc="6FA6B9D2">
      <w:numFmt w:val="decimal"/>
      <w:lvlText w:val=""/>
      <w:lvlJc w:val="left"/>
    </w:lvl>
  </w:abstractNum>
  <w:abstractNum w:abstractNumId="14" w15:restartNumberingAfterBreak="0">
    <w:nsid w:val="6F863F36"/>
    <w:multiLevelType w:val="hybridMultilevel"/>
    <w:tmpl w:val="589EF8EE"/>
    <w:lvl w:ilvl="0" w:tplc="71EAAEE8">
      <w:start w:val="1"/>
      <w:numFmt w:val="decimal"/>
      <w:lvlText w:val="%1."/>
      <w:lvlJc w:val="left"/>
      <w:pPr>
        <w:ind w:left="720" w:hanging="360"/>
      </w:pPr>
    </w:lvl>
    <w:lvl w:ilvl="1" w:tplc="782244E8">
      <w:numFmt w:val="decimal"/>
      <w:lvlText w:val=""/>
      <w:lvlJc w:val="left"/>
    </w:lvl>
    <w:lvl w:ilvl="2" w:tplc="C7162ECE">
      <w:numFmt w:val="decimal"/>
      <w:lvlText w:val=""/>
      <w:lvlJc w:val="left"/>
    </w:lvl>
    <w:lvl w:ilvl="3" w:tplc="1340C4AA">
      <w:numFmt w:val="decimal"/>
      <w:lvlText w:val=""/>
      <w:lvlJc w:val="left"/>
    </w:lvl>
    <w:lvl w:ilvl="4" w:tplc="4838E708">
      <w:numFmt w:val="decimal"/>
      <w:lvlText w:val=""/>
      <w:lvlJc w:val="left"/>
    </w:lvl>
    <w:lvl w:ilvl="5" w:tplc="B61E383E">
      <w:numFmt w:val="decimal"/>
      <w:lvlText w:val=""/>
      <w:lvlJc w:val="left"/>
    </w:lvl>
    <w:lvl w:ilvl="6" w:tplc="0B58A254">
      <w:numFmt w:val="decimal"/>
      <w:lvlText w:val=""/>
      <w:lvlJc w:val="left"/>
    </w:lvl>
    <w:lvl w:ilvl="7" w:tplc="028AB29E">
      <w:numFmt w:val="decimal"/>
      <w:lvlText w:val=""/>
      <w:lvlJc w:val="left"/>
    </w:lvl>
    <w:lvl w:ilvl="8" w:tplc="D7C8D560">
      <w:numFmt w:val="decimal"/>
      <w:lvlText w:val=""/>
      <w:lvlJc w:val="left"/>
    </w:lvl>
  </w:abstractNum>
  <w:abstractNum w:abstractNumId="15" w15:restartNumberingAfterBreak="0">
    <w:nsid w:val="731241F1"/>
    <w:multiLevelType w:val="hybridMultilevel"/>
    <w:tmpl w:val="0812115E"/>
    <w:lvl w:ilvl="0" w:tplc="8C7608A8">
      <w:start w:val="1"/>
      <w:numFmt w:val="decimal"/>
      <w:lvlText w:val="%1."/>
      <w:lvlJc w:val="left"/>
      <w:pPr>
        <w:ind w:left="720" w:hanging="360"/>
      </w:pPr>
    </w:lvl>
    <w:lvl w:ilvl="1" w:tplc="739CC4E4">
      <w:numFmt w:val="decimal"/>
      <w:lvlText w:val=""/>
      <w:lvlJc w:val="left"/>
    </w:lvl>
    <w:lvl w:ilvl="2" w:tplc="0134A244">
      <w:numFmt w:val="decimal"/>
      <w:lvlText w:val=""/>
      <w:lvlJc w:val="left"/>
    </w:lvl>
    <w:lvl w:ilvl="3" w:tplc="7AF2023E">
      <w:numFmt w:val="decimal"/>
      <w:lvlText w:val=""/>
      <w:lvlJc w:val="left"/>
    </w:lvl>
    <w:lvl w:ilvl="4" w:tplc="672A3756">
      <w:numFmt w:val="decimal"/>
      <w:lvlText w:val=""/>
      <w:lvlJc w:val="left"/>
    </w:lvl>
    <w:lvl w:ilvl="5" w:tplc="6CB6E1DC">
      <w:numFmt w:val="decimal"/>
      <w:lvlText w:val=""/>
      <w:lvlJc w:val="left"/>
    </w:lvl>
    <w:lvl w:ilvl="6" w:tplc="41C0F290">
      <w:numFmt w:val="decimal"/>
      <w:lvlText w:val=""/>
      <w:lvlJc w:val="left"/>
    </w:lvl>
    <w:lvl w:ilvl="7" w:tplc="1024B3AE">
      <w:numFmt w:val="decimal"/>
      <w:lvlText w:val=""/>
      <w:lvlJc w:val="left"/>
    </w:lvl>
    <w:lvl w:ilvl="8" w:tplc="D2742B06">
      <w:numFmt w:val="decimal"/>
      <w:lvlText w:val=""/>
      <w:lvlJc w:val="left"/>
    </w:lvl>
  </w:abstractNum>
  <w:abstractNum w:abstractNumId="16" w15:restartNumberingAfterBreak="0">
    <w:nsid w:val="73E85DDE"/>
    <w:multiLevelType w:val="hybridMultilevel"/>
    <w:tmpl w:val="A1363B4E"/>
    <w:lvl w:ilvl="0" w:tplc="6D5E4F30">
      <w:start w:val="1"/>
      <w:numFmt w:val="decimal"/>
      <w:lvlText w:val="%1."/>
      <w:lvlJc w:val="left"/>
      <w:pPr>
        <w:ind w:left="720" w:hanging="360"/>
      </w:pPr>
    </w:lvl>
    <w:lvl w:ilvl="1" w:tplc="7AE4187E">
      <w:numFmt w:val="decimal"/>
      <w:lvlText w:val=""/>
      <w:lvlJc w:val="left"/>
    </w:lvl>
    <w:lvl w:ilvl="2" w:tplc="D9AE9760">
      <w:numFmt w:val="decimal"/>
      <w:lvlText w:val=""/>
      <w:lvlJc w:val="left"/>
    </w:lvl>
    <w:lvl w:ilvl="3" w:tplc="C1DCCE62">
      <w:numFmt w:val="decimal"/>
      <w:lvlText w:val=""/>
      <w:lvlJc w:val="left"/>
    </w:lvl>
    <w:lvl w:ilvl="4" w:tplc="1892E35A">
      <w:numFmt w:val="decimal"/>
      <w:lvlText w:val=""/>
      <w:lvlJc w:val="left"/>
    </w:lvl>
    <w:lvl w:ilvl="5" w:tplc="76A6497E">
      <w:numFmt w:val="decimal"/>
      <w:lvlText w:val=""/>
      <w:lvlJc w:val="left"/>
    </w:lvl>
    <w:lvl w:ilvl="6" w:tplc="C99CD87C">
      <w:numFmt w:val="decimal"/>
      <w:lvlText w:val=""/>
      <w:lvlJc w:val="left"/>
    </w:lvl>
    <w:lvl w:ilvl="7" w:tplc="CEFC434C">
      <w:numFmt w:val="decimal"/>
      <w:lvlText w:val=""/>
      <w:lvlJc w:val="left"/>
    </w:lvl>
    <w:lvl w:ilvl="8" w:tplc="2DC8C774">
      <w:numFmt w:val="decimal"/>
      <w:lvlText w:val=""/>
      <w:lvlJc w:val="left"/>
    </w:lvl>
  </w:abstractNum>
  <w:abstractNum w:abstractNumId="17" w15:restartNumberingAfterBreak="0">
    <w:nsid w:val="76382167"/>
    <w:multiLevelType w:val="hybridMultilevel"/>
    <w:tmpl w:val="5B404176"/>
    <w:lvl w:ilvl="0" w:tplc="9A36A822">
      <w:start w:val="1"/>
      <w:numFmt w:val="decimal"/>
      <w:lvlText w:val="%1."/>
      <w:lvlJc w:val="left"/>
      <w:pPr>
        <w:ind w:left="720" w:hanging="360"/>
      </w:pPr>
    </w:lvl>
    <w:lvl w:ilvl="1" w:tplc="9006CD58">
      <w:numFmt w:val="decimal"/>
      <w:lvlText w:val=""/>
      <w:lvlJc w:val="left"/>
    </w:lvl>
    <w:lvl w:ilvl="2" w:tplc="57803A20">
      <w:numFmt w:val="decimal"/>
      <w:lvlText w:val=""/>
      <w:lvlJc w:val="left"/>
    </w:lvl>
    <w:lvl w:ilvl="3" w:tplc="53487DBA">
      <w:numFmt w:val="decimal"/>
      <w:lvlText w:val=""/>
      <w:lvlJc w:val="left"/>
    </w:lvl>
    <w:lvl w:ilvl="4" w:tplc="DA66195A">
      <w:numFmt w:val="decimal"/>
      <w:lvlText w:val=""/>
      <w:lvlJc w:val="left"/>
    </w:lvl>
    <w:lvl w:ilvl="5" w:tplc="F66C5072">
      <w:numFmt w:val="decimal"/>
      <w:lvlText w:val=""/>
      <w:lvlJc w:val="left"/>
    </w:lvl>
    <w:lvl w:ilvl="6" w:tplc="9118D0A4">
      <w:numFmt w:val="decimal"/>
      <w:lvlText w:val=""/>
      <w:lvlJc w:val="left"/>
    </w:lvl>
    <w:lvl w:ilvl="7" w:tplc="BF9EAB44">
      <w:numFmt w:val="decimal"/>
      <w:lvlText w:val=""/>
      <w:lvlJc w:val="left"/>
    </w:lvl>
    <w:lvl w:ilvl="8" w:tplc="C3E0FAD4">
      <w:numFmt w:val="decimal"/>
      <w:lvlText w:val=""/>
      <w:lvlJc w:val="left"/>
    </w:lvl>
  </w:abstractNum>
  <w:abstractNum w:abstractNumId="18" w15:restartNumberingAfterBreak="0">
    <w:nsid w:val="7ED762CE"/>
    <w:multiLevelType w:val="hybridMultilevel"/>
    <w:tmpl w:val="A38A87A6"/>
    <w:lvl w:ilvl="0" w:tplc="6AC21384">
      <w:start w:val="1"/>
      <w:numFmt w:val="decimal"/>
      <w:lvlText w:val="%1."/>
      <w:lvlJc w:val="left"/>
      <w:pPr>
        <w:ind w:left="720" w:hanging="360"/>
      </w:pPr>
    </w:lvl>
    <w:lvl w:ilvl="1" w:tplc="0010C158">
      <w:numFmt w:val="decimal"/>
      <w:lvlText w:val=""/>
      <w:lvlJc w:val="left"/>
    </w:lvl>
    <w:lvl w:ilvl="2" w:tplc="F684ED98">
      <w:numFmt w:val="decimal"/>
      <w:lvlText w:val=""/>
      <w:lvlJc w:val="left"/>
    </w:lvl>
    <w:lvl w:ilvl="3" w:tplc="91C6FA02">
      <w:numFmt w:val="decimal"/>
      <w:lvlText w:val=""/>
      <w:lvlJc w:val="left"/>
    </w:lvl>
    <w:lvl w:ilvl="4" w:tplc="A3BCFBE2">
      <w:numFmt w:val="decimal"/>
      <w:lvlText w:val=""/>
      <w:lvlJc w:val="left"/>
    </w:lvl>
    <w:lvl w:ilvl="5" w:tplc="DA58FD02">
      <w:numFmt w:val="decimal"/>
      <w:lvlText w:val=""/>
      <w:lvlJc w:val="left"/>
    </w:lvl>
    <w:lvl w:ilvl="6" w:tplc="FAB20488">
      <w:numFmt w:val="decimal"/>
      <w:lvlText w:val=""/>
      <w:lvlJc w:val="left"/>
    </w:lvl>
    <w:lvl w:ilvl="7" w:tplc="351E30AE">
      <w:numFmt w:val="decimal"/>
      <w:lvlText w:val=""/>
      <w:lvlJc w:val="left"/>
    </w:lvl>
    <w:lvl w:ilvl="8" w:tplc="EA8A47A0">
      <w:numFmt w:val="decimal"/>
      <w:lvlText w:val=""/>
      <w:lvlJc w:val="left"/>
    </w:lvl>
  </w:abstractNum>
  <w:num w:numId="1" w16cid:durableId="713578824">
    <w:abstractNumId w:val="8"/>
    <w:lvlOverride w:ilvl="0">
      <w:startOverride w:val="1"/>
    </w:lvlOverride>
  </w:num>
  <w:num w:numId="2" w16cid:durableId="127625139">
    <w:abstractNumId w:val="7"/>
    <w:lvlOverride w:ilvl="0">
      <w:startOverride w:val="1"/>
    </w:lvlOverride>
  </w:num>
  <w:num w:numId="3" w16cid:durableId="1027684682">
    <w:abstractNumId w:val="16"/>
    <w:lvlOverride w:ilvl="0">
      <w:startOverride w:val="1"/>
    </w:lvlOverride>
  </w:num>
  <w:num w:numId="4" w16cid:durableId="1473406660">
    <w:abstractNumId w:val="9"/>
    <w:lvlOverride w:ilvl="0">
      <w:startOverride w:val="1"/>
    </w:lvlOverride>
  </w:num>
  <w:num w:numId="5" w16cid:durableId="579141769">
    <w:abstractNumId w:val="4"/>
    <w:lvlOverride w:ilvl="0">
      <w:startOverride w:val="1"/>
    </w:lvlOverride>
  </w:num>
  <w:num w:numId="6" w16cid:durableId="101388564">
    <w:abstractNumId w:val="11"/>
    <w:lvlOverride w:ilvl="0">
      <w:startOverride w:val="1"/>
    </w:lvlOverride>
  </w:num>
  <w:num w:numId="7" w16cid:durableId="1434667058">
    <w:abstractNumId w:val="5"/>
    <w:lvlOverride w:ilvl="0">
      <w:startOverride w:val="1"/>
    </w:lvlOverride>
  </w:num>
  <w:num w:numId="8" w16cid:durableId="1649049063">
    <w:abstractNumId w:val="10"/>
    <w:lvlOverride w:ilvl="0">
      <w:startOverride w:val="1"/>
    </w:lvlOverride>
  </w:num>
  <w:num w:numId="9" w16cid:durableId="2026323704">
    <w:abstractNumId w:val="1"/>
    <w:lvlOverride w:ilvl="0">
      <w:startOverride w:val="1"/>
    </w:lvlOverride>
  </w:num>
  <w:num w:numId="10" w16cid:durableId="1964798885">
    <w:abstractNumId w:val="6"/>
    <w:lvlOverride w:ilvl="0">
      <w:startOverride w:val="1"/>
    </w:lvlOverride>
  </w:num>
  <w:num w:numId="11" w16cid:durableId="343633021">
    <w:abstractNumId w:val="18"/>
    <w:lvlOverride w:ilvl="0">
      <w:startOverride w:val="1"/>
    </w:lvlOverride>
  </w:num>
  <w:num w:numId="12" w16cid:durableId="2128431983">
    <w:abstractNumId w:val="14"/>
    <w:lvlOverride w:ilvl="0">
      <w:startOverride w:val="1"/>
    </w:lvlOverride>
  </w:num>
  <w:num w:numId="13" w16cid:durableId="1982494254">
    <w:abstractNumId w:val="2"/>
    <w:lvlOverride w:ilvl="0">
      <w:startOverride w:val="1"/>
    </w:lvlOverride>
  </w:num>
  <w:num w:numId="14" w16cid:durableId="1724477580">
    <w:abstractNumId w:val="12"/>
    <w:lvlOverride w:ilvl="0">
      <w:startOverride w:val="1"/>
    </w:lvlOverride>
  </w:num>
  <w:num w:numId="15" w16cid:durableId="1079905235">
    <w:abstractNumId w:val="17"/>
    <w:lvlOverride w:ilvl="0">
      <w:startOverride w:val="1"/>
    </w:lvlOverride>
  </w:num>
  <w:num w:numId="16" w16cid:durableId="1057045879">
    <w:abstractNumId w:val="3"/>
    <w:lvlOverride w:ilvl="0">
      <w:startOverride w:val="1"/>
    </w:lvlOverride>
  </w:num>
  <w:num w:numId="17" w16cid:durableId="120852956">
    <w:abstractNumId w:val="13"/>
    <w:lvlOverride w:ilvl="0">
      <w:startOverride w:val="1"/>
    </w:lvlOverride>
  </w:num>
  <w:num w:numId="18" w16cid:durableId="1285118132">
    <w:abstractNumId w:val="15"/>
    <w:lvlOverride w:ilvl="0">
      <w:startOverride w:val="1"/>
    </w:lvlOverride>
  </w:num>
  <w:num w:numId="19" w16cid:durableId="21412589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3081"/>
    <w:rsid w:val="000D10DE"/>
    <w:rsid w:val="002250C7"/>
    <w:rsid w:val="0027680B"/>
    <w:rsid w:val="00374170"/>
    <w:rsid w:val="003D2A24"/>
    <w:rsid w:val="00403081"/>
    <w:rsid w:val="004578C3"/>
    <w:rsid w:val="005E46AD"/>
    <w:rsid w:val="00702191"/>
    <w:rsid w:val="0071409F"/>
    <w:rsid w:val="007B66E0"/>
    <w:rsid w:val="00923C58"/>
    <w:rsid w:val="00945860"/>
    <w:rsid w:val="009A7DEE"/>
    <w:rsid w:val="00C562D4"/>
    <w:rsid w:val="00DB5389"/>
    <w:rsid w:val="00EC200E"/>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EAE0A"/>
  <w15:docId w15:val="{70258A53-9EA3-45D1-BBD1-7C7C1C450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sz w:val="32"/>
      <w:szCs w:val="32"/>
    </w:rPr>
  </w:style>
  <w:style w:type="paragraph" w:styleId="Heading2">
    <w:name w:val="heading 2"/>
    <w:uiPriority w:val="9"/>
    <w:unhideWhenUsed/>
    <w:qFormat/>
    <w:pPr>
      <w:spacing w:before="360" w:after="180"/>
      <w:outlineLvl w:val="1"/>
    </w:pPr>
    <w:rPr>
      <w:b/>
      <w:bCs/>
      <w:sz w:val="28"/>
      <w:szCs w:val="28"/>
    </w:rPr>
  </w:style>
  <w:style w:type="paragraph" w:styleId="Heading3">
    <w:name w:val="heading 3"/>
    <w:uiPriority w:val="9"/>
    <w:unhideWhenUsed/>
    <w:qFormat/>
    <w:pPr>
      <w:spacing w:before="24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6" Type="http://schemas.openxmlformats.org/officeDocument/2006/relationships/image" Target="media/image20.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47</Pages>
  <Words>11937</Words>
  <Characters>68042</Characters>
  <Application>Microsoft Office Word</Application>
  <DocSecurity>0</DocSecurity>
  <Lines>567</Lines>
  <Paragraphs>159</Paragraphs>
  <ScaleCrop>false</ScaleCrop>
  <Company/>
  <LinksUpToDate>false</LinksUpToDate>
  <CharactersWithSpaces>79820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Aidil Saputra Kirsan</cp:lastModifiedBy>
  <cp:revision>4</cp:revision>
  <dcterms:created xsi:type="dcterms:W3CDTF">2026-03-14T04:53:00Z</dcterms:created>
  <dcterms:modified xsi:type="dcterms:W3CDTF">2026-08-28T14:07:00Z</dcterms:modified>
</cp:coreProperties>
</file>