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36"/>
        </w:rPr>
        <w:t>LAPORAN PROGRESS</w:t>
      </w:r>
    </w:p>
    <w:p>
      <w:pPr>
        <w:jc w:val="center"/>
      </w:pPr>
      <w:r>
        <w:rPr>
          <w:b/>
          <w:color w:val="2E86AB"/>
          <w:sz w:val="28"/>
        </w:rPr>
        <w:t>Indikator Kinerja Utama Kepala Laboratorium Inovasi Digital</w:t>
      </w:r>
    </w:p>
    <w:p>
      <w:pPr>
        <w:jc w:val="center"/>
      </w:pPr>
      <w:r>
        <w:rPr>
          <w:b/>
          <w:sz w:val="26"/>
        </w:rPr>
        <w:t>Triwulan I (Januari – Maret 2026)</w:t>
      </w:r>
    </w:p>
    <w:p/>
    <w:tbl>
      <w:tblPr>
        <w:tblStyle w:val="TableGrid"/>
        <w:tblW w:type="auto" w:w="0"/>
        <w:tblLook w:firstColumn="1" w:firstRow="1" w:lastColumn="0" w:lastRow="0" w:noHBand="0" w:noVBand="1" w:val="04A0"/>
      </w:tblPr>
      <w:tblGrid>
        <w:gridCol w:w="4561"/>
        <w:gridCol w:w="4561"/>
      </w:tblGrid>
      <w:tr>
        <w:tc>
          <w:tcPr>
            <w:tcW w:type="dxa" w:w="2835"/>
            <w:shd w:val="clear" w:color="auto" w:fill="1B4F72"/>
          </w:tcPr>
          <w:p>
            <w:r>
              <w:rPr>
                <w:b/>
                <w:color w:val="FFFFFF"/>
                <w:sz w:val="20"/>
              </w:rPr>
              <w:t>Unit</w:t>
            </w:r>
          </w:p>
        </w:tc>
        <w:tc>
          <w:tcPr>
            <w:tcW w:type="dxa" w:w="6236"/>
          </w:tcPr>
          <w:p>
            <w:r>
              <w:rPr>
                <w:sz w:val="20"/>
              </w:rPr>
              <w:t>Laboratorium Inovasi Digital</w:t>
            </w:r>
          </w:p>
        </w:tc>
      </w:tr>
      <w:tr>
        <w:tc>
          <w:tcPr>
            <w:tcW w:type="dxa" w:w="2835"/>
            <w:shd w:val="clear" w:color="auto" w:fill="1B4F72"/>
          </w:tcPr>
          <w:p>
            <w:r>
              <w:rPr>
                <w:b/>
                <w:color w:val="FFFFFF"/>
                <w:sz w:val="20"/>
              </w:rPr>
              <w:t>Fakultas/Jurusan</w:t>
            </w:r>
          </w:p>
        </w:tc>
        <w:tc>
          <w:tcPr>
            <w:tcW w:type="dxa" w:w="6236"/>
          </w:tcPr>
          <w:p>
            <w:r>
              <w:rPr>
                <w:sz w:val="20"/>
              </w:rPr>
              <w:t>Jurusan Teknik Elektro, Informatika, dan Bisnis</w:t>
            </w:r>
          </w:p>
        </w:tc>
      </w:tr>
      <w:tr>
        <w:tc>
          <w:tcPr>
            <w:tcW w:type="dxa" w:w="2835"/>
            <w:shd w:val="clear" w:color="auto" w:fill="1B4F72"/>
          </w:tcPr>
          <w:p>
            <w:r>
              <w:rPr>
                <w:b/>
                <w:color w:val="FFFFFF"/>
                <w:sz w:val="20"/>
              </w:rPr>
              <w:t>Institusi</w:t>
            </w:r>
          </w:p>
        </w:tc>
        <w:tc>
          <w:tcPr>
            <w:tcW w:type="dxa" w:w="6236"/>
          </w:tcPr>
          <w:p>
            <w:r>
              <w:rPr>
                <w:sz w:val="20"/>
              </w:rPr>
              <w:t>Institut Teknologi Kalimantan</w:t>
            </w:r>
          </w:p>
        </w:tc>
      </w:tr>
      <w:tr>
        <w:tc>
          <w:tcPr>
            <w:tcW w:type="dxa" w:w="2835"/>
            <w:shd w:val="clear" w:color="auto" w:fill="1B4F72"/>
          </w:tcPr>
          <w:p>
            <w:r>
              <w:rPr>
                <w:b/>
                <w:color w:val="FFFFFF"/>
                <w:sz w:val="20"/>
              </w:rPr>
              <w:t>Kepala Lab</w:t>
            </w:r>
          </w:p>
        </w:tc>
        <w:tc>
          <w:tcPr>
            <w:tcW w:type="dxa" w:w="6236"/>
          </w:tcPr>
          <w:p>
            <w:r>
              <w:rPr>
                <w:sz w:val="20"/>
              </w:rPr>
              <w:t>Aidil Saputra Kirsan</w:t>
            </w:r>
          </w:p>
        </w:tc>
      </w:tr>
      <w:tr>
        <w:tc>
          <w:tcPr>
            <w:tcW w:type="dxa" w:w="2835"/>
            <w:shd w:val="clear" w:color="auto" w:fill="1B4F72"/>
          </w:tcPr>
          <w:p>
            <w:r>
              <w:rPr>
                <w:b/>
                <w:color w:val="FFFFFF"/>
                <w:sz w:val="20"/>
              </w:rPr>
              <w:t>Periode Laporan</w:t>
            </w:r>
          </w:p>
        </w:tc>
        <w:tc>
          <w:tcPr>
            <w:tcW w:type="dxa" w:w="6236"/>
          </w:tcPr>
          <w:p>
            <w:r>
              <w:rPr>
                <w:sz w:val="20"/>
              </w:rPr>
              <w:t>Triwulan I – Tahun 2026 (Januari s.d. Maret 2026)</w:t>
            </w:r>
          </w:p>
        </w:tc>
      </w:tr>
      <w:tr>
        <w:tc>
          <w:tcPr>
            <w:tcW w:type="dxa" w:w="2835"/>
            <w:shd w:val="clear" w:color="auto" w:fill="1B4F72"/>
          </w:tcPr>
          <w:p>
            <w:r>
              <w:rPr>
                <w:b/>
                <w:color w:val="FFFFFF"/>
                <w:sz w:val="20"/>
              </w:rPr>
              <w:t>Tanggal Penyusunan</w:t>
            </w:r>
          </w:p>
        </w:tc>
        <w:tc>
          <w:tcPr>
            <w:tcW w:type="dxa" w:w="6236"/>
          </w:tcPr>
          <w:p>
            <w:r>
              <w:rPr>
                <w:sz w:val="20"/>
              </w:rPr>
              <w:t>07 April 2026</w:t>
            </w:r>
          </w:p>
        </w:tc>
      </w:tr>
    </w:tbl>
    <w:p>
      <w:r>
        <w:br w:type="page"/>
      </w:r>
    </w:p>
    <w:p>
      <w:pPr>
        <w:pStyle w:val="Heading1"/>
      </w:pPr>
      <w:r>
        <w:rPr>
          <w:color w:val="1B4F72"/>
        </w:rPr>
        <w:t>I. PENDAHULUAN</w:t>
      </w:r>
    </w:p>
    <w:p>
      <w:r>
        <w:rPr>
          <w:b w:val="0"/>
          <w:i w:val="0"/>
          <w:sz w:val="22"/>
        </w:rPr>
        <w:t>Laboratorium Inovasi Digital merupakan unit laboratorium yang bertugas mendukung kegiatan Penelitian dan Pengabdian kepada Masyarakat (PPM) dosen di lingkungan Jurusan Teknik Elektro, Informatika, dan Bisnis, Institut Teknologi Kalimantan. Pada periode ini, laboratorium secara aktif melayani dua program studi, yaitu Sistem Informasi (SI) dan Bisnis Digital (BD), dengan total 25 dosen yang datanya telah tercatat dan terpantau secara berkala.</w:t>
      </w:r>
    </w:p>
    <w:p/>
    <w:p>
      <w:r>
        <w:rPr>
          <w:b w:val="0"/>
          <w:i w:val="0"/>
          <w:sz w:val="22"/>
        </w:rPr>
        <w:t>Laporan ini menyajikan perkembangan pelaksanaan kegiatan pengembangan laboratorium pada Triwulan I Tahun 2026 (Januari s.d. Maret 2026) sesuai dengan Indikator Kinerja Utama (IKU) yang telah ditetapkan, meliputi: (1) Klaster dan Roadmap PPM, (2) Sistem Penunjang PPM, (3) Galeri/Katalog Inovasi, (4) Workshop Pengembangan Skill, dan (5) Seminar Ilmiah.</w:t>
      </w:r>
    </w:p>
    <w:p>
      <w:r>
        <w:br w:type="page"/>
      </w:r>
    </w:p>
    <w:p>
      <w:pPr>
        <w:pStyle w:val="Heading1"/>
      </w:pPr>
      <w:r>
        <w:rPr>
          <w:color w:val="1B4F72"/>
        </w:rPr>
        <w:t>II. CAKUPAN DATA DAN SISTEM</w:t>
      </w:r>
    </w:p>
    <w:p>
      <w:r>
        <w:rPr>
          <w:b w:val="0"/>
          <w:i w:val="0"/>
          <w:sz w:val="22"/>
        </w:rPr>
        <w:t>Seluruh data kegiatan PPM yang ditampilkan dan dikelola oleh Laboratorium Inovasi Digital bersumber dari profil resmi dosen yang terdaftar pada SINTA (Sistem Indeksasi Penelitian Nasional milik Kemdiktisaintek). Berikut adalah cakupan data yang telah tercatat dalam sistem laboratorium:</w:t>
      </w:r>
    </w:p>
    <w:p/>
    <w:tbl>
      <w:tblPr>
        <w:tblStyle w:val="TableGrid"/>
        <w:tblW w:type="auto" w:w="0"/>
        <w:tblLook w:firstColumn="1" w:firstRow="1" w:lastColumn="0" w:lastRow="0" w:noHBand="0" w:noVBand="1" w:val="04A0"/>
      </w:tblPr>
      <w:tblGrid>
        <w:gridCol w:w="2280"/>
        <w:gridCol w:w="2280"/>
        <w:gridCol w:w="2280"/>
        <w:gridCol w:w="2280"/>
      </w:tblGrid>
      <w:tr>
        <w:tc>
          <w:tcPr>
            <w:tcW w:type="dxa" w:w="2835"/>
            <w:shd w:val="clear" w:color="auto" w:fill="1B4F72"/>
          </w:tcPr>
          <w:p>
            <w:pPr>
              <w:jc w:val="center"/>
            </w:pPr>
            <w:r>
              <w:rPr>
                <w:b/>
                <w:color w:val="FFFFFF"/>
                <w:sz w:val="20"/>
              </w:rPr>
              <w:t>Program Studi</w:t>
            </w:r>
          </w:p>
        </w:tc>
        <w:tc>
          <w:tcPr>
            <w:tcW w:type="dxa" w:w="3969"/>
            <w:shd w:val="clear" w:color="auto" w:fill="1B4F72"/>
          </w:tcPr>
          <w:p>
            <w:pPr>
              <w:jc w:val="center"/>
            </w:pPr>
            <w:r>
              <w:rPr>
                <w:b/>
                <w:color w:val="FFFFFF"/>
                <w:sz w:val="20"/>
              </w:rPr>
              <w:t>Jurusan</w:t>
            </w:r>
          </w:p>
        </w:tc>
        <w:tc>
          <w:tcPr>
            <w:tcW w:type="dxa" w:w="1984"/>
            <w:shd w:val="clear" w:color="auto" w:fill="1B4F72"/>
          </w:tcPr>
          <w:p>
            <w:pPr>
              <w:jc w:val="center"/>
            </w:pPr>
            <w:r>
              <w:rPr>
                <w:b/>
                <w:color w:val="FFFFFF"/>
                <w:sz w:val="20"/>
              </w:rPr>
              <w:t>Jumlah Dosen</w:t>
            </w:r>
          </w:p>
        </w:tc>
        <w:tc>
          <w:tcPr>
            <w:tcW w:type="dxa" w:w="2551"/>
            <w:shd w:val="clear" w:color="auto" w:fill="1B4F72"/>
          </w:tcPr>
          <w:p>
            <w:pPr>
              <w:jc w:val="center"/>
            </w:pPr>
            <w:r>
              <w:rPr>
                <w:b/>
                <w:color w:val="FFFFFF"/>
                <w:sz w:val="20"/>
              </w:rPr>
              <w:t>Status Data</w:t>
            </w:r>
          </w:p>
        </w:tc>
      </w:tr>
      <w:tr>
        <w:tc>
          <w:tcPr>
            <w:tcW w:type="dxa" w:w="2835"/>
            <w:shd w:val="clear" w:color="auto" w:fill="EBF5FB"/>
          </w:tcPr>
          <w:p>
            <w:r>
              <w:rPr>
                <w:sz w:val="20"/>
              </w:rPr>
              <w:t>Sistem Informasi (SI)</w:t>
            </w:r>
          </w:p>
        </w:tc>
        <w:tc>
          <w:tcPr>
            <w:tcW w:type="dxa" w:w="3969"/>
            <w:shd w:val="clear" w:color="auto" w:fill="EBF5FB"/>
          </w:tcPr>
          <w:p>
            <w:r>
              <w:rPr>
                <w:sz w:val="20"/>
              </w:rPr>
              <w:t>Teknik Elektro, Informatika, dan Bisnis</w:t>
            </w:r>
          </w:p>
        </w:tc>
        <w:tc>
          <w:tcPr>
            <w:tcW w:type="dxa" w:w="1984"/>
            <w:shd w:val="clear" w:color="auto" w:fill="EBF5FB"/>
          </w:tcPr>
          <w:p>
            <w:r>
              <w:rPr>
                <w:sz w:val="20"/>
              </w:rPr>
              <w:t>15 dosen</w:t>
            </w:r>
          </w:p>
        </w:tc>
        <w:tc>
          <w:tcPr>
            <w:tcW w:type="dxa" w:w="2551"/>
            <w:shd w:val="clear" w:color="auto" w:fill="EBF5FB"/>
          </w:tcPr>
          <w:p>
            <w:r>
              <w:rPr>
                <w:sz w:val="20"/>
              </w:rPr>
              <w:t>Aktif &amp; Terverifikasi</w:t>
            </w:r>
          </w:p>
        </w:tc>
      </w:tr>
      <w:tr>
        <w:tc>
          <w:tcPr>
            <w:tcW w:type="dxa" w:w="2835"/>
            <w:shd w:val="clear" w:color="auto" w:fill="FFFFFF"/>
          </w:tcPr>
          <w:p>
            <w:r>
              <w:rPr>
                <w:sz w:val="20"/>
              </w:rPr>
              <w:t>Bisnis Digital (BD)</w:t>
            </w:r>
          </w:p>
        </w:tc>
        <w:tc>
          <w:tcPr>
            <w:tcW w:type="dxa" w:w="3969"/>
            <w:shd w:val="clear" w:color="auto" w:fill="FFFFFF"/>
          </w:tcPr>
          <w:p>
            <w:r>
              <w:rPr>
                <w:sz w:val="20"/>
              </w:rPr>
              <w:t>Teknik Elektro, Informatika, dan Bisnis</w:t>
            </w:r>
          </w:p>
        </w:tc>
        <w:tc>
          <w:tcPr>
            <w:tcW w:type="dxa" w:w="1984"/>
            <w:shd w:val="clear" w:color="auto" w:fill="FFFFFF"/>
          </w:tcPr>
          <w:p>
            <w:r>
              <w:rPr>
                <w:sz w:val="20"/>
              </w:rPr>
              <w:t>10 dosen</w:t>
            </w:r>
          </w:p>
        </w:tc>
        <w:tc>
          <w:tcPr>
            <w:tcW w:type="dxa" w:w="2551"/>
            <w:shd w:val="clear" w:color="auto" w:fill="FFFFFF"/>
          </w:tcPr>
          <w:p>
            <w:r>
              <w:rPr>
                <w:sz w:val="20"/>
              </w:rPr>
              <w:t>Aktif &amp; Terverifikasi</w:t>
            </w:r>
          </w:p>
        </w:tc>
      </w:tr>
    </w:tbl>
    <w:p/>
    <w:p>
      <w:r>
        <w:rPr>
          <w:b w:val="0"/>
          <w:i w:val="0"/>
          <w:sz w:val="22"/>
        </w:rPr>
        <w:t>Data diperbaharui secara berkala dengan mengambil informasi terbaru langsung dari laman resmi SINTA setiap dosen. Pembaruan data terakhir dilakukan pada 6 Februari 2026.</w:t>
      </w:r>
    </w:p>
    <w:p>
      <w:r>
        <w:br w:type="page"/>
      </w:r>
    </w:p>
    <w:p>
      <w:pPr>
        <w:pStyle w:val="Heading1"/>
      </w:pPr>
      <w:r>
        <w:rPr>
          <w:color w:val="1B4F72"/>
        </w:rPr>
        <w:t>III. PROGRESS PELAKSANAAN KEGIATAN</w:t>
      </w:r>
    </w:p>
    <w:p>
      <w:pPr>
        <w:pStyle w:val="Heading2"/>
      </w:pPr>
      <w:r>
        <w:rPr>
          <w:color w:val="21818B"/>
        </w:rPr>
        <w:t>3.1  Klaster dan Roadmap PPM</w:t>
      </w:r>
    </w:p>
    <w:p>
      <w:r>
        <w:rPr>
          <w:b/>
          <w:i w:val="0"/>
          <w:sz w:val="22"/>
        </w:rPr>
        <w:t>A. Deskripsi Kegiatan</w:t>
      </w:r>
    </w:p>
    <w:p>
      <w:r>
        <w:rPr>
          <w:b w:val="0"/>
          <w:i w:val="0"/>
          <w:sz w:val="22"/>
        </w:rPr>
        <w:t>Kegiatan ini bertujuan untuk memetakan dan mengelompokkan topik-topik penelitian dan pengabdian yang selama ini telah dilakukan oleh para dosen, sehingga tersedia gambaran yang jelas mengenai kekuatan dan arah riset laboratorium. Peta pengelompokan ini diharapkan dapat menjadi dasar perencanaan kolaborasi antar dosen maupun antar program studi.</w:t>
      </w:r>
    </w:p>
    <w:p/>
    <w:p>
      <w:r>
        <w:rPr>
          <w:b/>
          <w:i w:val="0"/>
          <w:sz w:val="22"/>
        </w:rPr>
        <w:t>B. Progress yang Dicapai</w:t>
      </w:r>
    </w:p>
    <w:p>
      <w:pPr>
        <w:ind w:left="567"/>
      </w:pPr>
      <w:r>
        <w:rPr>
          <w:b/>
          <w:i w:val="0"/>
          <w:sz w:val="22"/>
        </w:rPr>
        <w:t>1) Pengelompokan (Klaster) Topik PPM</w:t>
      </w:r>
    </w:p>
    <w:p>
      <w:pPr>
        <w:pStyle w:val="ListBullet"/>
        <w:ind w:left="567"/>
      </w:pPr>
      <w:r>
        <w:t>Sebanyak 148 judul kegiatan Penelitian dan Pengabdian dosen Prodi Sistem Informasi berhasil dianalisis dan dikelompokkan</w:t>
      </w:r>
    </w:p>
    <w:p>
      <w:pPr>
        <w:pStyle w:val="ListBullet"/>
        <w:ind w:left="567"/>
      </w:pPr>
      <w:r>
        <w:t>Terbentuk 12 kelompok topik (klaster) yang mencerminkan bidang-bidang unggulan dosen</w:t>
      </w:r>
    </w:p>
    <w:p>
      <w:pPr>
        <w:pStyle w:val="ListBullet"/>
        <w:ind w:left="567"/>
      </w:pPr>
      <w:r>
        <w:t>Setiap kelompok menampilkan daftar dosen yang terlibat, sehingga memudahkan identifikasi peluang kolaborasi</w:t>
      </w:r>
    </w:p>
    <w:p/>
    <w:p>
      <w:r>
        <w:rPr>
          <w:b w:val="0"/>
          <w:i/>
          <w:sz w:val="22"/>
        </w:rPr>
        <w:t>Tabel 1. Lima Kelompok Topik PPM Terbesar – Prodi Sistem Informasi</w:t>
      </w:r>
    </w:p>
    <w:tbl>
      <w:tblPr>
        <w:tblStyle w:val="TableGrid"/>
        <w:tblW w:type="auto" w:w="0"/>
        <w:tblLook w:firstColumn="1" w:firstRow="1" w:lastColumn="0" w:lastRow="0" w:noHBand="0" w:noVBand="1" w:val="04A0"/>
      </w:tblPr>
      <w:tblGrid>
        <w:gridCol w:w="2280"/>
        <w:gridCol w:w="2280"/>
        <w:gridCol w:w="2280"/>
        <w:gridCol w:w="2280"/>
      </w:tblGrid>
      <w:tr>
        <w:tc>
          <w:tcPr>
            <w:tcW w:type="dxa" w:w="567"/>
            <w:shd w:val="clear" w:color="auto" w:fill="1B4F72"/>
          </w:tcPr>
          <w:p>
            <w:pPr>
              <w:jc w:val="center"/>
            </w:pPr>
            <w:r>
              <w:rPr>
                <w:b/>
                <w:color w:val="FFFFFF"/>
                <w:sz w:val="20"/>
              </w:rPr>
              <w:t>No</w:t>
            </w:r>
          </w:p>
        </w:tc>
        <w:tc>
          <w:tcPr>
            <w:tcW w:type="dxa" w:w="3118"/>
            <w:shd w:val="clear" w:color="auto" w:fill="1B4F72"/>
          </w:tcPr>
          <w:p>
            <w:pPr>
              <w:jc w:val="center"/>
            </w:pPr>
            <w:r>
              <w:rPr>
                <w:b/>
                <w:color w:val="FFFFFF"/>
                <w:sz w:val="20"/>
              </w:rPr>
              <w:t>Kelompok Topik</w:t>
            </w:r>
          </w:p>
        </w:tc>
        <w:tc>
          <w:tcPr>
            <w:tcW w:type="dxa" w:w="3402"/>
            <w:shd w:val="clear" w:color="auto" w:fill="1B4F72"/>
          </w:tcPr>
          <w:p>
            <w:pPr>
              <w:jc w:val="center"/>
            </w:pPr>
            <w:r>
              <w:rPr>
                <w:b/>
                <w:color w:val="FFFFFF"/>
                <w:sz w:val="20"/>
              </w:rPr>
              <w:t>Tema Utama</w:t>
            </w:r>
          </w:p>
        </w:tc>
        <w:tc>
          <w:tcPr>
            <w:tcW w:type="dxa" w:w="1984"/>
            <w:shd w:val="clear" w:color="auto" w:fill="1B4F72"/>
          </w:tcPr>
          <w:p>
            <w:pPr>
              <w:jc w:val="center"/>
            </w:pPr>
            <w:r>
              <w:rPr>
                <w:b/>
                <w:color w:val="FFFFFF"/>
                <w:sz w:val="20"/>
              </w:rPr>
              <w:t>Jumlah Karya</w:t>
            </w:r>
          </w:p>
        </w:tc>
      </w:tr>
      <w:tr>
        <w:tc>
          <w:tcPr>
            <w:tcW w:type="dxa" w:w="567"/>
            <w:shd w:val="clear" w:color="auto" w:fill="EBF5FB"/>
          </w:tcPr>
          <w:p>
            <w:r>
              <w:rPr>
                <w:sz w:val="20"/>
              </w:rPr>
              <w:t>1</w:t>
            </w:r>
          </w:p>
        </w:tc>
        <w:tc>
          <w:tcPr>
            <w:tcW w:type="dxa" w:w="3118"/>
            <w:shd w:val="clear" w:color="auto" w:fill="EBF5FB"/>
          </w:tcPr>
          <w:p>
            <w:r>
              <w:rPr>
                <w:sz w:val="20"/>
              </w:rPr>
              <w:t>Pemanfaatan Teknologi untuk Masyarakat</w:t>
            </w:r>
          </w:p>
        </w:tc>
        <w:tc>
          <w:tcPr>
            <w:tcW w:type="dxa" w:w="3402"/>
            <w:shd w:val="clear" w:color="auto" w:fill="EBF5FB"/>
          </w:tcPr>
          <w:p>
            <w:r>
              <w:rPr>
                <w:sz w:val="20"/>
              </w:rPr>
              <w:t>Pemanfaatan teknologi digital, peningkatan kapasitas</w:t>
            </w:r>
          </w:p>
        </w:tc>
        <w:tc>
          <w:tcPr>
            <w:tcW w:type="dxa" w:w="1984"/>
            <w:shd w:val="clear" w:color="auto" w:fill="EBF5FB"/>
          </w:tcPr>
          <w:p>
            <w:r>
              <w:rPr>
                <w:sz w:val="20"/>
              </w:rPr>
              <w:t>27</w:t>
            </w:r>
          </w:p>
        </w:tc>
      </w:tr>
      <w:tr>
        <w:tc>
          <w:tcPr>
            <w:tcW w:type="dxa" w:w="567"/>
            <w:shd w:val="clear" w:color="auto" w:fill="FFFFFF"/>
          </w:tcPr>
          <w:p>
            <w:r>
              <w:rPr>
                <w:sz w:val="20"/>
              </w:rPr>
              <w:t>2</w:t>
            </w:r>
          </w:p>
        </w:tc>
        <w:tc>
          <w:tcPr>
            <w:tcW w:type="dxa" w:w="3118"/>
            <w:shd w:val="clear" w:color="auto" w:fill="FFFFFF"/>
          </w:tcPr>
          <w:p>
            <w:r>
              <w:rPr>
                <w:sz w:val="20"/>
              </w:rPr>
              <w:t>Pemberdayaan Wilayah Balikpapan</w:t>
            </w:r>
          </w:p>
        </w:tc>
        <w:tc>
          <w:tcPr>
            <w:tcW w:type="dxa" w:w="3402"/>
            <w:shd w:val="clear" w:color="auto" w:fill="FFFFFF"/>
          </w:tcPr>
          <w:p>
            <w:r>
              <w:rPr>
                <w:sz w:val="20"/>
              </w:rPr>
              <w:t>Pengembangan kelurahan, kota, dan optimalisasi layanan</w:t>
            </w:r>
          </w:p>
        </w:tc>
        <w:tc>
          <w:tcPr>
            <w:tcW w:type="dxa" w:w="1984"/>
            <w:shd w:val="clear" w:color="auto" w:fill="FFFFFF"/>
          </w:tcPr>
          <w:p>
            <w:r>
              <w:rPr>
                <w:sz w:val="20"/>
              </w:rPr>
              <w:t>25</w:t>
            </w:r>
          </w:p>
        </w:tc>
      </w:tr>
      <w:tr>
        <w:tc>
          <w:tcPr>
            <w:tcW w:type="dxa" w:w="567"/>
            <w:shd w:val="clear" w:color="auto" w:fill="EBF5FB"/>
          </w:tcPr>
          <w:p>
            <w:r>
              <w:rPr>
                <w:sz w:val="20"/>
              </w:rPr>
              <w:t>3</w:t>
            </w:r>
          </w:p>
        </w:tc>
        <w:tc>
          <w:tcPr>
            <w:tcW w:type="dxa" w:w="3118"/>
            <w:shd w:val="clear" w:color="auto" w:fill="EBF5FB"/>
          </w:tcPr>
          <w:p>
            <w:r>
              <w:rPr>
                <w:sz w:val="20"/>
              </w:rPr>
              <w:t>Pengembangan Sistem Layanan Digital</w:t>
            </w:r>
          </w:p>
        </w:tc>
        <w:tc>
          <w:tcPr>
            <w:tcW w:type="dxa" w:w="3402"/>
            <w:shd w:val="clear" w:color="auto" w:fill="EBF5FB"/>
          </w:tcPr>
          <w:p>
            <w:r>
              <w:rPr>
                <w:sz w:val="20"/>
              </w:rPr>
              <w:t>Sistem informasi layanan publik dan administrasi</w:t>
            </w:r>
          </w:p>
        </w:tc>
        <w:tc>
          <w:tcPr>
            <w:tcW w:type="dxa" w:w="1984"/>
            <w:shd w:val="clear" w:color="auto" w:fill="EBF5FB"/>
          </w:tcPr>
          <w:p>
            <w:r>
              <w:rPr>
                <w:sz w:val="20"/>
              </w:rPr>
              <w:t>17</w:t>
            </w:r>
          </w:p>
        </w:tc>
      </w:tr>
      <w:tr>
        <w:tc>
          <w:tcPr>
            <w:tcW w:type="dxa" w:w="567"/>
            <w:shd w:val="clear" w:color="auto" w:fill="FFFFFF"/>
          </w:tcPr>
          <w:p>
            <w:r>
              <w:rPr>
                <w:sz w:val="20"/>
              </w:rPr>
              <w:t>4</w:t>
            </w:r>
          </w:p>
        </w:tc>
        <w:tc>
          <w:tcPr>
            <w:tcW w:type="dxa" w:w="3118"/>
            <w:shd w:val="clear" w:color="auto" w:fill="FFFFFF"/>
          </w:tcPr>
          <w:p>
            <w:r>
              <w:rPr>
                <w:sz w:val="20"/>
              </w:rPr>
              <w:t>Sistem Cerdas dan Rekayasa Perangkat Lunak</w:t>
            </w:r>
          </w:p>
        </w:tc>
        <w:tc>
          <w:tcPr>
            <w:tcW w:type="dxa" w:w="3402"/>
            <w:shd w:val="clear" w:color="auto" w:fill="FFFFFF"/>
          </w:tcPr>
          <w:p>
            <w:r>
              <w:rPr>
                <w:sz w:val="20"/>
              </w:rPr>
              <w:t>Sistem berbasis kecerdasan, rekayasa lingkungan</w:t>
            </w:r>
          </w:p>
        </w:tc>
        <w:tc>
          <w:tcPr>
            <w:tcW w:type="dxa" w:w="1984"/>
            <w:shd w:val="clear" w:color="auto" w:fill="FFFFFF"/>
          </w:tcPr>
          <w:p>
            <w:r>
              <w:rPr>
                <w:sz w:val="20"/>
              </w:rPr>
              <w:t>16</w:t>
            </w:r>
          </w:p>
        </w:tc>
      </w:tr>
      <w:tr>
        <w:tc>
          <w:tcPr>
            <w:tcW w:type="dxa" w:w="567"/>
            <w:shd w:val="clear" w:color="auto" w:fill="EBF5FB"/>
          </w:tcPr>
          <w:p>
            <w:r>
              <w:rPr>
                <w:sz w:val="20"/>
              </w:rPr>
              <w:t>5</w:t>
            </w:r>
          </w:p>
        </w:tc>
        <w:tc>
          <w:tcPr>
            <w:tcW w:type="dxa" w:w="3118"/>
            <w:shd w:val="clear" w:color="auto" w:fill="EBF5FB"/>
          </w:tcPr>
          <w:p>
            <w:r>
              <w:rPr>
                <w:sz w:val="20"/>
              </w:rPr>
              <w:t>Teknologi Pembelajaran dan Media</w:t>
            </w:r>
          </w:p>
        </w:tc>
        <w:tc>
          <w:tcPr>
            <w:tcW w:type="dxa" w:w="3402"/>
            <w:shd w:val="clear" w:color="auto" w:fill="EBF5FB"/>
          </w:tcPr>
          <w:p>
            <w:r>
              <w:rPr>
                <w:sz w:val="20"/>
              </w:rPr>
              <w:t>E-learning, media pembelajaran, adopsi teknologi</w:t>
            </w:r>
          </w:p>
        </w:tc>
        <w:tc>
          <w:tcPr>
            <w:tcW w:type="dxa" w:w="1984"/>
            <w:shd w:val="clear" w:color="auto" w:fill="EBF5FB"/>
          </w:tcPr>
          <w:p>
            <w:r>
              <w:rPr>
                <w:sz w:val="20"/>
              </w:rPr>
              <w:t>16</w:t>
            </w:r>
          </w:p>
        </w:tc>
      </w:tr>
    </w:tbl>
    <w:p/>
    <w:p>
      <w:pPr>
        <w:ind w:left="567"/>
      </w:pPr>
      <w:r>
        <w:rPr>
          <w:b/>
          <w:i w:val="0"/>
          <w:sz w:val="22"/>
        </w:rPr>
        <w:t>2) Peta Arah Riset (Roadmap PPM)</w:t>
      </w:r>
    </w:p>
    <w:p>
      <w:pPr>
        <w:pStyle w:val="ListBullet"/>
        <w:ind w:left="567"/>
      </w:pPr>
      <w:r>
        <w:t>Peta arah riset mencakup data selama 7 tahun, dari tahun 2018 hingga 2025</w:t>
      </w:r>
    </w:p>
    <w:p>
      <w:pPr>
        <w:pStyle w:val="ListBullet"/>
        <w:ind w:left="567"/>
      </w:pPr>
      <w:r>
        <w:t>Ditampilkan dalam bentuk diagram alur yang menggambarkan bagaimana topik-topik riset berkembang dari tahun ke tahun</w:t>
      </w:r>
    </w:p>
    <w:p>
      <w:pPr>
        <w:pStyle w:val="ListBullet"/>
        <w:ind w:left="567"/>
      </w:pPr>
      <w:r>
        <w:t>Topik yang paling banyak dikerjakan dosen pada tahun 2025: Digitalisasi (20 karya), Kawasan IKN (10 karya), dan Pemanfaatan Teknologi (9 karya)</w:t>
      </w:r>
    </w:p>
    <w:p>
      <w:pPr>
        <w:pStyle w:val="ListBullet"/>
        <w:ind w:left="567"/>
      </w:pPr>
      <w:r>
        <w:t>Jumlah kegiatan PPM tumbuh pesat: dari 1 karya pada 2018 menjadi 78 karya pada 2025</w:t>
      </w:r>
    </w:p>
    <w:p/>
    <w:p>
      <w:r>
        <w:rPr>
          <w:b w:val="0"/>
          <w:i/>
          <w:sz w:val="22"/>
        </w:rPr>
        <w:t>Tabel 2. Perkembangan Jumlah Kegiatan PPM per Tahun</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984"/>
            <w:shd w:val="clear" w:color="auto" w:fill="1B4F72"/>
          </w:tcPr>
          <w:p>
            <w:pPr>
              <w:jc w:val="center"/>
            </w:pPr>
            <w:r>
              <w:rPr>
                <w:b/>
                <w:color w:val="FFFFFF"/>
                <w:sz w:val="20"/>
              </w:rPr>
              <w:t>Tahun</w:t>
            </w:r>
          </w:p>
        </w:tc>
        <w:tc>
          <w:tcPr>
            <w:tcW w:type="dxa" w:w="1020"/>
            <w:shd w:val="clear" w:color="auto" w:fill="1B4F72"/>
          </w:tcPr>
          <w:p>
            <w:pPr>
              <w:jc w:val="center"/>
            </w:pPr>
            <w:r>
              <w:rPr>
                <w:b/>
                <w:color w:val="FFFFFF"/>
                <w:sz w:val="20"/>
              </w:rPr>
              <w:t>2018</w:t>
            </w:r>
          </w:p>
        </w:tc>
        <w:tc>
          <w:tcPr>
            <w:tcW w:type="dxa" w:w="1020"/>
            <w:shd w:val="clear" w:color="auto" w:fill="1B4F72"/>
          </w:tcPr>
          <w:p>
            <w:pPr>
              <w:jc w:val="center"/>
            </w:pPr>
            <w:r>
              <w:rPr>
                <w:b/>
                <w:color w:val="FFFFFF"/>
                <w:sz w:val="20"/>
              </w:rPr>
              <w:t>2019</w:t>
            </w:r>
          </w:p>
        </w:tc>
        <w:tc>
          <w:tcPr>
            <w:tcW w:type="dxa" w:w="1020"/>
            <w:shd w:val="clear" w:color="auto" w:fill="1B4F72"/>
          </w:tcPr>
          <w:p>
            <w:pPr>
              <w:jc w:val="center"/>
            </w:pPr>
            <w:r>
              <w:rPr>
                <w:b/>
                <w:color w:val="FFFFFF"/>
                <w:sz w:val="20"/>
              </w:rPr>
              <w:t>2020</w:t>
            </w:r>
          </w:p>
        </w:tc>
        <w:tc>
          <w:tcPr>
            <w:tcW w:type="dxa" w:w="1020"/>
            <w:shd w:val="clear" w:color="auto" w:fill="1B4F72"/>
          </w:tcPr>
          <w:p>
            <w:pPr>
              <w:jc w:val="center"/>
            </w:pPr>
            <w:r>
              <w:rPr>
                <w:b/>
                <w:color w:val="FFFFFF"/>
                <w:sz w:val="20"/>
              </w:rPr>
              <w:t>2021</w:t>
            </w:r>
          </w:p>
        </w:tc>
        <w:tc>
          <w:tcPr>
            <w:tcW w:type="dxa" w:w="1020"/>
            <w:shd w:val="clear" w:color="auto" w:fill="1B4F72"/>
          </w:tcPr>
          <w:p>
            <w:pPr>
              <w:jc w:val="center"/>
            </w:pPr>
            <w:r>
              <w:rPr>
                <w:b/>
                <w:color w:val="FFFFFF"/>
                <w:sz w:val="20"/>
              </w:rPr>
              <w:t>2022</w:t>
            </w:r>
          </w:p>
        </w:tc>
        <w:tc>
          <w:tcPr>
            <w:tcW w:type="dxa" w:w="1020"/>
            <w:shd w:val="clear" w:color="auto" w:fill="1B4F72"/>
          </w:tcPr>
          <w:p>
            <w:pPr>
              <w:jc w:val="center"/>
            </w:pPr>
            <w:r>
              <w:rPr>
                <w:b/>
                <w:color w:val="FFFFFF"/>
                <w:sz w:val="20"/>
              </w:rPr>
              <w:t>2023</w:t>
            </w:r>
          </w:p>
        </w:tc>
        <w:tc>
          <w:tcPr>
            <w:tcW w:type="dxa" w:w="1020"/>
            <w:shd w:val="clear" w:color="auto" w:fill="1B4F72"/>
          </w:tcPr>
          <w:p>
            <w:pPr>
              <w:jc w:val="center"/>
            </w:pPr>
            <w:r>
              <w:rPr>
                <w:b/>
                <w:color w:val="FFFFFF"/>
                <w:sz w:val="20"/>
              </w:rPr>
              <w:t>2024</w:t>
            </w:r>
          </w:p>
        </w:tc>
        <w:tc>
          <w:tcPr>
            <w:tcW w:type="dxa" w:w="1020"/>
            <w:shd w:val="clear" w:color="auto" w:fill="1B4F72"/>
          </w:tcPr>
          <w:p>
            <w:pPr>
              <w:jc w:val="center"/>
            </w:pPr>
            <w:r>
              <w:rPr>
                <w:b/>
                <w:color w:val="FFFFFF"/>
                <w:sz w:val="20"/>
              </w:rPr>
              <w:t>2025</w:t>
            </w:r>
          </w:p>
        </w:tc>
      </w:tr>
      <w:tr>
        <w:tc>
          <w:tcPr>
            <w:tcW w:type="dxa" w:w="1984"/>
            <w:shd w:val="clear" w:color="auto" w:fill="EBF5FB"/>
          </w:tcPr>
          <w:p>
            <w:r>
              <w:rPr>
                <w:sz w:val="20"/>
              </w:rPr>
              <w:t>Jumlah Kegiatan</w:t>
            </w:r>
          </w:p>
        </w:tc>
        <w:tc>
          <w:tcPr>
            <w:tcW w:type="dxa" w:w="1020"/>
            <w:shd w:val="clear" w:color="auto" w:fill="EBF5FB"/>
          </w:tcPr>
          <w:p>
            <w:r>
              <w:rPr>
                <w:sz w:val="20"/>
              </w:rPr>
              <w:t>1</w:t>
            </w:r>
          </w:p>
        </w:tc>
        <w:tc>
          <w:tcPr>
            <w:tcW w:type="dxa" w:w="1020"/>
            <w:shd w:val="clear" w:color="auto" w:fill="EBF5FB"/>
          </w:tcPr>
          <w:p>
            <w:r>
              <w:rPr>
                <w:sz w:val="20"/>
              </w:rPr>
              <w:t>10</w:t>
            </w:r>
          </w:p>
        </w:tc>
        <w:tc>
          <w:tcPr>
            <w:tcW w:type="dxa" w:w="1020"/>
            <w:shd w:val="clear" w:color="auto" w:fill="EBF5FB"/>
          </w:tcPr>
          <w:p>
            <w:r>
              <w:rPr>
                <w:sz w:val="20"/>
              </w:rPr>
              <w:t>11</w:t>
            </w:r>
          </w:p>
        </w:tc>
        <w:tc>
          <w:tcPr>
            <w:tcW w:type="dxa" w:w="1020"/>
            <w:shd w:val="clear" w:color="auto" w:fill="EBF5FB"/>
          </w:tcPr>
          <w:p>
            <w:r>
              <w:rPr>
                <w:sz w:val="20"/>
              </w:rPr>
              <w:t>12</w:t>
            </w:r>
          </w:p>
        </w:tc>
        <w:tc>
          <w:tcPr>
            <w:tcW w:type="dxa" w:w="1020"/>
            <w:shd w:val="clear" w:color="auto" w:fill="EBF5FB"/>
          </w:tcPr>
          <w:p>
            <w:r>
              <w:rPr>
                <w:sz w:val="20"/>
              </w:rPr>
              <w:t>17</w:t>
            </w:r>
          </w:p>
        </w:tc>
        <w:tc>
          <w:tcPr>
            <w:tcW w:type="dxa" w:w="1020"/>
            <w:shd w:val="clear" w:color="auto" w:fill="EBF5FB"/>
          </w:tcPr>
          <w:p>
            <w:r>
              <w:rPr>
                <w:sz w:val="20"/>
              </w:rPr>
              <w:t>44</w:t>
            </w:r>
          </w:p>
        </w:tc>
        <w:tc>
          <w:tcPr>
            <w:tcW w:type="dxa" w:w="1020"/>
            <w:shd w:val="clear" w:color="auto" w:fill="EBF5FB"/>
          </w:tcPr>
          <w:p>
            <w:r>
              <w:rPr>
                <w:sz w:val="20"/>
              </w:rPr>
              <w:t>55</w:t>
            </w:r>
          </w:p>
        </w:tc>
        <w:tc>
          <w:tcPr>
            <w:tcW w:type="dxa" w:w="1020"/>
            <w:shd w:val="clear" w:color="auto" w:fill="EBF5FB"/>
          </w:tcPr>
          <w:p>
            <w:r>
              <w:rPr>
                <w:sz w:val="20"/>
              </w:rPr>
              <w:t>78</w:t>
            </w:r>
          </w:p>
        </w:tc>
      </w:tr>
    </w:tbl>
    <w:p/>
    <w:p/>
    <w:p>
      <w:r>
        <w:rPr>
          <w:b/>
          <w:i w:val="0"/>
          <w:sz w:val="22"/>
        </w:rPr>
        <w:t>C. Bukti Pelaksanaan</w:t>
      </w:r>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Halaman Pengelompokan Topik PPM – 12 Kelompok Riset Dosen</w:t>
            </w:r>
          </w:p>
          <w:p>
            <w:pPr>
              <w:jc w:val="center"/>
            </w:pPr>
            <w:r>
              <w:rPr>
                <w:color w:val="999999"/>
                <w:sz w:val="18"/>
              </w:rPr>
              <w:t>[ Sisipkan screenshot di sini ]</w:t>
            </w:r>
          </w:p>
        </w:tc>
      </w:tr>
    </w:tbl>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Peta Arah Riset (Roadmap) – Alur Topik PPM 2018–2025</w:t>
            </w:r>
          </w:p>
          <w:p>
            <w:pPr>
              <w:jc w:val="center"/>
            </w:pPr>
            <w:r>
              <w:rPr>
                <w:color w:val="999999"/>
                <w:sz w:val="18"/>
              </w:rPr>
              <w:t>[ Sisipkan screenshot di sini ]</w:t>
            </w:r>
          </w:p>
        </w:tc>
      </w:tr>
    </w:tbl>
    <w:p/>
    <w:p>
      <w:r>
        <w:rPr>
          <w:b/>
          <w:i w:val="0"/>
          <w:sz w:val="22"/>
        </w:rPr>
        <w:t>D. Kendala</w:t>
      </w:r>
    </w:p>
    <w:p>
      <w:pPr>
        <w:pStyle w:val="ListBullet"/>
        <w:ind w:left="567"/>
      </w:pPr>
      <w:r>
        <w:t>Pengelompokan topik baru mencakup data Prodi Sistem Informasi; data Prodi Bisnis Digital masih dalam proses penyesuaian agar dapat digabungkan</w:t>
      </w:r>
    </w:p>
    <w:p>
      <w:pPr>
        <w:pStyle w:val="ListBullet"/>
        <w:ind w:left="567"/>
      </w:pPr>
      <w:r>
        <w:t>Peluang kolaborasi antara kedua prodi belum dapat ditampilkan karena proses penggabungan data masih berlangsung</w:t>
      </w:r>
    </w:p>
    <w:p/>
    <w:p>
      <w:r>
        <w:rPr>
          <w:b/>
          <w:i w:val="0"/>
          <w:sz w:val="22"/>
        </w:rPr>
        <w:t>E. Strategi Tindak Lanjut</w:t>
      </w:r>
    </w:p>
    <w:p>
      <w:pPr>
        <w:pStyle w:val="ListBullet"/>
        <w:ind w:left="567"/>
      </w:pPr>
      <w:r>
        <w:t>Menggabungkan data Prodi Bisnis Digital agar peta kolaborasi lintas prodi dapat segera tersedia</w:t>
      </w:r>
    </w:p>
    <w:p>
      <w:pPr>
        <w:pStyle w:val="ListBullet"/>
        <w:ind w:left="567"/>
      </w:pPr>
      <w:r>
        <w:t>Secara bertahap memperluas cakupan ke prodi lain di jurusan (Teknik Elektro, Informatika, Teknik Biomedis) pada TW2–TW3 2026</w:t>
      </w:r>
    </w:p>
    <w:p>
      <w:pPr>
        <w:pStyle w:val="ListBullet"/>
        <w:ind w:left="567"/>
      </w:pPr>
      <w:r>
        <w:t>Mengadakan sesi diskusi bersama dosen untuk memastikan pengelompokan topik sesuai dengan bidang keahlian masing-masing</w:t>
      </w:r>
    </w:p>
    <w:p>
      <w:r>
        <w:br w:type="page"/>
      </w:r>
    </w:p>
    <w:p>
      <w:pPr>
        <w:pStyle w:val="Heading2"/>
      </w:pPr>
      <w:r>
        <w:rPr>
          <w:color w:val="21818B"/>
        </w:rPr>
        <w:t>3.2  Sistem Penunjang PPM</w:t>
      </w:r>
    </w:p>
    <w:p>
      <w:r>
        <w:rPr>
          <w:b/>
          <w:i w:val="0"/>
          <w:sz w:val="22"/>
        </w:rPr>
        <w:t>A. Deskripsi Kegiatan</w:t>
      </w:r>
    </w:p>
    <w:p>
      <w:r>
        <w:rPr>
          <w:b w:val="0"/>
          <w:i w:val="0"/>
          <w:sz w:val="22"/>
        </w:rPr>
        <w:t>Laboratorium Inovasi Digital telah membangun dan menjalankan sebuah sistem informasi berbasis web yang dapat diakses secara terbuka oleh seluruh civitas akademika. Sistem ini dirancang untuk memudahkan pemantauan dan pengelolaan data kegiatan PPM dosen secara terpusat dan real-time.</w:t>
      </w:r>
    </w:p>
    <w:p/>
    <w:p>
      <w:r>
        <w:rPr>
          <w:b/>
          <w:i w:val="0"/>
          <w:sz w:val="22"/>
        </w:rPr>
        <w:t>B. Progress yang Dicapai</w:t>
      </w:r>
    </w:p>
    <w:p>
      <w:r>
        <w:rPr>
          <w:b w:val="0"/>
          <w:i/>
          <w:sz w:val="22"/>
        </w:rPr>
        <w:t>Fitur-fitur yang telah aktif berjalan dalam sistem:</w:t>
      </w:r>
    </w:p>
    <w:tbl>
      <w:tblPr>
        <w:tblStyle w:val="TableGrid"/>
        <w:tblW w:type="auto" w:w="0"/>
        <w:tblLook w:firstColumn="1" w:firstRow="1" w:lastColumn="0" w:lastRow="0" w:noHBand="0" w:noVBand="1" w:val="04A0"/>
      </w:tblPr>
      <w:tblGrid>
        <w:gridCol w:w="2280"/>
        <w:gridCol w:w="2280"/>
        <w:gridCol w:w="2280"/>
        <w:gridCol w:w="2280"/>
      </w:tblGrid>
      <w:tr>
        <w:tc>
          <w:tcPr>
            <w:tcW w:type="dxa" w:w="567"/>
            <w:shd w:val="clear" w:color="auto" w:fill="1B4F72"/>
          </w:tcPr>
          <w:p>
            <w:pPr>
              <w:jc w:val="center"/>
            </w:pPr>
            <w:r>
              <w:rPr>
                <w:b/>
                <w:color w:val="FFFFFF"/>
                <w:sz w:val="20"/>
              </w:rPr>
              <w:t>No</w:t>
            </w:r>
          </w:p>
        </w:tc>
        <w:tc>
          <w:tcPr>
            <w:tcW w:type="dxa" w:w="2268"/>
            <w:shd w:val="clear" w:color="auto" w:fill="1B4F72"/>
          </w:tcPr>
          <w:p>
            <w:pPr>
              <w:jc w:val="center"/>
            </w:pPr>
            <w:r>
              <w:rPr>
                <w:b/>
                <w:color w:val="FFFFFF"/>
                <w:sz w:val="20"/>
              </w:rPr>
              <w:t>Fitur</w:t>
            </w:r>
          </w:p>
        </w:tc>
        <w:tc>
          <w:tcPr>
            <w:tcW w:type="dxa" w:w="4535"/>
            <w:shd w:val="clear" w:color="auto" w:fill="1B4F72"/>
          </w:tcPr>
          <w:p>
            <w:pPr>
              <w:jc w:val="center"/>
            </w:pPr>
            <w:r>
              <w:rPr>
                <w:b/>
                <w:color w:val="FFFFFF"/>
                <w:sz w:val="20"/>
              </w:rPr>
              <w:t>Fungsi</w:t>
            </w:r>
          </w:p>
        </w:tc>
        <w:tc>
          <w:tcPr>
            <w:tcW w:type="dxa" w:w="1701"/>
            <w:shd w:val="clear" w:color="auto" w:fill="1B4F72"/>
          </w:tcPr>
          <w:p>
            <w:pPr>
              <w:jc w:val="center"/>
            </w:pPr>
            <w:r>
              <w:rPr>
                <w:b/>
                <w:color w:val="FFFFFF"/>
                <w:sz w:val="20"/>
              </w:rPr>
              <w:t>Status</w:t>
            </w:r>
          </w:p>
        </w:tc>
      </w:tr>
      <w:tr>
        <w:tc>
          <w:tcPr>
            <w:tcW w:type="dxa" w:w="567"/>
            <w:shd w:val="clear" w:color="auto" w:fill="EBF5FB"/>
          </w:tcPr>
          <w:p>
            <w:r>
              <w:rPr>
                <w:sz w:val="20"/>
              </w:rPr>
              <w:t>1</w:t>
            </w:r>
          </w:p>
        </w:tc>
        <w:tc>
          <w:tcPr>
            <w:tcW w:type="dxa" w:w="2268"/>
            <w:shd w:val="clear" w:color="auto" w:fill="EBF5FB"/>
          </w:tcPr>
          <w:p>
            <w:r>
              <w:rPr>
                <w:sz w:val="20"/>
              </w:rPr>
              <w:t>Pantau Kinerja Dosen</w:t>
            </w:r>
          </w:p>
        </w:tc>
        <w:tc>
          <w:tcPr>
            <w:tcW w:type="dxa" w:w="4535"/>
            <w:shd w:val="clear" w:color="auto" w:fill="EBF5FB"/>
          </w:tcPr>
          <w:p>
            <w:r>
              <w:rPr>
                <w:sz w:val="20"/>
              </w:rPr>
              <w:t>Menampilkan rekap publikasi, jumlah sitasi, dan produktivitas Tridarma seluruh dosen dari 2 prodi (25 dosen)</w:t>
            </w:r>
          </w:p>
        </w:tc>
        <w:tc>
          <w:tcPr>
            <w:tcW w:type="dxa" w:w="1701"/>
            <w:shd w:val="clear" w:color="auto" w:fill="EBF5FB"/>
          </w:tcPr>
          <w:p>
            <w:r>
              <w:rPr>
                <w:sz w:val="20"/>
              </w:rPr>
              <w:t>✅ Aktif</w:t>
            </w:r>
          </w:p>
        </w:tc>
      </w:tr>
      <w:tr>
        <w:tc>
          <w:tcPr>
            <w:tcW w:type="dxa" w:w="567"/>
            <w:shd w:val="clear" w:color="auto" w:fill="FFFFFF"/>
          </w:tcPr>
          <w:p>
            <w:r>
              <w:rPr>
                <w:sz w:val="20"/>
              </w:rPr>
              <w:t>2</w:t>
            </w:r>
          </w:p>
        </w:tc>
        <w:tc>
          <w:tcPr>
            <w:tcW w:type="dxa" w:w="2268"/>
            <w:shd w:val="clear" w:color="auto" w:fill="FFFFFF"/>
          </w:tcPr>
          <w:p>
            <w:r>
              <w:rPr>
                <w:sz w:val="20"/>
              </w:rPr>
              <w:t>Pantau Dana Hibah</w:t>
            </w:r>
          </w:p>
        </w:tc>
        <w:tc>
          <w:tcPr>
            <w:tcW w:type="dxa" w:w="4535"/>
            <w:shd w:val="clear" w:color="auto" w:fill="FFFFFF"/>
          </w:tcPr>
          <w:p>
            <w:r>
              <w:rPr>
                <w:sz w:val="20"/>
              </w:rPr>
              <w:t>Memantau perolehan dan tren dana hibah penelitian maupun pengabdian setiap dosen</w:t>
            </w:r>
          </w:p>
        </w:tc>
        <w:tc>
          <w:tcPr>
            <w:tcW w:type="dxa" w:w="1701"/>
            <w:shd w:val="clear" w:color="auto" w:fill="FFFFFF"/>
          </w:tcPr>
          <w:p>
            <w:r>
              <w:rPr>
                <w:sz w:val="20"/>
              </w:rPr>
              <w:t>✅ Aktif</w:t>
            </w:r>
          </w:p>
        </w:tc>
      </w:tr>
      <w:tr>
        <w:tc>
          <w:tcPr>
            <w:tcW w:type="dxa" w:w="567"/>
            <w:shd w:val="clear" w:color="auto" w:fill="EBF5FB"/>
          </w:tcPr>
          <w:p>
            <w:r>
              <w:rPr>
                <w:sz w:val="20"/>
              </w:rPr>
              <w:t>3</w:t>
            </w:r>
          </w:p>
        </w:tc>
        <w:tc>
          <w:tcPr>
            <w:tcW w:type="dxa" w:w="2268"/>
            <w:shd w:val="clear" w:color="auto" w:fill="EBF5FB"/>
          </w:tcPr>
          <w:p>
            <w:r>
              <w:rPr>
                <w:sz w:val="20"/>
              </w:rPr>
              <w:t>Pencarian Pakar</w:t>
            </w:r>
          </w:p>
        </w:tc>
        <w:tc>
          <w:tcPr>
            <w:tcW w:type="dxa" w:w="4535"/>
            <w:shd w:val="clear" w:color="auto" w:fill="EBF5FB"/>
          </w:tcPr>
          <w:p>
            <w:r>
              <w:rPr>
                <w:sz w:val="20"/>
              </w:rPr>
              <w:t>Memudahkan pencarian dosen yang sesuai berdasarkan topik atau bidang keahlian tertentu</w:t>
            </w:r>
          </w:p>
        </w:tc>
        <w:tc>
          <w:tcPr>
            <w:tcW w:type="dxa" w:w="1701"/>
            <w:shd w:val="clear" w:color="auto" w:fill="EBF5FB"/>
          </w:tcPr>
          <w:p>
            <w:r>
              <w:rPr>
                <w:sz w:val="20"/>
              </w:rPr>
              <w:t>✅ Aktif</w:t>
            </w:r>
          </w:p>
        </w:tc>
      </w:tr>
      <w:tr>
        <w:tc>
          <w:tcPr>
            <w:tcW w:type="dxa" w:w="567"/>
            <w:shd w:val="clear" w:color="auto" w:fill="FFFFFF"/>
          </w:tcPr>
          <w:p>
            <w:r>
              <w:rPr>
                <w:sz w:val="20"/>
              </w:rPr>
              <w:t>4</w:t>
            </w:r>
          </w:p>
        </w:tc>
        <w:tc>
          <w:tcPr>
            <w:tcW w:type="dxa" w:w="2268"/>
            <w:shd w:val="clear" w:color="auto" w:fill="FFFFFF"/>
          </w:tcPr>
          <w:p>
            <w:r>
              <w:rPr>
                <w:sz w:val="20"/>
              </w:rPr>
              <w:t>Data Akreditasi (DTPS)</w:t>
            </w:r>
          </w:p>
        </w:tc>
        <w:tc>
          <w:tcPr>
            <w:tcW w:type="dxa" w:w="4535"/>
            <w:shd w:val="clear" w:color="auto" w:fill="FFFFFF"/>
          </w:tcPr>
          <w:p>
            <w:r>
              <w:rPr>
                <w:sz w:val="20"/>
              </w:rPr>
              <w:t>Menyediakan data dan perhitungan rasio dosen untuk keperluan penyusunan borang akreditasi</w:t>
            </w:r>
          </w:p>
        </w:tc>
        <w:tc>
          <w:tcPr>
            <w:tcW w:type="dxa" w:w="1701"/>
            <w:shd w:val="clear" w:color="auto" w:fill="FFFFFF"/>
          </w:tcPr>
          <w:p>
            <w:r>
              <w:rPr>
                <w:sz w:val="20"/>
              </w:rPr>
              <w:t>✅ Aktif</w:t>
            </w:r>
          </w:p>
        </w:tc>
      </w:tr>
      <w:tr>
        <w:tc>
          <w:tcPr>
            <w:tcW w:type="dxa" w:w="567"/>
            <w:shd w:val="clear" w:color="auto" w:fill="EBF5FB"/>
          </w:tcPr>
          <w:p>
            <w:r>
              <w:rPr>
                <w:sz w:val="20"/>
              </w:rPr>
              <w:t>5</w:t>
            </w:r>
          </w:p>
        </w:tc>
        <w:tc>
          <w:tcPr>
            <w:tcW w:type="dxa" w:w="2268"/>
            <w:shd w:val="clear" w:color="auto" w:fill="EBF5FB"/>
          </w:tcPr>
          <w:p>
            <w:r>
              <w:rPr>
                <w:sz w:val="20"/>
              </w:rPr>
              <w:t>Dukungan Multi Prodi</w:t>
            </w:r>
          </w:p>
        </w:tc>
        <w:tc>
          <w:tcPr>
            <w:tcW w:type="dxa" w:w="4535"/>
            <w:shd w:val="clear" w:color="auto" w:fill="EBF5FB"/>
          </w:tcPr>
          <w:p>
            <w:r>
              <w:rPr>
                <w:sz w:val="20"/>
              </w:rPr>
              <w:t>Sistem dirancang agar dapat diperluas untuk menampung data dari prodi-prodi lain di jurusan</w:t>
            </w:r>
          </w:p>
        </w:tc>
        <w:tc>
          <w:tcPr>
            <w:tcW w:type="dxa" w:w="1701"/>
            <w:shd w:val="clear" w:color="auto" w:fill="EBF5FB"/>
          </w:tcPr>
          <w:p>
            <w:r>
              <w:rPr>
                <w:sz w:val="20"/>
              </w:rPr>
              <w:t>✅ Aktif (2 prodi)</w:t>
            </w:r>
          </w:p>
        </w:tc>
      </w:tr>
    </w:tbl>
    <w:p/>
    <w:p/>
    <w:p>
      <w:r>
        <w:rPr>
          <w:b/>
          <w:i w:val="0"/>
          <w:sz w:val="22"/>
        </w:rPr>
        <w:t>C. Bukti Pelaksanaan</w:t>
      </w:r>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Halaman Pantau Kinerja Dosen – Rekap Statistik Prodi SI dan BD</w:t>
            </w:r>
          </w:p>
          <w:p>
            <w:pPr>
              <w:jc w:val="center"/>
            </w:pPr>
            <w:r>
              <w:rPr>
                <w:color w:val="999999"/>
                <w:sz w:val="18"/>
              </w:rPr>
              <w:t>[ Sisipkan screenshot di sini ]</w:t>
            </w:r>
          </w:p>
        </w:tc>
      </w:tr>
    </w:tbl>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Fitur Pencarian Pakar – Contoh Hasil Pencarian Bidang Keahlian</w:t>
            </w:r>
          </w:p>
          <w:p>
            <w:pPr>
              <w:jc w:val="center"/>
            </w:pPr>
            <w:r>
              <w:rPr>
                <w:color w:val="999999"/>
                <w:sz w:val="18"/>
              </w:rPr>
              <w:t>[ Sisipkan screenshot di sini ]</w:t>
            </w:r>
          </w:p>
        </w:tc>
      </w:tr>
    </w:tbl>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Halaman Pantau Dana Hibah – Grafik Tren Perolehan Hibah Dosen</w:t>
            </w:r>
          </w:p>
          <w:p>
            <w:pPr>
              <w:jc w:val="center"/>
            </w:pPr>
            <w:r>
              <w:rPr>
                <w:color w:val="999999"/>
                <w:sz w:val="18"/>
              </w:rPr>
              <w:t>[ Sisipkan screenshot di sini ]</w:t>
            </w:r>
          </w:p>
        </w:tc>
      </w:tr>
    </w:tbl>
    <w:p/>
    <w:p>
      <w:r>
        <w:rPr>
          <w:b/>
          <w:i w:val="0"/>
          <w:sz w:val="22"/>
        </w:rPr>
        <w:t>D. Kendala</w:t>
      </w:r>
    </w:p>
    <w:p>
      <w:pPr>
        <w:pStyle w:val="ListBullet"/>
        <w:ind w:left="567"/>
      </w:pPr>
      <w:r>
        <w:t>Pembaruan data saat ini masih dilakukan secara manual dan belum berjalan otomatis sesuai jadwal</w:t>
      </w:r>
    </w:p>
    <w:p>
      <w:pPr>
        <w:pStyle w:val="ListBullet"/>
        <w:ind w:left="567"/>
      </w:pPr>
      <w:r>
        <w:t>Layanan pengambilan data dari Google Scholar memiliki batasan kuota sehingga perlu dikelola dengan hati-hati</w:t>
      </w:r>
    </w:p>
    <w:p>
      <w:pPr>
        <w:pStyle w:val="ListBullet"/>
        <w:ind w:left="567"/>
      </w:pPr>
      <w:r>
        <w:t>Cakupan data masih terbatas pada 2 prodi; prodi-prodi lain di jurusan belum terintegrasi</w:t>
      </w:r>
    </w:p>
    <w:p/>
    <w:p>
      <w:r>
        <w:rPr>
          <w:b/>
          <w:i w:val="0"/>
          <w:sz w:val="22"/>
        </w:rPr>
        <w:t>E. Strategi Tindak Lanjut</w:t>
      </w:r>
    </w:p>
    <w:p>
      <w:pPr>
        <w:pStyle w:val="ListBullet"/>
        <w:ind w:left="567"/>
      </w:pPr>
      <w:r>
        <w:t>Menjadwalkan pembaruan data secara otomatis agar informasi di sistem selalu mutakhir tanpa perlu campur tangan manual</w:t>
      </w:r>
    </w:p>
    <w:p>
      <w:pPr>
        <w:pStyle w:val="ListBullet"/>
        <w:ind w:left="567"/>
      </w:pPr>
      <w:r>
        <w:t>Berkoordinasi dengan perwakilan dosen dari prodi-prodi lain untuk proses pendataan secara bertahap</w:t>
      </w:r>
    </w:p>
    <w:p>
      <w:pPr>
        <w:pStyle w:val="ListBullet"/>
        <w:ind w:left="567"/>
      </w:pPr>
      <w:r>
        <w:t>Mencari alternatif sumber data tambahan untuk mengurangi ketergantungan pada layanan pihak ketiga yang terbatas</w:t>
      </w:r>
    </w:p>
    <w:p>
      <w:r>
        <w:br w:type="page"/>
      </w:r>
    </w:p>
    <w:p>
      <w:pPr>
        <w:pStyle w:val="Heading2"/>
      </w:pPr>
      <w:r>
        <w:rPr>
          <w:color w:val="21818B"/>
        </w:rPr>
        <w:t>3.3  Galeri/Katalog Inovasi</w:t>
      </w:r>
    </w:p>
    <w:p>
      <w:r>
        <w:rPr>
          <w:b/>
          <w:i w:val="0"/>
          <w:sz w:val="22"/>
        </w:rPr>
        <w:t>A. Deskripsi Kegiatan</w:t>
      </w:r>
    </w:p>
    <w:p>
      <w:r>
        <w:rPr>
          <w:b w:val="0"/>
          <w:i w:val="0"/>
          <w:sz w:val="22"/>
        </w:rPr>
        <w:t>Galeri/Katalog Inovasi merupakan ruang pamer digital yang menampilkan seluruh karya dan hasil kerja dosen Laboratorium Inovasi Digital. Katalog ini dapat diakses oleh sivitas akademika maupun masyarakat umum, dan berfungsi sebagai wajah laboratorium dalam mendiseminasikan capaian riset dan pengabdian.</w:t>
      </w:r>
    </w:p>
    <w:p/>
    <w:p>
      <w:r>
        <w:rPr>
          <w:b/>
          <w:i w:val="0"/>
          <w:sz w:val="22"/>
        </w:rPr>
        <w:t>B. Progress yang Dicapai</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B4F72"/>
          </w:tcPr>
          <w:p>
            <w:pPr>
              <w:jc w:val="center"/>
            </w:pPr>
            <w:r>
              <w:rPr>
                <w:b/>
                <w:color w:val="FFFFFF"/>
                <w:sz w:val="20"/>
              </w:rPr>
              <w:t>Jenis Karya</w:t>
            </w:r>
          </w:p>
        </w:tc>
        <w:tc>
          <w:tcPr>
            <w:tcW w:type="dxa" w:w="5102"/>
            <w:shd w:val="clear" w:color="auto" w:fill="1B4F72"/>
          </w:tcPr>
          <w:p>
            <w:pPr>
              <w:jc w:val="center"/>
            </w:pPr>
            <w:r>
              <w:rPr>
                <w:b/>
                <w:color w:val="FFFFFF"/>
                <w:sz w:val="20"/>
              </w:rPr>
              <w:t>Keterangan</w:t>
            </w:r>
          </w:p>
        </w:tc>
        <w:tc>
          <w:tcPr>
            <w:tcW w:type="dxa" w:w="1417"/>
            <w:shd w:val="clear" w:color="auto" w:fill="1B4F72"/>
          </w:tcPr>
          <w:p>
            <w:pPr>
              <w:jc w:val="center"/>
            </w:pPr>
            <w:r>
              <w:rPr>
                <w:b/>
                <w:color w:val="FFFFFF"/>
                <w:sz w:val="20"/>
              </w:rPr>
              <w:t>Tersedia</w:t>
            </w:r>
          </w:p>
        </w:tc>
      </w:tr>
      <w:tr>
        <w:tc>
          <w:tcPr>
            <w:tcW w:type="dxa" w:w="2551"/>
            <w:shd w:val="clear" w:color="auto" w:fill="EBF5FB"/>
          </w:tcPr>
          <w:p>
            <w:r>
              <w:rPr>
                <w:sz w:val="20"/>
              </w:rPr>
              <w:t>Penelitian</w:t>
            </w:r>
          </w:p>
        </w:tc>
        <w:tc>
          <w:tcPr>
            <w:tcW w:type="dxa" w:w="5102"/>
            <w:shd w:val="clear" w:color="auto" w:fill="EBF5FB"/>
          </w:tcPr>
          <w:p>
            <w:r>
              <w:rPr>
                <w:sz w:val="20"/>
              </w:rPr>
              <w:t>Karya penelitian dosen yang telah terdaftar dan terindeks secara nasional</w:t>
            </w:r>
          </w:p>
        </w:tc>
        <w:tc>
          <w:tcPr>
            <w:tcW w:type="dxa" w:w="1417"/>
            <w:shd w:val="clear" w:color="auto" w:fill="EBF5FB"/>
          </w:tcPr>
          <w:p>
            <w:r>
              <w:rPr>
                <w:sz w:val="20"/>
              </w:rPr>
              <w:t>✅</w:t>
            </w:r>
          </w:p>
        </w:tc>
      </w:tr>
      <w:tr>
        <w:tc>
          <w:tcPr>
            <w:tcW w:type="dxa" w:w="2551"/>
            <w:shd w:val="clear" w:color="auto" w:fill="FFFFFF"/>
          </w:tcPr>
          <w:p>
            <w:r>
              <w:rPr>
                <w:sz w:val="20"/>
              </w:rPr>
              <w:t>Pengabdian</w:t>
            </w:r>
          </w:p>
        </w:tc>
        <w:tc>
          <w:tcPr>
            <w:tcW w:type="dxa" w:w="5102"/>
            <w:shd w:val="clear" w:color="auto" w:fill="FFFFFF"/>
          </w:tcPr>
          <w:p>
            <w:r>
              <w:rPr>
                <w:sz w:val="20"/>
              </w:rPr>
              <w:t>Dokumentasi kegiatan pengabdian kepada masyarakat yang telah dilaksanakan</w:t>
            </w:r>
          </w:p>
        </w:tc>
        <w:tc>
          <w:tcPr>
            <w:tcW w:type="dxa" w:w="1417"/>
            <w:shd w:val="clear" w:color="auto" w:fill="FFFFFF"/>
          </w:tcPr>
          <w:p>
            <w:r>
              <w:rPr>
                <w:sz w:val="20"/>
              </w:rPr>
              <w:t>✅</w:t>
            </w:r>
          </w:p>
        </w:tc>
      </w:tr>
      <w:tr>
        <w:tc>
          <w:tcPr>
            <w:tcW w:type="dxa" w:w="2551"/>
            <w:shd w:val="clear" w:color="auto" w:fill="EBF5FB"/>
          </w:tcPr>
          <w:p>
            <w:r>
              <w:rPr>
                <w:sz w:val="20"/>
              </w:rPr>
              <w:t>Jurnal Internasional (Scopus)</w:t>
            </w:r>
          </w:p>
        </w:tc>
        <w:tc>
          <w:tcPr>
            <w:tcW w:type="dxa" w:w="5102"/>
            <w:shd w:val="clear" w:color="auto" w:fill="EBF5FB"/>
          </w:tcPr>
          <w:p>
            <w:r>
              <w:rPr>
                <w:sz w:val="20"/>
              </w:rPr>
              <w:t>Artikel dosen yang terbit di jurnal bereputasi internasional</w:t>
            </w:r>
          </w:p>
        </w:tc>
        <w:tc>
          <w:tcPr>
            <w:tcW w:type="dxa" w:w="1417"/>
            <w:shd w:val="clear" w:color="auto" w:fill="EBF5FB"/>
          </w:tcPr>
          <w:p>
            <w:r>
              <w:rPr>
                <w:sz w:val="20"/>
              </w:rPr>
              <w:t>✅</w:t>
            </w:r>
          </w:p>
        </w:tc>
      </w:tr>
      <w:tr>
        <w:tc>
          <w:tcPr>
            <w:tcW w:type="dxa" w:w="2551"/>
            <w:shd w:val="clear" w:color="auto" w:fill="FFFFFF"/>
          </w:tcPr>
          <w:p>
            <w:r>
              <w:rPr>
                <w:sz w:val="20"/>
              </w:rPr>
              <w:t>Jurnal Nasional (SINTA)</w:t>
            </w:r>
          </w:p>
        </w:tc>
        <w:tc>
          <w:tcPr>
            <w:tcW w:type="dxa" w:w="5102"/>
            <w:shd w:val="clear" w:color="auto" w:fill="FFFFFF"/>
          </w:tcPr>
          <w:p>
            <w:r>
              <w:rPr>
                <w:sz w:val="20"/>
              </w:rPr>
              <w:t>Artikel dosen yang terbit di jurnal nasional terakreditasi</w:t>
            </w:r>
          </w:p>
        </w:tc>
        <w:tc>
          <w:tcPr>
            <w:tcW w:type="dxa" w:w="1417"/>
            <w:shd w:val="clear" w:color="auto" w:fill="FFFFFF"/>
          </w:tcPr>
          <w:p>
            <w:r>
              <w:rPr>
                <w:sz w:val="20"/>
              </w:rPr>
              <w:t>✅</w:t>
            </w:r>
          </w:p>
        </w:tc>
      </w:tr>
      <w:tr>
        <w:tc>
          <w:tcPr>
            <w:tcW w:type="dxa" w:w="2551"/>
            <w:shd w:val="clear" w:color="auto" w:fill="EBF5FB"/>
          </w:tcPr>
          <w:p>
            <w:r>
              <w:rPr>
                <w:sz w:val="20"/>
              </w:rPr>
              <w:t>Buku</w:t>
            </w:r>
          </w:p>
        </w:tc>
        <w:tc>
          <w:tcPr>
            <w:tcW w:type="dxa" w:w="5102"/>
            <w:shd w:val="clear" w:color="auto" w:fill="EBF5FB"/>
          </w:tcPr>
          <w:p>
            <w:r>
              <w:rPr>
                <w:sz w:val="20"/>
              </w:rPr>
              <w:t>Buku ajar maupun buku referensi yang telah diterbitkan</w:t>
            </w:r>
          </w:p>
        </w:tc>
        <w:tc>
          <w:tcPr>
            <w:tcW w:type="dxa" w:w="1417"/>
            <w:shd w:val="clear" w:color="auto" w:fill="EBF5FB"/>
          </w:tcPr>
          <w:p>
            <w:r>
              <w:rPr>
                <w:sz w:val="20"/>
              </w:rPr>
              <w:t>✅</w:t>
            </w:r>
          </w:p>
        </w:tc>
      </w:tr>
      <w:tr>
        <w:tc>
          <w:tcPr>
            <w:tcW w:type="dxa" w:w="2551"/>
            <w:shd w:val="clear" w:color="auto" w:fill="FFFFFF"/>
          </w:tcPr>
          <w:p>
            <w:r>
              <w:rPr>
                <w:sz w:val="20"/>
              </w:rPr>
              <w:t>Kekayaan Intelektual / Paten</w:t>
            </w:r>
          </w:p>
        </w:tc>
        <w:tc>
          <w:tcPr>
            <w:tcW w:type="dxa" w:w="5102"/>
            <w:shd w:val="clear" w:color="auto" w:fill="FFFFFF"/>
          </w:tcPr>
          <w:p>
            <w:r>
              <w:rPr>
                <w:sz w:val="20"/>
              </w:rPr>
              <w:t>Hak cipta, paten, dan kekayaan intelektual lainnya</w:t>
            </w:r>
          </w:p>
        </w:tc>
        <w:tc>
          <w:tcPr>
            <w:tcW w:type="dxa" w:w="1417"/>
            <w:shd w:val="clear" w:color="auto" w:fill="FFFFFF"/>
          </w:tcPr>
          <w:p>
            <w:r>
              <w:rPr>
                <w:sz w:val="20"/>
              </w:rPr>
              <w:t>✅</w:t>
            </w:r>
          </w:p>
        </w:tc>
      </w:tr>
    </w:tbl>
    <w:p/>
    <w:p>
      <w:pPr>
        <w:pStyle w:val="ListBullet"/>
        <w:ind w:left="567"/>
      </w:pPr>
      <w:r>
        <w:t>Tersedia fitur pencarian dan penyaringan karya berdasarkan tahun, program studi, dan jenis karya</w:t>
      </w:r>
    </w:p>
    <w:p>
      <w:pPr>
        <w:pStyle w:val="ListBullet"/>
        <w:ind w:left="567"/>
      </w:pPr>
      <w:r>
        <w:t>Tersedia tampilan layar besar (TV Display Mode) khusus untuk keperluan pameran atau presentasi di ruang laboratorium</w:t>
      </w:r>
    </w:p>
    <w:p>
      <w:pPr>
        <w:pStyle w:val="ListBullet"/>
        <w:ind w:left="567"/>
      </w:pPr>
      <w:r>
        <w:t>Data katalog dapat diekspor ke dalam format spreadsheet untuk keperluan pelaporan</w:t>
      </w:r>
    </w:p>
    <w:p/>
    <w:p>
      <w:r>
        <w:rPr>
          <w:b/>
          <w:i w:val="0"/>
          <w:sz w:val="22"/>
        </w:rPr>
        <w:t>C. Bukti Pelaksanaan</w:t>
      </w:r>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Galeri/Katalog Inovasi – Daftar Karya Dosen dengan Fitur Filter</w:t>
            </w:r>
          </w:p>
          <w:p>
            <w:pPr>
              <w:jc w:val="center"/>
            </w:pPr>
            <w:r>
              <w:rPr>
                <w:color w:val="999999"/>
                <w:sz w:val="18"/>
              </w:rPr>
              <w:t>[ Sisipkan screenshot di sini ]</w:t>
            </w:r>
          </w:p>
        </w:tc>
      </w:tr>
    </w:tbl>
    <w:p/>
    <w:tbl>
      <w:tblPr>
        <w:tblW w:type="auto" w:w="0"/>
        <w:jc w:val="center"/>
        <w:tblLook w:firstColumn="1" w:firstRow="1" w:lastColumn="0" w:lastRow="0" w:noHBand="0" w:noVBand="1" w:val="04A0"/>
      </w:tblPr>
      <w:tblGrid>
        <w:gridCol w:w="9122"/>
      </w:tblGrid>
      <w:tr>
        <w:tc>
          <w:tcPr>
            <w:tcW w:type="dxa" w:w="7937"/>
            <w:shd w:val="clear" w:color="auto" w:fill="E8F4F8"/>
            <w:tcBorders>
              <w:top w:val="single" w:sz="6" w:color="2E86AB"/>
              <w:bottom w:val="single" w:sz="6" w:color="2E86AB"/>
              <w:left w:val="single" w:sz="6" w:color="2E86AB"/>
              <w:right w:val="single" w:sz="6" w:color="2E86AB"/>
            </w:tcBorders>
          </w:tcPr>
          <w:p>
            <w:pPr>
              <w:jc w:val="center"/>
            </w:pPr>
            <w:r>
              <w:rPr>
                <w:b/>
                <w:i/>
                <w:color w:val="2E86AB"/>
                <w:sz w:val="20"/>
              </w:rPr>
              <w:t>📷  Tampilan TV Display Mode – Tampilan Pameran Karya di Layar Besar</w:t>
            </w:r>
          </w:p>
          <w:p>
            <w:pPr>
              <w:jc w:val="center"/>
            </w:pPr>
            <w:r>
              <w:rPr>
                <w:color w:val="999999"/>
                <w:sz w:val="18"/>
              </w:rPr>
              <w:t>[ Sisipkan screenshot di sini ]</w:t>
            </w:r>
          </w:p>
        </w:tc>
      </w:tr>
    </w:tbl>
    <w:p/>
    <w:p>
      <w:r>
        <w:rPr>
          <w:b/>
          <w:i w:val="0"/>
          <w:sz w:val="22"/>
        </w:rPr>
        <w:t>D. Kendala</w:t>
      </w:r>
    </w:p>
    <w:p>
      <w:pPr>
        <w:pStyle w:val="ListBullet"/>
        <w:ind w:left="567"/>
      </w:pPr>
      <w:r>
        <w:t>Karya yang ditampilkan di galeri saat ini hanya yang sudah terdaftar di SINTA; karya yang belum didaftarkan dosen ke SINTA belum dapat tampil</w:t>
      </w:r>
    </w:p>
    <w:p>
      <w:pPr>
        <w:pStyle w:val="ListBullet"/>
        <w:ind w:left="567"/>
      </w:pPr>
      <w:r>
        <w:t>Kelengkapan informasi tiap karya (seperti ringkasan dan tautan artikel) bergantung pada seberapa lengkap dosen mengisi profil SINTA mereka</w:t>
      </w:r>
    </w:p>
    <w:p/>
    <w:p>
      <w:r>
        <w:rPr>
          <w:b/>
          <w:i w:val="0"/>
          <w:sz w:val="22"/>
        </w:rPr>
        <w:t>E. Strategi Tindak Lanjut</w:t>
      </w:r>
    </w:p>
    <w:p>
      <w:pPr>
        <w:pStyle w:val="ListBullet"/>
        <w:ind w:left="567"/>
      </w:pPr>
      <w:r>
        <w:t>Mengimbau para dosen untuk secara rutin memperbarui dan melengkapi profil SINTA mereka agar informasi di galeri semakin lengkap</w:t>
      </w:r>
    </w:p>
    <w:p>
      <w:pPr>
        <w:pStyle w:val="ListBullet"/>
        <w:ind w:left="567"/>
      </w:pPr>
      <w:r>
        <w:t>Menambahkan fitur agar dosen dapat secara mandiri memasukkan karya yang belum terdaftar di SINTA</w:t>
      </w:r>
    </w:p>
    <w:p>
      <w:r>
        <w:br w:type="page"/>
      </w:r>
    </w:p>
    <w:p>
      <w:pPr>
        <w:pStyle w:val="Heading2"/>
      </w:pPr>
      <w:r>
        <w:rPr>
          <w:color w:val="21818B"/>
        </w:rPr>
        <w:t>3.4  Workshop Pengembangan Skill</w:t>
      </w:r>
    </w:p>
    <w:p>
      <w:r>
        <w:rPr>
          <w:b/>
          <w:i w:val="0"/>
          <w:sz w:val="22"/>
        </w:rPr>
        <w:t>A. Deskripsi Kegiatan</w:t>
      </w:r>
    </w:p>
    <w:p>
      <w:r>
        <w:rPr>
          <w:b w:val="0"/>
          <w:i w:val="0"/>
          <w:sz w:val="22"/>
        </w:rPr>
        <w:t>Kegiatan workshop pengembangan skill bertujuan untuk meningkatkan kemampuan dosen dan mahasiswa yang berafiliasi dengan Laboratorium Inovasi Digital, baik dalam hal peningkatan kualitas riset, penguasaan teknologi terkini, maupun pengembangan kewirausahaan berbasis inovasi digital.</w:t>
      </w:r>
    </w:p>
    <w:p/>
    <w:p>
      <w:r>
        <w:rPr>
          <w:b/>
          <w:i w:val="0"/>
          <w:sz w:val="22"/>
        </w:rPr>
        <w:t>B. Progress yang Dicapai</w:t>
      </w:r>
    </w:p>
    <w:p>
      <w:r>
        <w:rPr>
          <w:b w:val="0"/>
          <w:i w:val="0"/>
          <w:sz w:val="22"/>
        </w:rPr>
        <w:t>Pada Triwulan I 2026, kegiatan workshop pengembangan skill yang diselenggarakan secara resmi oleh Laboratorium Inovasi Digital belum terlaksana. Kegiatan ini masih dalam tahap perencanaan dan akan dijadwalkan pada triwulan berikutnya.</w:t>
      </w:r>
    </w:p>
    <w:p/>
    <w:p>
      <w:r>
        <w:rPr>
          <w:b/>
          <w:i w:val="0"/>
          <w:sz w:val="22"/>
        </w:rPr>
        <w:t>C. Bukti Pelaksanaan</w:t>
      </w:r>
    </w:p>
    <w:p>
      <w:r>
        <w:rPr>
          <w:b w:val="0"/>
          <w:i/>
          <w:sz w:val="22"/>
        </w:rPr>
        <w:t>– Belum ada bukti pelaksanaan pada TW1 2026.</w:t>
      </w:r>
    </w:p>
    <w:p>
      <w:r>
        <w:rPr>
          <w:b/>
          <w:i w:val="0"/>
          <w:sz w:val="22"/>
        </w:rPr>
        <w:t>D. Kendala</w:t>
      </w:r>
    </w:p>
    <w:p>
      <w:pPr>
        <w:pStyle w:val="ListBullet"/>
        <w:ind w:left="567"/>
      </w:pPr>
      <w:r>
        <w:t>Belum tersedia jadwal workshop resmi yang diorganisir langsung oleh laboratorium pada TW1 2026</w:t>
      </w:r>
    </w:p>
    <w:p>
      <w:pPr>
        <w:pStyle w:val="ListBullet"/>
        <w:ind w:left="567"/>
      </w:pPr>
      <w:r>
        <w:t>Kegiatan pelatihan yang berjalan masih merupakan inisiatif masing-masing dosen, belum terkoordinasi sebagai program bersama laboratorium</w:t>
      </w:r>
    </w:p>
    <w:p>
      <w:pPr>
        <w:pStyle w:val="ListBullet"/>
        <w:ind w:left="567"/>
      </w:pPr>
      <w:r>
        <w:t>Padatnya agenda dosen di awal semester menjadi kendala untuk menjadwalkan kegiatan tambahan</w:t>
      </w:r>
    </w:p>
    <w:p/>
    <w:p>
      <w:r>
        <w:rPr>
          <w:b/>
          <w:i w:val="0"/>
          <w:sz w:val="22"/>
        </w:rPr>
        <w:t>E. Strategi Tindak Lanjut</w:t>
      </w:r>
    </w:p>
    <w:p>
      <w:pPr>
        <w:pStyle w:val="ListBullet"/>
        <w:ind w:left="567"/>
      </w:pPr>
      <w:r>
        <w:t>Menyusun kalender kegiatan workshop Laboratorium Inovasi Digital untuk periode TW2–TW4 2026</w:t>
      </w:r>
    </w:p>
    <w:p>
      <w:pPr>
        <w:pStyle w:val="ListBullet"/>
        <w:ind w:left="567"/>
      </w:pPr>
      <w:r>
        <w:t>Merencanakan minimal satu kegiatan workshop per triwulan, misalnya pelatihan proposal hibah, penggunaan alat bantu riset, atau literasi data</w:t>
      </w:r>
    </w:p>
    <w:p>
      <w:pPr>
        <w:pStyle w:val="ListBullet"/>
        <w:ind w:left="567"/>
      </w:pPr>
      <w:r>
        <w:t>Berkoordinasi dengan Ketua Program Studi SI dan BD agar workshop laboratorium dapat disinergikan dengan kegiatan kemahasiswaan atau akademik</w:t>
      </w:r>
    </w:p>
    <w:p>
      <w:r>
        <w:br w:type="page"/>
      </w:r>
    </w:p>
    <w:p>
      <w:pPr>
        <w:pStyle w:val="Heading2"/>
      </w:pPr>
      <w:r>
        <w:rPr>
          <w:color w:val="21818B"/>
        </w:rPr>
        <w:t>3.5  Seminar Ilmiah</w:t>
      </w:r>
    </w:p>
    <w:p>
      <w:r>
        <w:rPr>
          <w:b/>
          <w:i w:val="0"/>
          <w:sz w:val="22"/>
        </w:rPr>
        <w:t>A. Deskripsi Kegiatan</w:t>
      </w:r>
    </w:p>
    <w:p>
      <w:r>
        <w:rPr>
          <w:b w:val="0"/>
          <w:i w:val="0"/>
          <w:sz w:val="22"/>
        </w:rPr>
        <w:t>Kegiatan seminar ilmiah bertujuan untuk menyebarluaskan hasil-hasil penelitian dan pengabdian yang telah dilakukan oleh dosen di lingkungan laboratorium, sekaligus menjadi ruang diskusi dan pertukaran ide ilmiah antar dosen, mahasiswa, maupun pihak luar yang berminat.</w:t>
      </w:r>
    </w:p>
    <w:p/>
    <w:p>
      <w:r>
        <w:rPr>
          <w:b/>
          <w:i w:val="0"/>
          <w:sz w:val="22"/>
        </w:rPr>
        <w:t>B. Progress yang Dicapai</w:t>
      </w:r>
    </w:p>
    <w:p>
      <w:r>
        <w:rPr>
          <w:b w:val="0"/>
          <w:i w:val="0"/>
          <w:sz w:val="22"/>
        </w:rPr>
        <w:t>Pada Triwulan I 2026, kegiatan seminar ilmiah yang diselenggarakan secara resmi oleh Laboratorium Inovasi Digital belum terlaksana. Kegiatan ini masih dalam tahap perencanaan dan akan dijadwalkan pada triwulan berikutnya.</w:t>
      </w:r>
    </w:p>
    <w:p/>
    <w:p>
      <w:r>
        <w:rPr>
          <w:b/>
          <w:i w:val="0"/>
          <w:sz w:val="22"/>
        </w:rPr>
        <w:t>C. Bukti Pelaksanaan</w:t>
      </w:r>
    </w:p>
    <w:p>
      <w:r>
        <w:rPr>
          <w:b w:val="0"/>
          <w:i/>
          <w:sz w:val="22"/>
        </w:rPr>
        <w:t>– Belum ada bukti pelaksanaan pada TW1 2026.</w:t>
      </w:r>
    </w:p>
    <w:p>
      <w:r>
        <w:rPr>
          <w:b/>
          <w:i w:val="0"/>
          <w:sz w:val="22"/>
        </w:rPr>
        <w:t>D. Kendala</w:t>
      </w:r>
    </w:p>
    <w:p>
      <w:pPr>
        <w:pStyle w:val="ListBullet"/>
        <w:ind w:left="567"/>
      </w:pPr>
      <w:r>
        <w:t>Kegiatan seminar yang diselenggarakan oleh Lab Inovasi Digital belum terlaksana pada TW1 2026</w:t>
      </w:r>
    </w:p>
    <w:p>
      <w:pPr>
        <w:pStyle w:val="ListBullet"/>
        <w:ind w:left="567"/>
      </w:pPr>
      <w:r>
        <w:t>Waktu persiapan yang tersedia di awal tahun masih terbatas</w:t>
      </w:r>
    </w:p>
    <w:p>
      <w:pPr>
        <w:pStyle w:val="ListBullet"/>
        <w:ind w:left="567"/>
      </w:pPr>
      <w:r>
        <w:t>Penyesuaian jadwal dengan dosen yang akan menjadi narasumber membutuhkan waktu lebih awal</w:t>
      </w:r>
    </w:p>
    <w:p/>
    <w:p>
      <w:r>
        <w:rPr>
          <w:b/>
          <w:i w:val="0"/>
          <w:sz w:val="22"/>
        </w:rPr>
        <w:t>E. Strategi Tindak Lanjut</w:t>
      </w:r>
    </w:p>
    <w:p>
      <w:pPr>
        <w:pStyle w:val="ListBullet"/>
        <w:ind w:left="567"/>
      </w:pPr>
      <w:r>
        <w:t>Menjadwalkan seminar ilmiah perdana Laboratorium Inovasi Digital pada TW2 2026 (April–Juni 2026)</w:t>
      </w:r>
    </w:p>
    <w:p>
      <w:pPr>
        <w:pStyle w:val="ListBullet"/>
        <w:ind w:left="567"/>
      </w:pPr>
      <w:r>
        <w:t>Mengundang dosen dari dalam laboratorium yang memiliki karya terbaru untuk tampil sebagai narasumber</w:t>
      </w:r>
    </w:p>
    <w:p>
      <w:pPr>
        <w:pStyle w:val="ListBullet"/>
        <w:ind w:left="567"/>
      </w:pPr>
      <w:r>
        <w:t>Membuka peluang kerja sama dengan laboratorium lain di jurusan untuk menyelenggarakan seminar bersama sehingga peserta lebih beragam</w:t>
      </w:r>
    </w:p>
    <w:p>
      <w:pPr>
        <w:pStyle w:val="ListBullet"/>
        <w:ind w:left="567"/>
      </w:pPr>
      <w:r>
        <w:t>Mendokumentasikan seluruh kegiatan seminar ke dalam galeri/katalog laboratorium sebagai rekam jejak</w:t>
      </w:r>
    </w:p>
    <w:p>
      <w:r>
        <w:br w:type="page"/>
      </w:r>
    </w:p>
    <w:p>
      <w:pPr>
        <w:pStyle w:val="Heading1"/>
      </w:pPr>
      <w:r>
        <w:rPr>
          <w:color w:val="1B4F72"/>
        </w:rPr>
        <w:t>IV. REKAPITULASI PROGRESS TW1 2026</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67"/>
            <w:shd w:val="clear" w:color="auto" w:fill="1B4F72"/>
          </w:tcPr>
          <w:p>
            <w:pPr>
              <w:jc w:val="center"/>
            </w:pPr>
            <w:r>
              <w:rPr>
                <w:b/>
                <w:color w:val="FFFFFF"/>
                <w:sz w:val="20"/>
              </w:rPr>
              <w:t>No</w:t>
            </w:r>
          </w:p>
        </w:tc>
        <w:tc>
          <w:tcPr>
            <w:tcW w:type="dxa" w:w="2268"/>
            <w:shd w:val="clear" w:color="auto" w:fill="1B4F72"/>
          </w:tcPr>
          <w:p>
            <w:pPr>
              <w:jc w:val="center"/>
            </w:pPr>
            <w:r>
              <w:rPr>
                <w:b/>
                <w:color w:val="FFFFFF"/>
                <w:sz w:val="20"/>
              </w:rPr>
              <w:t>Indikator Kinerja Utama</w:t>
            </w:r>
          </w:p>
        </w:tc>
        <w:tc>
          <w:tcPr>
            <w:tcW w:type="dxa" w:w="2268"/>
            <w:shd w:val="clear" w:color="auto" w:fill="1B4F72"/>
          </w:tcPr>
          <w:p>
            <w:pPr>
              <w:jc w:val="center"/>
            </w:pPr>
            <w:r>
              <w:rPr>
                <w:b/>
                <w:color w:val="FFFFFF"/>
                <w:sz w:val="20"/>
              </w:rPr>
              <w:t>Target TW1</w:t>
            </w:r>
          </w:p>
        </w:tc>
        <w:tc>
          <w:tcPr>
            <w:tcW w:type="dxa" w:w="2835"/>
            <w:shd w:val="clear" w:color="auto" w:fill="1B4F72"/>
          </w:tcPr>
          <w:p>
            <w:pPr>
              <w:jc w:val="center"/>
            </w:pPr>
            <w:r>
              <w:rPr>
                <w:b/>
                <w:color w:val="FFFFFF"/>
                <w:sz w:val="20"/>
              </w:rPr>
              <w:t>Realisasi</w:t>
            </w:r>
          </w:p>
        </w:tc>
        <w:tc>
          <w:tcPr>
            <w:tcW w:type="dxa" w:w="1417"/>
            <w:shd w:val="clear" w:color="auto" w:fill="1B4F72"/>
          </w:tcPr>
          <w:p>
            <w:pPr>
              <w:jc w:val="center"/>
            </w:pPr>
            <w:r>
              <w:rPr>
                <w:b/>
                <w:color w:val="FFFFFF"/>
                <w:sz w:val="20"/>
              </w:rPr>
              <w:t>Status</w:t>
            </w:r>
          </w:p>
        </w:tc>
        <w:tc>
          <w:tcPr>
            <w:tcW w:type="dxa" w:w="850"/>
            <w:shd w:val="clear" w:color="auto" w:fill="1B4F72"/>
          </w:tcPr>
          <w:p>
            <w:pPr>
              <w:jc w:val="center"/>
            </w:pPr>
            <w:r>
              <w:rPr>
                <w:b/>
                <w:color w:val="FFFFFF"/>
                <w:sz w:val="20"/>
              </w:rPr>
              <w:t>Capaian</w:t>
            </w:r>
          </w:p>
        </w:tc>
      </w:tr>
      <w:tr>
        <w:tc>
          <w:tcPr>
            <w:tcW w:type="dxa" w:w="567"/>
            <w:shd w:val="clear" w:color="auto" w:fill="EBF5FB"/>
          </w:tcPr>
          <w:p>
            <w:r>
              <w:rPr>
                <w:sz w:val="20"/>
              </w:rPr>
              <w:t>1</w:t>
            </w:r>
          </w:p>
        </w:tc>
        <w:tc>
          <w:tcPr>
            <w:tcW w:type="dxa" w:w="2268"/>
            <w:shd w:val="clear" w:color="auto" w:fill="EBF5FB"/>
          </w:tcPr>
          <w:p>
            <w:r>
              <w:rPr>
                <w:sz w:val="20"/>
              </w:rPr>
              <w:t>Klaster dan Roadmap PPM</w:t>
            </w:r>
          </w:p>
        </w:tc>
        <w:tc>
          <w:tcPr>
            <w:tcW w:type="dxa" w:w="2268"/>
            <w:shd w:val="clear" w:color="auto" w:fill="EBF5FB"/>
          </w:tcPr>
          <w:p>
            <w:r>
              <w:rPr>
                <w:sz w:val="20"/>
              </w:rPr>
              <w:t>Tersedianya peta pengelompokan dan arah riset PPM</w:t>
            </w:r>
          </w:p>
        </w:tc>
        <w:tc>
          <w:tcPr>
            <w:tcW w:type="dxa" w:w="2835"/>
            <w:shd w:val="clear" w:color="auto" w:fill="EBF5FB"/>
          </w:tcPr>
          <w:p>
            <w:r>
              <w:rPr>
                <w:sz w:val="20"/>
              </w:rPr>
              <w:t>12 kelompok topik terbentuk; peta arah riset 2018–2025 aktif dan dapat diakses</w:t>
            </w:r>
          </w:p>
        </w:tc>
        <w:tc>
          <w:tcPr>
            <w:tcW w:type="dxa" w:w="1417"/>
            <w:shd w:val="clear" w:color="auto" w:fill="EBF5FB"/>
          </w:tcPr>
          <w:p>
            <w:r>
              <w:rPr>
                <w:sz w:val="20"/>
              </w:rPr>
              <w:t>✅ Tercapai</w:t>
            </w:r>
          </w:p>
        </w:tc>
        <w:tc>
          <w:tcPr>
            <w:tcW w:type="dxa" w:w="850"/>
            <w:shd w:val="clear" w:color="auto" w:fill="EBF5FB"/>
          </w:tcPr>
          <w:p>
            <w:r>
              <w:rPr>
                <w:sz w:val="20"/>
              </w:rPr>
              <w:t>100%</w:t>
            </w:r>
          </w:p>
        </w:tc>
      </w:tr>
      <w:tr>
        <w:tc>
          <w:tcPr>
            <w:tcW w:type="dxa" w:w="567"/>
            <w:shd w:val="clear" w:color="auto" w:fill="FFFFFF"/>
          </w:tcPr>
          <w:p>
            <w:r>
              <w:rPr>
                <w:sz w:val="20"/>
              </w:rPr>
              <w:t>2</w:t>
            </w:r>
          </w:p>
        </w:tc>
        <w:tc>
          <w:tcPr>
            <w:tcW w:type="dxa" w:w="2268"/>
            <w:shd w:val="clear" w:color="auto" w:fill="FFFFFF"/>
          </w:tcPr>
          <w:p>
            <w:r>
              <w:rPr>
                <w:sz w:val="20"/>
              </w:rPr>
              <w:t>Sistem Penunjang PPM</w:t>
            </w:r>
          </w:p>
        </w:tc>
        <w:tc>
          <w:tcPr>
            <w:tcW w:type="dxa" w:w="2268"/>
            <w:shd w:val="clear" w:color="auto" w:fill="FFFFFF"/>
          </w:tcPr>
          <w:p>
            <w:r>
              <w:rPr>
                <w:sz w:val="20"/>
              </w:rPr>
              <w:t>Sistem informasi penunjang PPM aktif berjalan</w:t>
            </w:r>
          </w:p>
        </w:tc>
        <w:tc>
          <w:tcPr>
            <w:tcW w:type="dxa" w:w="2835"/>
            <w:shd w:val="clear" w:color="auto" w:fill="FFFFFF"/>
          </w:tcPr>
          <w:p>
            <w:r>
              <w:rPr>
                <w:sz w:val="20"/>
              </w:rPr>
              <w:t>5 fitur utama aktif; data 25 dosen dari 2 prodi sudah terintegrasi</w:t>
            </w:r>
          </w:p>
        </w:tc>
        <w:tc>
          <w:tcPr>
            <w:tcW w:type="dxa" w:w="1417"/>
            <w:shd w:val="clear" w:color="auto" w:fill="FFFFFF"/>
          </w:tcPr>
          <w:p>
            <w:r>
              <w:rPr>
                <w:sz w:val="20"/>
              </w:rPr>
              <w:t>✅ Tercapai</w:t>
            </w:r>
          </w:p>
        </w:tc>
        <w:tc>
          <w:tcPr>
            <w:tcW w:type="dxa" w:w="850"/>
            <w:shd w:val="clear" w:color="auto" w:fill="FFFFFF"/>
          </w:tcPr>
          <w:p>
            <w:r>
              <w:rPr>
                <w:sz w:val="20"/>
              </w:rPr>
              <w:t>100%</w:t>
            </w:r>
          </w:p>
        </w:tc>
      </w:tr>
      <w:tr>
        <w:tc>
          <w:tcPr>
            <w:tcW w:type="dxa" w:w="567"/>
            <w:shd w:val="clear" w:color="auto" w:fill="EBF5FB"/>
          </w:tcPr>
          <w:p>
            <w:r>
              <w:rPr>
                <w:sz w:val="20"/>
              </w:rPr>
              <w:t>3</w:t>
            </w:r>
          </w:p>
        </w:tc>
        <w:tc>
          <w:tcPr>
            <w:tcW w:type="dxa" w:w="2268"/>
            <w:shd w:val="clear" w:color="auto" w:fill="EBF5FB"/>
          </w:tcPr>
          <w:p>
            <w:r>
              <w:rPr>
                <w:sz w:val="20"/>
              </w:rPr>
              <w:t>Galeri/Katalog Inovasi</w:t>
            </w:r>
          </w:p>
        </w:tc>
        <w:tc>
          <w:tcPr>
            <w:tcW w:type="dxa" w:w="2268"/>
            <w:shd w:val="clear" w:color="auto" w:fill="EBF5FB"/>
          </w:tcPr>
          <w:p>
            <w:r>
              <w:rPr>
                <w:sz w:val="20"/>
              </w:rPr>
              <w:t>Galeri digital karya dosen tersedia dan dapat diakses</w:t>
            </w:r>
          </w:p>
        </w:tc>
        <w:tc>
          <w:tcPr>
            <w:tcW w:type="dxa" w:w="2835"/>
            <w:shd w:val="clear" w:color="auto" w:fill="EBF5FB"/>
          </w:tcPr>
          <w:p>
            <w:r>
              <w:rPr>
                <w:sz w:val="20"/>
              </w:rPr>
              <w:t>6 jenis karya ditampilkan; fitur pencarian dan tampilan pameran sudah aktif</w:t>
            </w:r>
          </w:p>
        </w:tc>
        <w:tc>
          <w:tcPr>
            <w:tcW w:type="dxa" w:w="1417"/>
            <w:shd w:val="clear" w:color="auto" w:fill="EBF5FB"/>
          </w:tcPr>
          <w:p>
            <w:r>
              <w:rPr>
                <w:sz w:val="20"/>
              </w:rPr>
              <w:t>✅ Tercapai</w:t>
            </w:r>
          </w:p>
        </w:tc>
        <w:tc>
          <w:tcPr>
            <w:tcW w:type="dxa" w:w="850"/>
            <w:shd w:val="clear" w:color="auto" w:fill="EBF5FB"/>
          </w:tcPr>
          <w:p>
            <w:r>
              <w:rPr>
                <w:sz w:val="20"/>
              </w:rPr>
              <w:t>100%</w:t>
            </w:r>
          </w:p>
        </w:tc>
      </w:tr>
      <w:tr>
        <w:tc>
          <w:tcPr>
            <w:tcW w:type="dxa" w:w="567"/>
            <w:shd w:val="clear" w:color="auto" w:fill="FFFFFF"/>
          </w:tcPr>
          <w:p>
            <w:r>
              <w:rPr>
                <w:sz w:val="20"/>
              </w:rPr>
              <w:t>4</w:t>
            </w:r>
          </w:p>
        </w:tc>
        <w:tc>
          <w:tcPr>
            <w:tcW w:type="dxa" w:w="2268"/>
            <w:shd w:val="clear" w:color="auto" w:fill="FFFFFF"/>
          </w:tcPr>
          <w:p>
            <w:r>
              <w:rPr>
                <w:sz w:val="20"/>
              </w:rPr>
              <w:t>Workshop Pengembangan Skill</w:t>
            </w:r>
          </w:p>
        </w:tc>
        <w:tc>
          <w:tcPr>
            <w:tcW w:type="dxa" w:w="2268"/>
            <w:shd w:val="clear" w:color="auto" w:fill="FFFFFF"/>
          </w:tcPr>
          <w:p>
            <w:r>
              <w:rPr>
                <w:sz w:val="20"/>
              </w:rPr>
              <w:t>Min. 1 kegiatan workshop terlaksana</w:t>
            </w:r>
          </w:p>
        </w:tc>
        <w:tc>
          <w:tcPr>
            <w:tcW w:type="dxa" w:w="2835"/>
            <w:shd w:val="clear" w:color="auto" w:fill="FFFFFF"/>
          </w:tcPr>
          <w:p>
            <w:r>
              <w:rPr>
                <w:sz w:val="20"/>
              </w:rPr>
              <w:t>Belum terlaksana; dalam tahap perencanaan untuk TW2 2026</w:t>
            </w:r>
          </w:p>
        </w:tc>
        <w:tc>
          <w:tcPr>
            <w:tcW w:type="dxa" w:w="1417"/>
            <w:shd w:val="clear" w:color="auto" w:fill="FFFFFF"/>
          </w:tcPr>
          <w:p>
            <w:r>
              <w:rPr>
                <w:sz w:val="20"/>
              </w:rPr>
              <w:t>⏳ Direncanakan</w:t>
            </w:r>
          </w:p>
        </w:tc>
        <w:tc>
          <w:tcPr>
            <w:tcW w:type="dxa" w:w="850"/>
            <w:shd w:val="clear" w:color="auto" w:fill="FFFFFF"/>
          </w:tcPr>
          <w:p>
            <w:r>
              <w:rPr>
                <w:sz w:val="20"/>
              </w:rPr>
              <w:t>0%</w:t>
            </w:r>
          </w:p>
        </w:tc>
      </w:tr>
      <w:tr>
        <w:tc>
          <w:tcPr>
            <w:tcW w:type="dxa" w:w="567"/>
            <w:shd w:val="clear" w:color="auto" w:fill="EBF5FB"/>
          </w:tcPr>
          <w:p>
            <w:r>
              <w:rPr>
                <w:sz w:val="20"/>
              </w:rPr>
              <w:t>5</w:t>
            </w:r>
          </w:p>
        </w:tc>
        <w:tc>
          <w:tcPr>
            <w:tcW w:type="dxa" w:w="2268"/>
            <w:shd w:val="clear" w:color="auto" w:fill="EBF5FB"/>
          </w:tcPr>
          <w:p>
            <w:r>
              <w:rPr>
                <w:sz w:val="20"/>
              </w:rPr>
              <w:t>Seminar Ilmiah</w:t>
            </w:r>
          </w:p>
        </w:tc>
        <w:tc>
          <w:tcPr>
            <w:tcW w:type="dxa" w:w="2268"/>
            <w:shd w:val="clear" w:color="auto" w:fill="EBF5FB"/>
          </w:tcPr>
          <w:p>
            <w:r>
              <w:rPr>
                <w:sz w:val="20"/>
              </w:rPr>
              <w:t>Min. 1 seminar ilmiah terlaksana</w:t>
            </w:r>
          </w:p>
        </w:tc>
        <w:tc>
          <w:tcPr>
            <w:tcW w:type="dxa" w:w="2835"/>
            <w:shd w:val="clear" w:color="auto" w:fill="EBF5FB"/>
          </w:tcPr>
          <w:p>
            <w:r>
              <w:rPr>
                <w:sz w:val="20"/>
              </w:rPr>
              <w:t>Belum terlaksana; dalam tahap perencanaan untuk TW2 2026</w:t>
            </w:r>
          </w:p>
        </w:tc>
        <w:tc>
          <w:tcPr>
            <w:tcW w:type="dxa" w:w="1417"/>
            <w:shd w:val="clear" w:color="auto" w:fill="EBF5FB"/>
          </w:tcPr>
          <w:p>
            <w:r>
              <w:rPr>
                <w:sz w:val="20"/>
              </w:rPr>
              <w:t>⏳ Direncanakan</w:t>
            </w:r>
          </w:p>
        </w:tc>
        <w:tc>
          <w:tcPr>
            <w:tcW w:type="dxa" w:w="850"/>
            <w:shd w:val="clear" w:color="auto" w:fill="EBF5FB"/>
          </w:tcPr>
          <w:p>
            <w:r>
              <w:rPr>
                <w:sz w:val="20"/>
              </w:rPr>
              <w:t>0%</w:t>
            </w:r>
          </w:p>
        </w:tc>
      </w:tr>
    </w:tbl>
    <w:p/>
    <w:p/>
    <w:p>
      <w:r>
        <w:rPr>
          <w:b w:val="0"/>
          <w:i/>
          <w:sz w:val="22"/>
        </w:rPr>
        <w:t>Keterangan: Indikator 1 hingga 3 telah tercapai sepenuhnya karena merupakan hasil pembangunan sistem yang telah dikerjakan dan kini beroperasi penuh sejak TW1 2026. Indikator 4 dan 5 memerlukan perencanaan dan pelaksanaan kegiatan tatap muka yang akan diupayakan pada TW2 2026.</w:t>
      </w:r>
    </w:p>
    <w:p>
      <w:r>
        <w:br w:type="page"/>
      </w:r>
    </w:p>
    <w:p>
      <w:pPr>
        <w:pStyle w:val="Heading1"/>
      </w:pPr>
      <w:r>
        <w:rPr>
          <w:color w:val="1B4F72"/>
        </w:rPr>
        <w:t>V. PENUTUP</w:t>
      </w:r>
    </w:p>
    <w:p>
      <w:r>
        <w:rPr>
          <w:b w:val="0"/>
          <w:i w:val="0"/>
          <w:sz w:val="22"/>
        </w:rPr>
        <w:t>Laboratorium Inovasi Digital telah menunjukkan perkembangan yang nyata pada Triwulan I Tahun 2026, terutama dalam hal penyediaan sistem informasi penunjang PPM yang kini sudah dapat digunakan secara aktif. Sistem yang telah tersedia meliputi pemantauan kinerja dosen, pemetaan topik riset, galeri karya inovasi, serta berbagai fitur pendukung perencanaan dan pelaporan akademik.</w:t>
      </w:r>
    </w:p>
    <w:p/>
    <w:p>
      <w:r>
        <w:rPr>
          <w:b w:val="0"/>
          <w:i w:val="0"/>
          <w:sz w:val="22"/>
        </w:rPr>
        <w:t>Pada triwulan berikutnya, fokus kegiatan akan diarahkan pada: (1) penyelenggaraan workshop pengembangan skill minimal satu kali, (2) pelaksanaan seminar ilmiah perdana laboratorium, (3) perluasan cakupan data ke program studi lain di jurusan, serta (4) peningkatan kemudahan pengelolaan sistem agar pembaruan data dapat berjalan secara lebih efisien.</w:t>
      </w:r>
    </w:p>
    <w:p/>
    <w:p/>
    <w:p/>
    <w:p>
      <w:pPr>
        <w:jc w:val="right"/>
      </w:pPr>
      <w:r>
        <w:rPr>
          <w:sz w:val="22"/>
        </w:rPr>
        <w:t>Balikpapan, 07 April 2026</w:t>
      </w:r>
    </w:p>
    <w:p>
      <w:pPr>
        <w:jc w:val="right"/>
      </w:pPr>
      <w:r>
        <w:rPr>
          <w:sz w:val="22"/>
        </w:rPr>
        <w:t>Kepala Laboratorium Inovasi Digital,</w:t>
      </w:r>
    </w:p>
    <w:p>
      <w:pPr>
        <w:jc w:val="right"/>
      </w:pPr>
    </w:p>
    <w:p>
      <w:pPr>
        <w:jc w:val="right"/>
      </w:pPr>
    </w:p>
    <w:p>
      <w:pPr>
        <w:jc w:val="right"/>
      </w:pPr>
    </w:p>
    <w:p>
      <w:pPr>
        <w:jc w:val="right"/>
      </w:pPr>
    </w:p>
    <w:p>
      <w:pPr>
        <w:jc w:val="right"/>
      </w:pPr>
      <w:r>
        <w:rPr>
          <w:b/>
          <w:sz w:val="22"/>
          <w:u w:val="single"/>
        </w:rPr>
        <w:t>Aidil Saputra Kirsan</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