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C8FE6" w14:textId="28613762" w:rsidR="00053FDE" w:rsidRDefault="005F4E07" w:rsidP="005F4E07">
      <w:pPr>
        <w:pStyle w:val="Ttulo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>Sprint 1 – Catálogo y carito</w:t>
      </w:r>
    </w:p>
    <w:p w14:paraId="1EF952FB" w14:textId="5DF1393B" w:rsidR="005F4E07" w:rsidRPr="005F4E07" w:rsidRDefault="005F4E07" w:rsidP="005F4E07">
      <w:pPr>
        <w:pStyle w:val="Sinespaciado"/>
        <w:jc w:val="center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Duración</w:t>
      </w:r>
      <w:r w:rsidRPr="005F4E07">
        <w:rPr>
          <w:rFonts w:ascii="Cambria Math" w:hAnsi="Cambria Math"/>
        </w:rPr>
        <w:t>: 5 días planificados (Sprint 1)</w:t>
      </w:r>
    </w:p>
    <w:p w14:paraId="0D697478" w14:textId="4600B929" w:rsidR="005F4E07" w:rsidRDefault="00301581" w:rsidP="00866DE9">
      <w:pPr>
        <w:pStyle w:val="Sinespaciado"/>
        <w:jc w:val="both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Objetivos</w:t>
      </w:r>
      <w:r>
        <w:rPr>
          <w:rFonts w:ascii="Cambria Math" w:hAnsi="Cambria Math"/>
          <w:color w:val="8496B0" w:themeColor="text2" w:themeTint="99"/>
        </w:rPr>
        <w:t xml:space="preserve"> generales</w:t>
      </w:r>
      <w:r w:rsidR="005F4E07" w:rsidRPr="005F4E07">
        <w:rPr>
          <w:rFonts w:ascii="Cambria Math" w:hAnsi="Cambria Math"/>
        </w:rPr>
        <w:t>:</w:t>
      </w:r>
      <w:r>
        <w:rPr>
          <w:rFonts w:ascii="Cambria Math" w:hAnsi="Cambria Math"/>
        </w:rPr>
        <w:t xml:space="preserve"> </w:t>
      </w:r>
      <w:r w:rsidR="005F4E07" w:rsidRPr="005F4E07">
        <w:rPr>
          <w:rFonts w:ascii="Cambria Math" w:hAnsi="Cambria Math"/>
        </w:rPr>
        <w:t>Diseñar la base del sitio web y el catálogo principal, así como simular la estructura del carrito de compras. Este sprint sentó los cimientos de EcoModa, estableciendo la identidad visual y funcional del proyecto.</w:t>
      </w:r>
    </w:p>
    <w:p w14:paraId="6A071293" w14:textId="77777777" w:rsidR="00691752" w:rsidRDefault="00691752" w:rsidP="00866DE9">
      <w:pPr>
        <w:pStyle w:val="Sinespaciado"/>
        <w:jc w:val="both"/>
        <w:rPr>
          <w:rFonts w:ascii="Cambria Math" w:hAnsi="Cambria Math"/>
        </w:rPr>
      </w:pPr>
    </w:p>
    <w:tbl>
      <w:tblPr>
        <w:tblStyle w:val="Tabladelista1clara-nfasis5"/>
        <w:tblW w:w="13039" w:type="dxa"/>
        <w:tblLook w:val="04A0" w:firstRow="1" w:lastRow="0" w:firstColumn="1" w:lastColumn="0" w:noHBand="0" w:noVBand="1"/>
      </w:tblPr>
      <w:tblGrid>
        <w:gridCol w:w="1020"/>
        <w:gridCol w:w="4249"/>
        <w:gridCol w:w="779"/>
        <w:gridCol w:w="1184"/>
        <w:gridCol w:w="1555"/>
        <w:gridCol w:w="4252"/>
      </w:tblGrid>
      <w:tr w:rsidR="00866DE9" w14:paraId="6FEC651D" w14:textId="77777777" w:rsidTr="00691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C0FC659" w14:textId="33E85951" w:rsidR="00866DE9" w:rsidRDefault="00866DE9" w:rsidP="00866DE9">
            <w:pPr>
              <w:pStyle w:val="Sinespaciad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ID</w:t>
            </w:r>
          </w:p>
        </w:tc>
        <w:tc>
          <w:tcPr>
            <w:tcW w:w="4249" w:type="dxa"/>
          </w:tcPr>
          <w:p w14:paraId="64393D57" w14:textId="1E5BFF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Tarea</w:t>
            </w:r>
          </w:p>
        </w:tc>
        <w:tc>
          <w:tcPr>
            <w:tcW w:w="779" w:type="dxa"/>
          </w:tcPr>
          <w:p w14:paraId="02F319DC" w14:textId="71632540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Rol</w:t>
            </w:r>
          </w:p>
        </w:tc>
        <w:tc>
          <w:tcPr>
            <w:tcW w:w="1184" w:type="dxa"/>
          </w:tcPr>
          <w:p w14:paraId="4333CBF0" w14:textId="329A1DA1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Estimado</w:t>
            </w:r>
          </w:p>
        </w:tc>
        <w:tc>
          <w:tcPr>
            <w:tcW w:w="1555" w:type="dxa"/>
          </w:tcPr>
          <w:p w14:paraId="352386D0" w14:textId="3991E5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Estado</w:t>
            </w:r>
          </w:p>
        </w:tc>
        <w:tc>
          <w:tcPr>
            <w:tcW w:w="4252" w:type="dxa"/>
          </w:tcPr>
          <w:p w14:paraId="2EF7B520" w14:textId="2F33F0E5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Comentario</w:t>
            </w:r>
          </w:p>
        </w:tc>
      </w:tr>
      <w:tr w:rsidR="00866DE9" w14:paraId="02CB9DDA" w14:textId="77777777" w:rsidTr="0021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AEFF73B" w14:textId="3902F4C5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S1 – T1</w:t>
            </w:r>
          </w:p>
        </w:tc>
        <w:tc>
          <w:tcPr>
            <w:tcW w:w="4249" w:type="dxa"/>
            <w:vAlign w:val="center"/>
          </w:tcPr>
          <w:p w14:paraId="42EC6947" w14:textId="69543740" w:rsidR="00866DE9" w:rsidRDefault="00BD3D96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Maquetar página del catálogo</w:t>
            </w:r>
          </w:p>
        </w:tc>
        <w:tc>
          <w:tcPr>
            <w:tcW w:w="779" w:type="dxa"/>
            <w:vAlign w:val="center"/>
          </w:tcPr>
          <w:p w14:paraId="028F9047" w14:textId="5782C3D9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Front</w:t>
            </w:r>
          </w:p>
        </w:tc>
        <w:tc>
          <w:tcPr>
            <w:tcW w:w="1184" w:type="dxa"/>
            <w:vAlign w:val="center"/>
          </w:tcPr>
          <w:p w14:paraId="589EB235" w14:textId="39F94EA6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5B2780DC" w14:textId="4148284D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15874E18" w14:textId="1530083A" w:rsidR="00866DE9" w:rsidRDefault="0069175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 definió a estructura HTML principal y la cuadrícula de productos.</w:t>
            </w:r>
          </w:p>
        </w:tc>
      </w:tr>
      <w:tr w:rsidR="00866DE9" w14:paraId="7807023F" w14:textId="77777777" w:rsidTr="00217ADE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8737156" w14:textId="7CDF3393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S1 – T2</w:t>
            </w:r>
          </w:p>
        </w:tc>
        <w:tc>
          <w:tcPr>
            <w:tcW w:w="4249" w:type="dxa"/>
            <w:vAlign w:val="center"/>
          </w:tcPr>
          <w:p w14:paraId="5FCFD279" w14:textId="6EF06969" w:rsidR="00BD3D96" w:rsidRDefault="00BD3D96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Programar carga de productos desde BD (simulada)</w:t>
            </w:r>
          </w:p>
        </w:tc>
        <w:tc>
          <w:tcPr>
            <w:tcW w:w="779" w:type="dxa"/>
            <w:vAlign w:val="center"/>
          </w:tcPr>
          <w:p w14:paraId="42CA61D2" w14:textId="0DDA21FC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69178469" w14:textId="52C90ACA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463FA927" w14:textId="7E782DE9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1349246C" w14:textId="095C89CD" w:rsidR="00866DE9" w:rsidRDefault="00691752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 simularon los productos con HTML y JSON local.</w:t>
            </w:r>
          </w:p>
        </w:tc>
      </w:tr>
      <w:tr w:rsidR="00866DE9" w14:paraId="6F590462" w14:textId="77777777" w:rsidTr="0021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3FEE21E0" w14:textId="47A7169F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S1 – T3</w:t>
            </w:r>
          </w:p>
        </w:tc>
        <w:tc>
          <w:tcPr>
            <w:tcW w:w="4249" w:type="dxa"/>
            <w:vAlign w:val="center"/>
          </w:tcPr>
          <w:p w14:paraId="2D9652F0" w14:textId="66BDB6C4" w:rsidR="00866DE9" w:rsidRPr="00BD3D96" w:rsidRDefault="00BD3D96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Crear botón </w:t>
            </w:r>
            <w:r w:rsidR="00691752">
              <w:rPr>
                <w:rFonts w:ascii="Cambria Math" w:hAnsi="Cambria Math"/>
              </w:rPr>
              <w:t>“Agregar al carrito”</w:t>
            </w:r>
          </w:p>
        </w:tc>
        <w:tc>
          <w:tcPr>
            <w:tcW w:w="779" w:type="dxa"/>
            <w:vAlign w:val="center"/>
          </w:tcPr>
          <w:p w14:paraId="7AF87C61" w14:textId="7946CBC4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Front</w:t>
            </w:r>
          </w:p>
        </w:tc>
        <w:tc>
          <w:tcPr>
            <w:tcW w:w="1184" w:type="dxa"/>
            <w:vAlign w:val="center"/>
          </w:tcPr>
          <w:p w14:paraId="29C8821C" w14:textId="43B13387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0C34432B" w14:textId="12892CC7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4C0177AD" w14:textId="314AA69E" w:rsidR="00866DE9" w:rsidRDefault="0069175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 añadió un botón funcional a nivel de interfaz</w:t>
            </w:r>
          </w:p>
        </w:tc>
      </w:tr>
      <w:tr w:rsidR="00866DE9" w14:paraId="1AC377E4" w14:textId="77777777" w:rsidTr="00E5744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450A09F4" w14:textId="32B4B1E1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S1 – T4</w:t>
            </w:r>
          </w:p>
        </w:tc>
        <w:tc>
          <w:tcPr>
            <w:tcW w:w="4249" w:type="dxa"/>
            <w:vAlign w:val="center"/>
          </w:tcPr>
          <w:p w14:paraId="2D2CB447" w14:textId="59EDC75A" w:rsidR="00866DE9" w:rsidRDefault="00691752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Programar lógica del carrito</w:t>
            </w:r>
          </w:p>
        </w:tc>
        <w:tc>
          <w:tcPr>
            <w:tcW w:w="779" w:type="dxa"/>
            <w:vAlign w:val="center"/>
          </w:tcPr>
          <w:p w14:paraId="270CCB15" w14:textId="22EE9AB9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30D79C74" w14:textId="45E86796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 horas</w:t>
            </w:r>
          </w:p>
        </w:tc>
        <w:tc>
          <w:tcPr>
            <w:tcW w:w="1555" w:type="dxa"/>
            <w:shd w:val="clear" w:color="auto" w:fill="FBE4D5" w:themeFill="accent2" w:themeFillTint="33"/>
            <w:vAlign w:val="center"/>
          </w:tcPr>
          <w:p w14:paraId="5A99CDFA" w14:textId="1F6F0919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En progreso</w:t>
            </w:r>
          </w:p>
        </w:tc>
        <w:tc>
          <w:tcPr>
            <w:tcW w:w="4252" w:type="dxa"/>
          </w:tcPr>
          <w:p w14:paraId="597FE6BB" w14:textId="766A6E42" w:rsidR="00866DE9" w:rsidRDefault="00691752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 lógica completa requiere conexión real con base de datos.</w:t>
            </w:r>
          </w:p>
        </w:tc>
      </w:tr>
      <w:tr w:rsidR="00866DE9" w14:paraId="091C7945" w14:textId="77777777" w:rsidTr="0021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7DB2524" w14:textId="55AD59A8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S1 – T5</w:t>
            </w:r>
          </w:p>
        </w:tc>
        <w:tc>
          <w:tcPr>
            <w:tcW w:w="4249" w:type="dxa"/>
            <w:vAlign w:val="center"/>
          </w:tcPr>
          <w:p w14:paraId="0D2CC294" w14:textId="275F53A1" w:rsidR="00866DE9" w:rsidRDefault="00691752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Pruebas de integración catálogo</w:t>
            </w:r>
          </w:p>
        </w:tc>
        <w:tc>
          <w:tcPr>
            <w:tcW w:w="779" w:type="dxa"/>
            <w:vAlign w:val="center"/>
          </w:tcPr>
          <w:p w14:paraId="09315BD8" w14:textId="55EA7F16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QA</w:t>
            </w:r>
          </w:p>
        </w:tc>
        <w:tc>
          <w:tcPr>
            <w:tcW w:w="1184" w:type="dxa"/>
            <w:vAlign w:val="center"/>
          </w:tcPr>
          <w:p w14:paraId="459D2A29" w14:textId="1BD92418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396745AE" w14:textId="34429044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49E8F56F" w14:textId="57145FEB" w:rsidR="00866DE9" w:rsidRDefault="0069175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Pruebas visibles y responsivas en diferentes dispositivos.</w:t>
            </w:r>
          </w:p>
        </w:tc>
      </w:tr>
    </w:tbl>
    <w:p w14:paraId="4972078A" w14:textId="77777777" w:rsidR="00866DE9" w:rsidRPr="00866DE9" w:rsidRDefault="00866DE9" w:rsidP="00866DE9">
      <w:pPr>
        <w:pStyle w:val="Sinespaciado"/>
        <w:jc w:val="both"/>
        <w:rPr>
          <w:rFonts w:ascii="Cambria Math" w:hAnsi="Cambria Math"/>
        </w:rPr>
      </w:pPr>
    </w:p>
    <w:p w14:paraId="083F5896" w14:textId="4337E08F" w:rsidR="00301581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Resultado</w:t>
      </w:r>
      <w:r>
        <w:rPr>
          <w:rFonts w:ascii="Cambria Math" w:hAnsi="Cambria Math"/>
        </w:rPr>
        <w:t xml:space="preserve">: </w:t>
      </w:r>
      <w:r w:rsidRPr="00301581">
        <w:rPr>
          <w:rFonts w:ascii="Cambria Math" w:hAnsi="Cambria Math"/>
        </w:rPr>
        <w:t>El catálogo quedó completamente maquetado y funcional desde la interfaz. Logré implementar un diseño limpio y amigable, con colores naturales que reflejan la identidad ecológica del proyecto. El carrito fue representado de manera visual y estructural, quedando pendiente la conexión con el backend.</w:t>
      </w:r>
    </w:p>
    <w:p w14:paraId="3F177B44" w14:textId="77777777" w:rsidR="00691752" w:rsidRPr="00301581" w:rsidRDefault="00691752" w:rsidP="00301581">
      <w:pPr>
        <w:pStyle w:val="Sinespaciado"/>
        <w:jc w:val="both"/>
        <w:rPr>
          <w:rFonts w:ascii="Cambria Math" w:hAnsi="Cambria Math"/>
        </w:rPr>
      </w:pPr>
    </w:p>
    <w:p w14:paraId="186669B9" w14:textId="77777777" w:rsidR="00301581" w:rsidRPr="00301581" w:rsidRDefault="00301581" w:rsidP="00691752">
      <w:pPr>
        <w:pStyle w:val="Sinespaciado"/>
        <w:numPr>
          <w:ilvl w:val="0"/>
          <w:numId w:val="2"/>
        </w:numPr>
        <w:jc w:val="both"/>
        <w:rPr>
          <w:rFonts w:ascii="Cambria Math" w:hAnsi="Cambria Math"/>
        </w:rPr>
      </w:pPr>
      <w:r w:rsidRPr="00691752">
        <w:rPr>
          <w:rFonts w:ascii="Cambria Math" w:hAnsi="Cambria Math"/>
          <w:color w:val="222A35" w:themeColor="text2" w:themeShade="80"/>
        </w:rPr>
        <w:t>Progreso estimado</w:t>
      </w:r>
      <w:r w:rsidRPr="00301581">
        <w:rPr>
          <w:rFonts w:ascii="Cambria Math" w:hAnsi="Cambria Math"/>
        </w:rPr>
        <w:t>: 80%</w:t>
      </w:r>
    </w:p>
    <w:p w14:paraId="2BF28CF7" w14:textId="77777777" w:rsidR="00301581" w:rsidRPr="00301581" w:rsidRDefault="00301581" w:rsidP="00301581">
      <w:pPr>
        <w:pStyle w:val="Sinespaciado"/>
        <w:jc w:val="both"/>
        <w:rPr>
          <w:rFonts w:ascii="Cambria Math" w:hAnsi="Cambria Math"/>
        </w:rPr>
      </w:pPr>
    </w:p>
    <w:p w14:paraId="7DF044FA" w14:textId="60D8FFFC" w:rsidR="005F4E07" w:rsidRPr="005F4E07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Reflexión</w:t>
      </w:r>
      <w:r>
        <w:rPr>
          <w:rFonts w:ascii="Cambria Math" w:hAnsi="Cambria Math"/>
        </w:rPr>
        <w:t xml:space="preserve">: </w:t>
      </w:r>
      <w:r w:rsidRPr="00301581">
        <w:rPr>
          <w:rFonts w:ascii="Cambria Math" w:hAnsi="Cambria Math"/>
        </w:rPr>
        <w:t>Este primer sprint fue esencial para dar vida a EcoModa. Fue la primera vez que sentí que el proyecto tomaba forma real. Aunque trabajé sola, traté de organizarme como si fuese un equipo: asignándome roles y tiempos. Comprendí la importancia de definir una base sólida y mantener un estilo visual coherente desde el inicio.</w:t>
      </w:r>
    </w:p>
    <w:sectPr w:rsidR="005F4E07" w:rsidRPr="005F4E07" w:rsidSect="00866DE9">
      <w:pgSz w:w="15840" w:h="12240" w:orient="landscape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E5C"/>
    <w:multiLevelType w:val="hybridMultilevel"/>
    <w:tmpl w:val="00FCFAD0"/>
    <w:lvl w:ilvl="0" w:tplc="98A0C968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F4CE8"/>
    <w:multiLevelType w:val="hybridMultilevel"/>
    <w:tmpl w:val="D76CF036"/>
    <w:lvl w:ilvl="0" w:tplc="3FC4CD26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65623">
    <w:abstractNumId w:val="0"/>
  </w:num>
  <w:num w:numId="2" w16cid:durableId="35993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07"/>
    <w:rsid w:val="00053FDE"/>
    <w:rsid w:val="0020639A"/>
    <w:rsid w:val="00217ADE"/>
    <w:rsid w:val="00301581"/>
    <w:rsid w:val="00310A06"/>
    <w:rsid w:val="00364E8F"/>
    <w:rsid w:val="004F4707"/>
    <w:rsid w:val="005F4E07"/>
    <w:rsid w:val="00691752"/>
    <w:rsid w:val="00866DE9"/>
    <w:rsid w:val="00B162C7"/>
    <w:rsid w:val="00BD3D96"/>
    <w:rsid w:val="00BF65E0"/>
    <w:rsid w:val="00D62F84"/>
    <w:rsid w:val="00D6551F"/>
    <w:rsid w:val="00E5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D6F9"/>
  <w15:chartTrackingRefBased/>
  <w15:docId w15:val="{55F7FC81-AE52-45C8-9777-E6615F81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E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E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E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E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E0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F4E07"/>
    <w:pPr>
      <w:spacing w:after="0" w:line="240" w:lineRule="auto"/>
    </w:pPr>
  </w:style>
  <w:style w:type="paragraph" w:customStyle="1" w:styleId="Direccininterior">
    <w:name w:val="Dirección interior"/>
    <w:basedOn w:val="Normal"/>
    <w:rsid w:val="00691752"/>
  </w:style>
  <w:style w:type="table" w:styleId="Tabladelista1clara-nfasis5">
    <w:name w:val="List Table 1 Light Accent 5"/>
    <w:basedOn w:val="Tablanormal"/>
    <w:uiPriority w:val="46"/>
    <w:rsid w:val="00691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Aidita</dc:creator>
  <cp:keywords/>
  <dc:description/>
  <cp:lastModifiedBy>- Aidita</cp:lastModifiedBy>
  <cp:revision>3</cp:revision>
  <dcterms:created xsi:type="dcterms:W3CDTF">2025-11-08T09:58:00Z</dcterms:created>
  <dcterms:modified xsi:type="dcterms:W3CDTF">2025-11-09T01:13:00Z</dcterms:modified>
</cp:coreProperties>
</file>