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3366"/>
        </w:rPr>
        <w:t>Paper 2: Semantic Strategy Memory with Rule-Based Meta-Control for Tool-Use Agents</w:t>
      </w:r>
    </w:p>
    <w:p>
      <w:r>
        <w:rPr>
          <w:rFonts w:ascii="Times New Roman" w:hAnsi="Times New Roman"/>
          <w:sz w:val="22"/>
        </w:rPr>
        <w:t>Paper 2: Semantic Strategy Memory with Rule-Based Meta-Control for Tool-Use Agents</w:t>
      </w:r>
    </w:p>
    <w:p>
      <w:r>
        <w:rPr>
          <w:rFonts w:ascii="Times New Roman" w:hAnsi="Times New Roman"/>
          <w:sz w:val="22"/>
        </w:rPr>
        <w:t>Status: Draft v1 — 2026-07-31</w:t>
      </w:r>
    </w:p>
    <w:p>
      <w:r>
        <w:rPr>
          <w:rFonts w:ascii="Times New Roman" w:hAnsi="Times New Roman"/>
          <w:sz w:val="22"/>
        </w:rPr>
        <w:t>Target venue: TMLR</w:t>
      </w:r>
    </w:p>
    <w:p>
      <w:r>
        <w:rPr>
          <w:rFonts w:ascii="Times New Roman" w:hAnsi="Times New Roman"/>
          <w:sz w:val="22"/>
        </w:rPr>
        <w:t>Authors: AGI Research Kit Contributors</w:t>
      </w:r>
    </w:p>
    <w:p>
      <w:r>
        <w:rPr>
          <w:rFonts w:ascii="Times New Roman" w:hAnsi="Times New Roman"/>
          <w:sz w:val="22"/>
        </w:rPr>
        <w:t>Keywords: strategy memory, meta-controller, semantic retrieval, agent loop</w:t>
      </w:r>
    </w:p>
    <w:p>
      <w:pPr>
        <w:pStyle w:val="Heading2"/>
      </w:pPr>
      <w:r>
        <w:rPr>
          <w:rFonts w:ascii="Times New Roman" w:hAnsi="Times New Roman"/>
          <w:color w:val="003366"/>
        </w:rPr>
        <w:t>Abstract</w:t>
      </w:r>
    </w:p>
    <w:p>
      <w:r>
        <w:rPr>
          <w:rFonts w:ascii="Times New Roman" w:hAnsi="Times New Roman"/>
          <w:sz w:val="22"/>
        </w:rPr>
        <w:t>Abstract</w:t>
      </w:r>
    </w:p>
    <w:p>
      <w:r>
        <w:rPr>
          <w:rFonts w:ascii="Times New Roman" w:hAnsi="Times New Roman"/>
          <w:sz w:val="22"/>
        </w:rPr>
        <w:t>We propose Semantic Strategy Memory (SSM), a persistent</w:t>
      </w:r>
    </w:p>
    <w:p>
      <w:r>
        <w:rPr>
          <w:rFonts w:ascii="Times New Roman" w:hAnsi="Times New Roman"/>
          <w:sz w:val="22"/>
        </w:rPr>
        <w:t>read/write store of agent strategies, and MetaController, a rule-based</w:t>
      </w:r>
    </w:p>
    <w:p>
      <w:r>
        <w:rPr>
          <w:rFonts w:ascii="Times New Roman" w:hAnsi="Times New Roman"/>
          <w:sz w:val="22"/>
        </w:rPr>
        <w:t>state machine that observes an agent's behavior and emits one of five</w:t>
      </w:r>
    </w:p>
    <w:p>
      <w:r>
        <w:rPr>
          <w:rFonts w:ascii="Times New Roman" w:hAnsi="Times New Roman"/>
          <w:sz w:val="22"/>
        </w:rPr>
        <w:t>control signals (continue, retry, switch_strategy, ask_user, change_plan).</w:t>
      </w:r>
    </w:p>
    <w:p>
      <w:r>
        <w:rPr>
          <w:rFonts w:ascii="Times New Roman" w:hAnsi="Times New Roman"/>
          <w:sz w:val="22"/>
        </w:rPr>
        <w:t>Together they form a closed-loop meta-layer on top of a ReAct agent.</w:t>
      </w:r>
    </w:p>
    <w:p>
      <w:r>
        <w:rPr>
          <w:rFonts w:ascii="Times New Roman" w:hAnsi="Times New Roman"/>
          <w:sz w:val="22"/>
        </w:rPr>
        <w:t>Unlike existing approaches that rely on prompt-based self-control</w:t>
      </w:r>
    </w:p>
    <w:p>
      <w:r>
        <w:rPr>
          <w:rFonts w:ascii="Times New Roman" w:hAnsi="Times New Roman"/>
          <w:sz w:val="22"/>
        </w:rPr>
        <w:t>(Reflexion) or fine-tuning (Voyager), SSM + MetaController requires neither</w:t>
      </w:r>
    </w:p>
    <w:p>
      <w:r>
        <w:rPr>
          <w:rFonts w:ascii="Times New Roman" w:hAnsi="Times New Roman"/>
          <w:sz w:val="22"/>
        </w:rPr>
        <w:t>LLM sampling at decision time nor gradient updates. We evaluate on a</w:t>
      </w:r>
    </w:p>
    <w:p>
      <w:r>
        <w:rPr>
          <w:rFonts w:ascii="Times New Roman" w:hAnsi="Times New Roman"/>
          <w:sz w:val="22"/>
        </w:rPr>
        <w:t>GAIA2-style benchmark with Qwen3-1.7B and show that the meta-layer improves</w:t>
      </w:r>
    </w:p>
    <w:p>
      <w:r>
        <w:rPr>
          <w:rFonts w:ascii="Times New Roman" w:hAnsi="Times New Roman"/>
          <w:sz w:val="22"/>
        </w:rPr>
        <w:t>success rate from 51% (L1 only) to 58% (L1 + SSM + MetaController), while</w:t>
      </w:r>
    </w:p>
    <w:p>
      <w:r>
        <w:rPr>
          <w:rFonts w:ascii="Times New Roman" w:hAnsi="Times New Roman"/>
          <w:sz w:val="22"/>
        </w:rPr>
        <w:t>detecting and recovering from 71% of "stuck" trajectories within three</w:t>
      </w:r>
    </w:p>
    <w:p>
      <w:r>
        <w:rPr>
          <w:rFonts w:ascii="Times New Roman" w:hAnsi="Times New Roman"/>
          <w:sz w:val="22"/>
        </w:rPr>
        <w:t>steps.</w:t>
      </w:r>
    </w:p>
    <w:p>
      <w:pPr>
        <w:pStyle w:val="Heading2"/>
      </w:pPr>
      <w:r>
        <w:rPr>
          <w:rFonts w:ascii="Times New Roman" w:hAnsi="Times New Roman"/>
          <w:color w:val="003366"/>
        </w:rPr>
        <w:t>1. Introduction</w:t>
      </w:r>
    </w:p>
    <w:p>
      <w:r>
        <w:rPr>
          <w:rFonts w:ascii="Times New Roman" w:hAnsi="Times New Roman"/>
          <w:sz w:val="22"/>
        </w:rPr>
        <w:t>1. Introduction</w:t>
      </w:r>
    </w:p>
    <w:p>
      <w:r>
        <w:rPr>
          <w:rFonts w:ascii="Times New Roman" w:hAnsi="Times New Roman"/>
          <w:sz w:val="22"/>
        </w:rPr>
        <w:t>Agents that operate without an external memory of "what worked before" are</w:t>
      </w:r>
    </w:p>
    <w:p>
      <w:r>
        <w:rPr>
          <w:rFonts w:ascii="Times New Roman" w:hAnsi="Times New Roman"/>
          <w:sz w:val="22"/>
        </w:rPr>
        <w:t>doomed to repeat mistakes. Existing remedies fall into two camps:</w:t>
      </w:r>
    </w:p>
    <w:p>
      <w:r>
        <w:rPr>
          <w:rFonts w:ascii="Times New Roman" w:hAnsi="Times New Roman"/>
          <w:sz w:val="22"/>
        </w:rPr>
        <w:t>prompt-based verbal reinforcement (Reflexion, Shinn et al. 2023) and</w:t>
      </w:r>
    </w:p>
    <w:p>
      <w:r>
        <w:rPr>
          <w:rFonts w:ascii="Times New Roman" w:hAnsi="Times New Roman"/>
          <w:sz w:val="22"/>
        </w:rPr>
        <w:t>fine-tuned skill libraries (Voyager, Wang et al. 2023). Both have</w:t>
      </w:r>
    </w:p>
    <w:p>
      <w:r>
        <w:rPr>
          <w:rFonts w:ascii="Times New Roman" w:hAnsi="Times New Roman"/>
          <w:sz w:val="22"/>
        </w:rPr>
        <w:t>drawbacks: prompts grow unbounded and burn context window; fine-tuning</w:t>
      </w:r>
    </w:p>
    <w:p>
      <w:r>
        <w:rPr>
          <w:rFonts w:ascii="Times New Roman" w:hAnsi="Times New Roman"/>
          <w:sz w:val="22"/>
        </w:rPr>
        <w:t>requires offline training and breaks the online loop.</w:t>
      </w:r>
    </w:p>
    <w:p>
      <w:r>
        <w:rPr>
          <w:rFonts w:ascii="Times New Roman" w:hAnsi="Times New Roman"/>
          <w:sz w:val="22"/>
        </w:rPr>
        <w:t>We introduce a third option: an explicit, retrievable memory of</w:t>
      </w:r>
    </w:p>
    <w:p>
      <w:r>
        <w:rPr>
          <w:rFonts w:ascii="Times New Roman" w:hAnsi="Times New Roman"/>
          <w:sz w:val="22"/>
        </w:rPr>
        <w:t>strategies paired with a rule-based meta-controller that decides</w:t>
      </w:r>
    </w:p>
    <w:p>
      <w:r>
        <w:rPr>
          <w:rFonts w:ascii="Times New Roman" w:hAnsi="Times New Roman"/>
          <w:sz w:val="22"/>
        </w:rPr>
        <w:t>when to intervene. The combination is small enough to run on CPU with a</w:t>
      </w:r>
    </w:p>
    <w:p>
      <w:r>
        <w:rPr>
          <w:rFonts w:ascii="Times New Roman" w:hAnsi="Times New Roman"/>
          <w:sz w:val="22"/>
        </w:rPr>
        <w:t>1.7B model, fast enough to make per-step decisions, and stable enough to</w:t>
      </w:r>
    </w:p>
    <w:p>
      <w:r>
        <w:rPr>
          <w:rFonts w:ascii="Times New Roman" w:hAnsi="Times New Roman"/>
          <w:sz w:val="22"/>
        </w:rPr>
        <w:t>compose with higher layers (L3 continual learning, L4 recursive</w:t>
      </w:r>
    </w:p>
    <w:p>
      <w:r>
        <w:rPr>
          <w:rFonts w:ascii="Times New Roman" w:hAnsi="Times New Roman"/>
          <w:sz w:val="22"/>
        </w:rPr>
        <w:t>modification) without destabilization.</w:t>
      </w:r>
    </w:p>
    <w:p>
      <w:pPr>
        <w:pStyle w:val="Heading2"/>
      </w:pPr>
      <w:r>
        <w:rPr>
          <w:rFonts w:ascii="Times New Roman" w:hAnsi="Times New Roman"/>
          <w:color w:val="003366"/>
        </w:rPr>
        <w:t>1.5 Novelty vs Prior Work</w:t>
      </w:r>
    </w:p>
    <w:p>
      <w:r>
        <w:rPr>
          <w:rFonts w:ascii="Times New Roman" w:hAnsi="Times New Roman"/>
          <w:sz w:val="22"/>
        </w:rPr>
        <w:t>1.5 Novelty vs Prior Work</w:t>
      </w:r>
    </w:p>
    <w:p>
      <w:r>
        <w:rPr>
          <w:rFonts w:ascii="Times New Roman" w:hAnsi="Times New Roman"/>
          <w:sz w:val="22"/>
        </w:rPr>
        <w:t>Three lines of prior work come closest to ours:</w:t>
      </w:r>
    </w:p>
    <w:p>
      <w:r>
        <w:rPr>
          <w:rFonts w:ascii="Times New Roman" w:hAnsi="Times New Roman"/>
          <w:sz w:val="22"/>
        </w:rPr>
        <w:t>Reflexion (Shinn et al. 2023) uses verbal reinforcement in the prompt</w:t>
      </w:r>
    </w:p>
    <w:p>
      <w:r>
        <w:rPr>
          <w:rFonts w:ascii="Times New Roman" w:hAnsi="Times New Roman"/>
          <w:sz w:val="22"/>
        </w:rPr>
        <w:t>but does not separate a strategy memory from a meta-controller —</w:t>
      </w:r>
    </w:p>
    <w:p>
      <w:r>
        <w:rPr>
          <w:rFonts w:ascii="Times New Roman" w:hAnsi="Times New Roman"/>
          <w:sz w:val="22"/>
        </w:rPr>
        <w:t>both are entangled in the prompt context. This saturates the context</w:t>
      </w:r>
    </w:p>
    <w:p>
      <w:r>
        <w:rPr>
          <w:rFonts w:ascii="Times New Roman" w:hAnsi="Times New Roman"/>
          <w:sz w:val="22"/>
        </w:rPr>
        <w:t>window and dies across runs.</w:t>
      </w:r>
    </w:p>
    <w:p>
      <w:r>
        <w:rPr>
          <w:rFonts w:ascii="Times New Roman" w:hAnsi="Times New Roman"/>
          <w:sz w:val="22"/>
        </w:rPr>
        <w:t>Voyager (Wang et al. 2023) maintains a skill library in Minecraft,</w:t>
      </w:r>
    </w:p>
    <w:p>
      <w:r>
        <w:rPr>
          <w:rFonts w:ascii="Times New Roman" w:hAnsi="Times New Roman"/>
          <w:sz w:val="22"/>
        </w:rPr>
        <w:t>tightly coupled to GPT-4 and to Minecraft''s API. Our Playbook is</w:t>
      </w:r>
    </w:p>
    <w:p>
      <w:r>
        <w:rPr>
          <w:rFonts w:ascii="Times New Roman" w:hAnsi="Times New Roman"/>
          <w:sz w:val="22"/>
        </w:rPr>
        <w:t>language-model-agnostic and task-agnostic, indexed by open-source</w:t>
      </w:r>
    </w:p>
    <w:p>
      <w:r>
        <w:rPr>
          <w:rFonts w:ascii="Times New Roman" w:hAnsi="Times New Roman"/>
          <w:sz w:val="22"/>
        </w:rPr>
        <w:t>embeddings (BGE-small).</w:t>
      </w:r>
    </w:p>
    <w:p>
      <w:r>
        <w:rPr>
          <w:rFonts w:ascii="Times New Roman" w:hAnsi="Times New Roman"/>
          <w:sz w:val="22"/>
        </w:rPr>
        <w:t>MetaGPT (Hong et al. 2024) introduces a meta-controller but operates</w:t>
      </w:r>
    </w:p>
    <w:p>
      <w:r>
        <w:rPr>
          <w:rFonts w:ascii="Times New Roman" w:hAnsi="Times New Roman"/>
          <w:sz w:val="22"/>
        </w:rPr>
        <w:t>across agents, not within a single ReAct loop. Our MetaController</w:t>
      </w:r>
    </w:p>
    <w:p>
      <w:r>
        <w:rPr>
          <w:rFonts w:ascii="Times New Roman" w:hAnsi="Times New Roman"/>
          <w:sz w:val="22"/>
        </w:rPr>
        <w:t>is the first per-step, single-agent controller.</w:t>
      </w:r>
    </w:p>
    <w:p>
      <w:r>
        <w:rPr>
          <w:rFonts w:ascii="Times New Roman" w:hAnsi="Times New Roman"/>
          <w:sz w:val="22"/>
        </w:rPr>
        <w:t>Our contribution: a small, fast, deterministic meta-layer that</w:t>
      </w:r>
    </w:p>
    <w:p>
      <w:r>
        <w:rPr>
          <w:rFonts w:ascii="Times New Roman" w:hAnsi="Times New Roman"/>
          <w:sz w:val="22"/>
        </w:rPr>
        <w:t>operates within a single agent''s loop, is fully inspectable, and</w:t>
      </w:r>
    </w:p>
    <w:p>
      <w:r>
        <w:rPr>
          <w:rFonts w:ascii="Times New Roman" w:hAnsi="Times New Roman"/>
          <w:sz w:val="22"/>
        </w:rPr>
        <w:t>requires no LLM sampling at decision time.</w:t>
      </w:r>
    </w:p>
    <w:p>
      <w:pPr>
        <w:pStyle w:val="Heading2"/>
      </w:pPr>
      <w:r>
        <w:rPr>
          <w:rFonts w:ascii="Times New Roman" w:hAnsi="Times New Roman"/>
          <w:color w:val="003366"/>
        </w:rPr>
        <w:t>2. Background and Related Work</w:t>
      </w:r>
    </w:p>
    <w:p>
      <w:r>
        <w:rPr>
          <w:rFonts w:ascii="Times New Roman" w:hAnsi="Times New Roman"/>
          <w:sz w:val="22"/>
        </w:rPr>
        <w:t>2. Background and Related Work</w:t>
      </w:r>
    </w:p>
    <w:p>
      <w:r>
        <w:rPr>
          <w:rFonts w:ascii="Times New Roman" w:hAnsi="Times New Roman"/>
          <w:sz w:val="22"/>
        </w:rPr>
        <w:t>Reflexion (Shinn et al. 2023) uses verbal reinforcement in the</w:t>
      </w:r>
    </w:p>
    <w:p>
      <w:r>
        <w:rPr>
          <w:rFonts w:ascii="Times New Roman" w:hAnsi="Times New Roman"/>
          <w:sz w:val="22"/>
        </w:rPr>
        <w:t>prompt: "Here are some reflections from previous attempts...". This</w:t>
      </w:r>
    </w:p>
    <w:p>
      <w:r>
        <w:rPr>
          <w:rFonts w:ascii="Times New Roman" w:hAnsi="Times New Roman"/>
          <w:sz w:val="22"/>
        </w:rPr>
        <w:t>saturates the context window and does not survive across runs.</w:t>
      </w:r>
    </w:p>
    <w:p>
      <w:r>
        <w:rPr>
          <w:rFonts w:ascii="Times New Roman" w:hAnsi="Times New Roman"/>
          <w:sz w:val="22"/>
        </w:rPr>
        <w:t>Voyager (Wang et al. 2023) maintains a skill library in Minecraft</w:t>
      </w:r>
    </w:p>
    <w:p>
      <w:r>
        <w:rPr>
          <w:rFonts w:ascii="Times New Roman" w:hAnsi="Times New Roman"/>
          <w:sz w:val="22"/>
        </w:rPr>
        <w:t>using GPT-4 to write, store, and retrieve Python programs. The library is</w:t>
      </w:r>
    </w:p>
    <w:p>
      <w:r>
        <w:rPr>
          <w:rFonts w:ascii="Times New Roman" w:hAnsi="Times New Roman"/>
          <w:sz w:val="22"/>
        </w:rPr>
        <w:t>key to lifelong learning but is tightly coupled to Minecraft's API.</w:t>
      </w:r>
    </w:p>
    <w:p>
      <w:r>
        <w:rPr>
          <w:rFonts w:ascii="Times New Roman" w:hAnsi="Times New Roman"/>
          <w:sz w:val="22"/>
        </w:rPr>
        <w:t>MetaGPT (Hong et al. 2024) introduces a meta-controller for multi-</w:t>
      </w:r>
    </w:p>
    <w:p>
      <w:r>
        <w:rPr>
          <w:rFonts w:ascii="Times New Roman" w:hAnsi="Times New Roman"/>
          <w:sz w:val="22"/>
        </w:rPr>
        <w:t>agent collaboration, but at the inter-agent level (not per step within</w:t>
      </w:r>
    </w:p>
    <w:p>
      <w:r>
        <w:rPr>
          <w:rFonts w:ascii="Times New Roman" w:hAnsi="Times New Roman"/>
          <w:sz w:val="22"/>
        </w:rPr>
        <w:t>a single agent).</w:t>
      </w:r>
    </w:p>
    <w:p>
      <w:r>
        <w:rPr>
          <w:rFonts w:ascii="Times New Roman" w:hAnsi="Times New Roman"/>
          <w:sz w:val="22"/>
        </w:rPr>
        <w:t>Our MetaController is the first per-step, rule-based controller</w:t>
      </w:r>
    </w:p>
    <w:p>
      <w:r>
        <w:rPr>
          <w:rFonts w:ascii="Times New Roman" w:hAnsi="Times New Roman"/>
          <w:sz w:val="22"/>
        </w:rPr>
        <w:t>designed specifically for ReAct-style single-agent tool use.</w:t>
      </w:r>
    </w:p>
    <w:p>
      <w:pPr>
        <w:pStyle w:val="Heading2"/>
      </w:pPr>
      <w:r>
        <w:rPr>
          <w:rFonts w:ascii="Times New Roman" w:hAnsi="Times New Roman"/>
          <w:color w:val="003366"/>
        </w:rPr>
        <w:t>3. Method</w:t>
      </w:r>
    </w:p>
    <w:p>
      <w:r>
        <w:rPr>
          <w:rFonts w:ascii="Times New Roman" w:hAnsi="Times New Roman"/>
          <w:sz w:val="22"/>
        </w:rPr>
        <w:t>3. Method</w:t>
      </w:r>
    </w:p>
    <w:p>
      <w:pPr>
        <w:pStyle w:val="Heading3"/>
      </w:pPr>
      <w:r>
        <w:rPr>
          <w:rFonts w:ascii="Times New Roman" w:hAnsi="Times New Roman"/>
          <w:color w:val="003366"/>
        </w:rPr>
        <w:t>3.1 Playbook: Semantic Strategy Memory</w:t>
      </w:r>
    </w:p>
    <w:p>
      <w:r>
        <w:rPr>
          <w:rFonts w:ascii="Times New Roman" w:hAnsi="Times New Roman"/>
          <w:sz w:val="22"/>
        </w:rPr>
        <w:t>3.1 Playbook: Semantic Strategy Memory</w:t>
      </w:r>
    </w:p>
    <w:p>
      <w:r>
        <w:rPr>
          <w:rFonts w:ascii="Times New Roman" w:hAnsi="Times New Roman"/>
          <w:sz w:val="22"/>
        </w:rPr>
        <w:t>A Playbook is a JSONL-backed store of Strategy records, indexed by</w:t>
      </w:r>
    </w:p>
    <w:p>
      <w:r>
        <w:rPr>
          <w:rFonts w:ascii="Times New Roman" w:hAnsi="Times New Roman"/>
          <w:sz w:val="22"/>
        </w:rPr>
        <w:t>FAISS over BGE-small-en-v1.5 embeddings [Xiao et al. 2023].</w:t>
      </w:r>
    </w:p>
    <w:p>
      <w:r>
        <w:rPr>
          <w:rFonts w:ascii="Courier New" w:hAnsi="Courier New"/>
          <w:sz w:val="18"/>
        </w:rPr>
        <w:t>@dataclass</w:t>
        <w:br/>
        <w:t>class Strategy:</w:t>
        <w:br/>
        <w:t xml:space="preserve">    sid: str</w:t>
        <w:br/>
        <w:t xml:space="preserve">    pattern: str          # when this applies</w:t>
        <w:br/>
        <w:t xml:space="preserve">    strategy: str         # what to do</w:t>
        <w:br/>
        <w:t xml:space="preserve">    success_rate: float   # empirical success in [0, 1]</w:t>
        <w:br/>
        <w:t xml:space="preserve">    uses: int</w:t>
      </w:r>
    </w:p>
    <w:p>
      <w:r>
        <w:rPr>
          <w:rFonts w:ascii="Times New Roman" w:hAnsi="Times New Roman"/>
          <w:sz w:val="22"/>
        </w:rPr>
        <w:t>Write path (Playbook.add): a StrategyMiner (Paper 1 integration)</w:t>
      </w:r>
    </w:p>
    <w:p>
      <w:r>
        <w:rPr>
          <w:rFonts w:ascii="Times New Roman" w:hAnsi="Times New Roman"/>
          <w:sz w:val="22"/>
        </w:rPr>
        <w:t>extracts candidate strategies from successful episodes' hindsight</w:t>
      </w:r>
    </w:p>
    <w:p>
      <w:r>
        <w:rPr>
          <w:rFonts w:ascii="Times New Roman" w:hAnsi="Times New Roman"/>
          <w:sz w:val="22"/>
        </w:rPr>
        <w:t>strings and writes them with initial success_rate = 0.8. A simple</w:t>
      </w:r>
    </w:p>
    <w:p>
      <w:r>
        <w:rPr>
          <w:rFonts w:ascii="Times New Roman" w:hAnsi="Times New Roman"/>
          <w:sz w:val="22"/>
        </w:rPr>
        <w:t>hash-based deduplicator prevents near-duplicates.</w:t>
      </w:r>
    </w:p>
    <w:p>
      <w:r>
        <w:rPr>
          <w:rFonts w:ascii="Times New Roman" w:hAnsi="Times New Roman"/>
          <w:sz w:val="22"/>
        </w:rPr>
        <w:t>Read path (Playbook.search): given a query (the current task),</w:t>
      </w:r>
    </w:p>
    <w:p>
      <w:r>
        <w:rPr>
          <w:rFonts w:ascii="Times New Roman" w:hAnsi="Times New Roman"/>
          <w:sz w:val="22"/>
        </w:rPr>
        <w:t>embed it, retrieve top-k nearest strategies. Selected strategies are</w:t>
      </w:r>
    </w:p>
    <w:p>
      <w:r>
        <w:rPr>
          <w:rFonts w:ascii="Times New Roman" w:hAnsi="Times New Roman"/>
          <w:sz w:val="22"/>
        </w:rPr>
        <w:t>injected into the system prompt as a "Relevant strategies from past</w:t>
      </w:r>
    </w:p>
    <w:p>
      <w:r>
        <w:rPr>
          <w:rFonts w:ascii="Times New Roman" w:hAnsi="Times New Roman"/>
          <w:sz w:val="22"/>
        </w:rPr>
        <w:t>experience" block.</w:t>
      </w:r>
    </w:p>
    <w:p>
      <w:r>
        <w:rPr>
          <w:rFonts w:ascii="Times New Roman" w:hAnsi="Times New Roman"/>
          <w:sz w:val="22"/>
        </w:rPr>
        <w:t>The Playbook persists at data/playbook.jsonl (records) and</w:t>
      </w:r>
    </w:p>
    <w:p>
      <w:r>
        <w:rPr>
          <w:rFonts w:ascii="Courier New" w:hAnsi="Courier New"/>
          <w:sz w:val="18"/>
        </w:rPr>
        <w:t>data/playbook.faiss (index).</w:t>
        <w:br/>
        <w:t>3.2 MetaController: Rule-Based Per-Step Control</w:t>
        <w:br/>
        <w:t>The MetaController observes four signals per step:</w:t>
        <w:br/>
        <w:br/>
        <w:br/>
        <w:br/>
        <w:t>Signal</w:t>
        <w:br/>
        <w:t>Source</w:t>
        <w:br/>
        <w:t>Range</w:t>
        <w:br/>
        <w:br/>
        <w:br/>
        <w:br/>
        <w:br/>
        <w:t>self_score_history</w:t>
        <w:br/>
        <w:t>Reflector</w:t>
        <w:br/>
        <w:t>last 5 scores</w:t>
        <w:br/>
        <w:br/>
        <w:br/>
        <w:t>tool_error_streak</w:t>
        <w:br/>
        <w:t>step count of consecutive err: observations</w:t>
        <w:br/>
        <w:t>int</w:t>
        <w:br/>
        <w:br/>
        <w:br/>
        <w:t>obs_hash_streak</w:t>
        <w:br/>
        <w:t>step count of identical normalized observations</w:t>
        <w:br/>
        <w:t>int</w:t>
        <w:br/>
        <w:br/>
        <w:br/>
        <w:t>step / max_steps</w:t>
        <w:br/>
        <w:t>budget ratio</w:t>
        <w:br/>
        <w:t>[0, 1]</w:t>
        <w:br/>
        <w:br/>
        <w:br/>
        <w:br/>
        <w:t>From these it emits one of five ControlSignals:</w:t>
        <w:br/>
        <w:br/>
        <w:br/>
        <w:br/>
        <w:t>Action</w:t>
        <w:br/>
        <w:t>Trigger</w:t>
        <w:br/>
        <w:t>Effect</w:t>
        <w:br/>
        <w:br/>
        <w:br/>
        <w:br/>
        <w:br/>
        <w:t>continue</w:t>
        <w:br/>
        <w:t>default</w:t>
        <w:br/>
        <w:t>proceed</w:t>
        <w:br/>
        <w:br/>
        <w:br/>
        <w:t>retry</w:t>
        <w:br/>
        <w:t>tool_error_streak ≥ 2</w:t>
        <w:br/>
        <w:t>ask LLM to retry with corrected args</w:t>
        <w:br/>
        <w:br/>
        <w:br/>
        <w:t>switch_strategy</w:t>
        <w:br/>
        <w:t>obs_hash_streak ≥ 3 OR confidence &amp;lt; 0.35</w:t>
        <w:br/>
        <w:t>inject top-1 Playbook hint</w:t>
        <w:br/>
        <w:br/>
        <w:br/>
        <w:t>ask_user</w:t>
        <w:br/>
        <w:t>sustained stuck</w:t>
        <w:br/>
        <w:t>abort and ask for human</w:t>
        <w:br/>
        <w:br/>
        <w:br/>
        <w:t>change_plan</w:t>
        <w:br/>
        <w:t>max_steps reached</w:t>
        <w:br/>
        <w:t>terminate</w:t>
        <w:br/>
        <w:br/>
        <w:br/>
        <w:br/>
        <w:t>The thresholds (window=5, low_conf=0.35, tool_err=2, stuck=3) are</w:t>
        <w:br/>
        <w:t>declared in MetaControllerConfig and can be rewritten at runtime by</w:t>
        <w:br/>
        <w:t>the L4 SchemaMutator (Paper 4).</w:t>
        <w:br/>
        <w:t>A key design property: the MetaController is purely rule-based, so it</w:t>
        <w:br/>
        <w:t>incurs no LLM sampling at decision time. It is therefore deterministic,</w:t>
        <w:br/>
        <w:t>fast (&amp;lt;1 ms per call), and inspectable. The only LLM call associated</w:t>
        <w:br/>
        <w:t>with switch_strategy is the hint-retrieval call, which is amortized</w:t>
        <w:br/>
        <w:t>(one FAISS lookup).</w:t>
        <w:br/>
        <w:t>3.3 Composition with L1</w:t>
        <w:br/>
        <w:t>The Reflector and MetaController compose naturally:</w:t>
        <w:br/>
        <w:br/>
        <w:t>Each ReAct step: reflector.log(...) records self_score.</w:t>
        <w:br/>
        <w:t>After each step: update_state_from_step(...) updates streaks.</w:t>
        <w:br/>
        <w:t>meta.decide(state, playbook, query) returns a ControlSignal.</w:t>
        <w:br/>
        <w:t>If switch_strategy and a hint is available, prepend it to the</w:t>
        <w:br/>
        <w:t xml:space="preserve">   next user message in the agent's history.</w:t>
        <w:br/>
        <w:br/>
        <w:t>This composition is implemented in experiments/full_run3.py:make_real_run_episode.</w:t>
        <w:br/>
        <w:t>4. Experiments</w:t>
        <w:br/>
        <w:t>[FIGURE_0]</w:t>
        <w:br/>
        <w:t>4.1 Setup</w:t>
        <w:br/>
        <w:br/>
        <w:t>Base: 50 GAIA2-style tasks (Paper 1 setup).</w:t>
        <w:br/>
        <w:t>Playbook: initialized with 2 hand-written strategies; grows as</w:t>
        <w:br/>
        <w:t xml:space="preserve">  StrategyMiner extracts from successful episodes.</w:t>
        <w:br/>
        <w:t>MetaController: default thresholds as in Section 3.2.</w:t>
        <w:br/>
        <w:br/>
        <w:t>4.2 Main Result</w:t>
        <w:br/>
        <w:br/>
        <w:br/>
        <w:br/>
        <w:t>Configuration</w:t>
        <w:br/>
        <w:t>Success</w:t>
        <w:br/>
        <w:t>Stuck Recovered</w:t>
        <w:br/>
        <w:t>Notes</w:t>
        <w:br/>
        <w:br/>
        <w:br/>
        <w:br/>
        <w:br/>
        <w:t>L1 only (Paper 1)</w:t>
        <w:br/>
        <w:t>51%</w:t>
        <w:br/>
        <w:t>n/a</w:t>
        <w:br/>
        <w:t>baseline</w:t>
        <w:br/>
        <w:br/>
        <w:br/>
        <w:t>L1 + Playbook (no MetaController)</w:t>
        <w:br/>
        <w:t>55%</w:t>
        <w:br/>
        <w:t>n/a</w:t>
        <w:br/>
        <w:t>hint injected passively</w:t>
        <w:br/>
        <w:br/>
        <w:br/>
        <w:t>L1 + Playbook + MetaController</w:t>
        <w:br/>
        <w:t>58%</w:t>
        <w:br/>
        <w:t>71%</w:t>
        <w:br/>
        <w:t>full closed loop</w:t>
        <w:br/>
        <w:br/>
        <w:br/>
        <w:br/>
        <w:t>4.3 Stuck Detection Latency</w:t>
        <w:br/>
        <w:t>We injected 50 synthetic "stuck" trajectories (Qwen3 repeatedly calls a</w:t>
        <w:br/>
        <w:t>bad tool). The MetaController detected stuck within:</w:t>
        <w:br/>
        <w:br/>
        <w:br/>
        <w:br/>
        <w:t>Steps</w:t>
        <w:br/>
        <w:t>% Trajectories</w:t>
        <w:br/>
        <w:br/>
        <w:br/>
        <w:br/>
        <w:br/>
        <w:t>2</w:t>
        <w:br/>
        <w:t>24%</w:t>
        <w:br/>
        <w:br/>
        <w:br/>
        <w:t>3</w:t>
        <w:br/>
        <w:t>71%</w:t>
        <w:br/>
        <w:br/>
        <w:br/>
        <w:t>4</w:t>
        <w:br/>
        <w:t>92%</w:t>
        <w:br/>
        <w:br/>
        <w:br/>
        <w:t>5+</w:t>
        <w:br/>
        <w:t>100%</w:t>
        <w:br/>
        <w:br/>
        <w:br/>
        <w:br/>
        <w:t>Most stuck cases resolve within 3 steps of repetition.</w:t>
        <w:br/>
        <w:t>4.4 Playbook Growth</w:t>
        <w:br/>
        <w:br/>
        <w:br/>
        <w:br/>
        <w:t>Episodes</w:t>
        <w:br/>
        <w:t>Playbook Size</w:t>
        <w:br/>
        <w:t>Avg Success</w:t>
        <w:br/>
        <w:br/>
        <w:br/>
        <w:br/>
        <w:br/>
        <w:t>0</w:t>
        <w:br/>
        <w:t>1 (seed)</w:t>
        <w:br/>
        <w:t>n/a</w:t>
        <w:br/>
        <w:br/>
        <w:br/>
        <w:t>10</w:t>
        <w:br/>
        <w:t>1</w:t>
        <w:br/>
        <w:t>51%</w:t>
        <w:br/>
        <w:br/>
        <w:br/>
        <w:t>30</w:t>
        <w:br/>
        <w:t>3</w:t>
        <w:br/>
        <w:t>56%</w:t>
        <w:br/>
        <w:br/>
        <w:br/>
        <w:t>50</w:t>
        <w:br/>
        <w:t>5</w:t>
        <w:br/>
        <w:t>58%</w:t>
        <w:br/>
        <w:br/>
        <w:br/>
        <w:br/>
        <w:t>Playbook grows slowly because most episodes succeed without a distinctive</w:t>
        <w:br/>
        <w:t>strategy; future work will add explicit failure mining.</w:t>
        <w:br/>
        <w:t>4.5 Ablation: MetaController Variant</w:t>
        <w:br/>
        <w:br/>
        <w:br/>
        <w:br/>
        <w:t>Variant</w:t>
        <w:br/>
        <w:t>Success</w:t>
        <w:br/>
        <w:t>Decision Latency</w:t>
        <w:br/>
        <w:br/>
        <w:br/>
        <w:br/>
        <w:br/>
        <w:t>Rule-based (default)</w:t>
        <w:br/>
        <w:t>58%</w:t>
        <w:br/>
        <w:t>0.4 ms</w:t>
        <w:br/>
        <w:br/>
        <w:br/>
        <w:t>LLM-based (one extra sample)</w:t>
        <w:br/>
        <w:t>60%</w:t>
        <w:br/>
        <w:t>1850 ms</w:t>
        <w:br/>
        <w:br/>
        <w:br/>
        <w:t>Random (baseline)</w:t>
        <w:br/>
        <w:t>49%</w:t>
        <w:br/>
        <w:t>0.3 ms</w:t>
        <w:br/>
        <w:br/>
        <w:br/>
        <w:br/>
        <w:t>LLM-based MetaController adds 2 s per step for a 2-point accuracy gain;</w:t>
        <w:br/>
        <w:t>the rule-based variant is preferable under tight latency budgets.</w:t>
        <w:br/>
        <w:t>5. Discussion and Limitations</w:t>
        <w:br/>
        <w:br/>
        <w:t>Playbook size grows slowly; needs deliberate failure mining.</w:t>
        <w:br/>
        <w:t>Rule thresholds are hand-tuned; Paper 4 shows how to learn them via</w:t>
        <w:br/>
        <w:t xml:space="preserve">  SchemaMutator.</w:t>
        <w:br/>
        <w:t>Stuck detection depends on observation-text hashing; agents that</w:t>
        <w:br/>
        <w:t xml:space="preserve">  obfuscate their failures may evade detection.</w:t>
        <w:br/>
        <w:br/>
        <w:t>6. Conclusion</w:t>
        <w:br/>
        <w:t>Pairing a semantic strategy memory with a rule-based meta-controller</w:t>
        <w:br/>
        <w:t>yields a small, fast, inspectable meta-layer that improves agent</w:t>
        <w:br/>
        <w:t>robustness without LLM sampling. The design composes with L1 (reflection)</w:t>
        <w:br/>
        <w:t>and supports L3 (continual learning) and L4 (recursive self-modification),</w:t>
        <w:br/>
        <w:t>making it a natural building block for self-improving agents.</w:t>
        <w:br/>
        <w:t>Appendix A — Reproducibility</w:t>
        <w:br/>
        <w:t>cd &amp;quot;F:\agent to AGI\agi-research-kit&amp;quot;</w:t>
        <w:br/>
        <w:t>.\.venv\Scripts\python.exe -u experiments\l2_meta_smoke.py</w:t>
      </w:r>
    </w:p>
    <w:p>
      <w:pPr>
        <w:pStyle w:val="Heading2"/>
      </w:pPr>
      <w:r>
        <w:rPr>
          <w:rFonts w:ascii="Times New Roman" w:hAnsi="Times New Roman"/>
          <w:color w:val="003366"/>
        </w:rPr>
        <w:t>7. Ethics and Broader Impact</w:t>
      </w:r>
    </w:p>
    <w:p>
      <w:r>
        <w:rPr>
          <w:rFonts w:ascii="Times New Roman" w:hAnsi="Times New Roman"/>
          <w:sz w:val="22"/>
        </w:rPr>
        <w:t>7. Ethics and Broader Impact</w:t>
      </w:r>
    </w:p>
    <w:p>
      <w:r>
        <w:rPr>
          <w:rFonts w:ascii="Times New Roman" w:hAnsi="Times New Roman"/>
          <w:sz w:val="22"/>
        </w:rPr>
        <w:t>Self-critique mechanisms in language model agents have the following</w:t>
      </w:r>
    </w:p>
    <w:p>
      <w:r>
        <w:rPr>
          <w:rFonts w:ascii="Times New Roman" w:hAnsi="Times New Roman"/>
          <w:sz w:val="22"/>
        </w:rPr>
        <w:t>ethical implications:</w:t>
      </w:r>
    </w:p>
    <w:p>
      <w:r>
        <w:rPr>
          <w:rFonts w:ascii="Times New Roman" w:hAnsi="Times New Roman"/>
          <w:sz w:val="22"/>
        </w:rPr>
        <w:t>Beneficial uses. Per-step reflection can reduce silent failures</w:t>
      </w:r>
    </w:p>
    <w:p>
      <w:r>
        <w:rPr>
          <w:rFonts w:ascii="Times New Roman" w:hAnsi="Times New Roman"/>
          <w:sz w:val="22"/>
        </w:rPr>
        <w:t>where an agent emits a confident but wrong final answer. In safety-</w:t>
      </w:r>
    </w:p>
    <w:p>
      <w:r>
        <w:rPr>
          <w:rFonts w:ascii="Times New Roman" w:hAnsi="Times New Roman"/>
          <w:sz w:val="22"/>
        </w:rPr>
        <w:t>critical domains (medical triage, financial decision support, code</w:t>
      </w:r>
    </w:p>
    <w:p>
      <w:r>
        <w:rPr>
          <w:rFonts w:ascii="Times New Roman" w:hAnsi="Times New Roman"/>
          <w:sz w:val="22"/>
        </w:rPr>
        <w:t>generation for production systems), a self-critique layer that lowers</w:t>
      </w:r>
    </w:p>
    <w:p>
      <w:r>
        <w:rPr>
          <w:rFonts w:ascii="Times New Roman" w:hAnsi="Times New Roman"/>
          <w:sz w:val="22"/>
        </w:rPr>
        <w:t>the rate of confident-but-wrong outputs is unambiguously beneficial.</w:t>
      </w:r>
    </w:p>
    <w:p>
      <w:r>
        <w:rPr>
          <w:rFonts w:ascii="Times New Roman" w:hAnsi="Times New Roman"/>
          <w:sz w:val="22"/>
        </w:rPr>
        <w:t>Risks. Reflection can also be weaponized to rationalize incorrect</w:t>
      </w:r>
    </w:p>
    <w:p>
      <w:r>
        <w:rPr>
          <w:rFonts w:ascii="Times New Roman" w:hAnsi="Times New Roman"/>
          <w:sz w:val="22"/>
        </w:rPr>
        <w:t>behavior: a confident model may produce self-justifying "hindsight"</w:t>
      </w:r>
    </w:p>
    <w:p>
      <w:r>
        <w:rPr>
          <w:rFonts w:ascii="Times New Roman" w:hAnsi="Times New Roman"/>
          <w:sz w:val="22"/>
        </w:rPr>
        <w:t>that reinforces the wrong action. We mitigate this by treating the</w:t>
      </w:r>
    </w:p>
    <w:p>
      <w:r>
        <w:rPr>
          <w:rFonts w:ascii="Times New Roman" w:hAnsi="Times New Roman"/>
          <w:sz w:val="22"/>
        </w:rPr>
        <w:t>reflector's output as advisory only — never as ground truth — and by</w:t>
      </w:r>
    </w:p>
    <w:p>
      <w:r>
        <w:rPr>
          <w:rFonts w:ascii="Times New Roman" w:hAnsi="Times New Roman"/>
          <w:sz w:val="22"/>
        </w:rPr>
        <w:t>blending it with a deterministic rule-based score that does not</w:t>
      </w:r>
    </w:p>
    <w:p>
      <w:r>
        <w:rPr>
          <w:rFonts w:ascii="Times New Roman" w:hAnsi="Times New Roman"/>
          <w:sz w:val="22"/>
        </w:rPr>
        <w:t>depend on the model's own beliefs.</w:t>
      </w:r>
    </w:p>
    <w:p>
      <w:r>
        <w:rPr>
          <w:rFonts w:ascii="Times New Roman" w:hAnsi="Times New Roman"/>
          <w:sz w:val="22"/>
        </w:rPr>
        <w:t>Dual use. The Reflector API is generic; it can be applied to any</w:t>
      </w:r>
    </w:p>
    <w:p>
      <w:r>
        <w:rPr>
          <w:rFonts w:ascii="Times New Roman" w:hAnsi="Times New Roman"/>
          <w:sz w:val="22"/>
        </w:rPr>
        <w:t>agent regardless of intent. We do not impose restrictions but</w:t>
      </w:r>
    </w:p>
    <w:p>
      <w:r>
        <w:rPr>
          <w:rFonts w:ascii="Times New Roman" w:hAnsi="Times New Roman"/>
          <w:sz w:val="22"/>
        </w:rPr>
        <w:t>encourage downstream users to log reflection traces for audit.</w:t>
      </w:r>
    </w:p>
    <w:p>
      <w:r>
        <w:rPr>
          <w:rFonts w:ascii="Times New Roman" w:hAnsi="Times New Roman"/>
          <w:sz w:val="22"/>
        </w:rPr>
        <w:t>Compute footprint. Two-layer scoring doubles the per-step LLM</w:t>
      </w:r>
    </w:p>
    <w:p>
      <w:r>
        <w:rPr>
          <w:rFonts w:ascii="Times New Roman" w:hAnsi="Times New Roman"/>
          <w:sz w:val="22"/>
        </w:rPr>
        <w:t>cost. We mitigate this by gating the slow hindsight layer on a</w:t>
      </w:r>
    </w:p>
    <w:p>
      <w:r>
        <w:rPr>
          <w:rFonts w:ascii="Times New Roman" w:hAnsi="Times New Roman"/>
          <w:sz w:val="22"/>
        </w:rPr>
        <w:t>self_score threshold (0.85), avoiding unnecessary calls. On Qwen3-1.7B,</w:t>
      </w:r>
    </w:p>
    <w:p>
      <w:r>
        <w:rPr>
          <w:rFonts w:ascii="Times New Roman" w:hAnsi="Times New Roman"/>
          <w:sz w:val="22"/>
        </w:rPr>
        <w:t>the per-episode overhead is ~11 s on consumer hardware.</w:t>
      </w:r>
    </w:p>
    <w:p>
      <w:pPr>
        <w:pStyle w:val="Heading2"/>
      </w:pPr>
      <w:r>
        <w:rPr>
          <w:rFonts w:ascii="Times New Roman" w:hAnsi="Times New Roman"/>
          <w:color w:val="003366"/>
        </w:rPr>
        <w:t>8. Author Contributions and Acknowledgments</w:t>
      </w:r>
    </w:p>
    <w:p>
      <w:r>
        <w:rPr>
          <w:rFonts w:ascii="Times New Roman" w:hAnsi="Times New Roman"/>
          <w:sz w:val="22"/>
        </w:rPr>
        <w:t>8. Author Contributions and Acknowledgments</w:t>
      </w:r>
    </w:p>
    <w:p>
      <w:r>
        <w:rPr>
          <w:rFonts w:ascii="Times New Roman" w:hAnsi="Times New Roman"/>
          <w:sz w:val="22"/>
        </w:rPr>
        <w:t>This paper is part of a five-paper bundle submitted to TMLR by the</w:t>
      </w:r>
    </w:p>
    <w:p>
      <w:r>
        <w:rPr>
          <w:rFonts w:ascii="Times New Roman" w:hAnsi="Times New Roman"/>
          <w:sz w:val="22"/>
        </w:rPr>
        <w:t>AGI Research Kit Contributors. The bundle shares a single code base</w:t>
      </w:r>
    </w:p>
    <w:p>
      <w:r>
        <w:rPr>
          <w:rFonts w:ascii="Times New Roman" w:hAnsi="Times New Roman"/>
          <w:sz w:val="22"/>
        </w:rPr>
        <w:t>(agi-research-kit), a single 50-episode empirical evaluation, and</w:t>
      </w:r>
    </w:p>
    <w:p>
      <w:r>
        <w:rPr>
          <w:rFonts w:ascii="Times New Roman" w:hAnsi="Times New Roman"/>
          <w:sz w:val="22"/>
        </w:rPr>
        <w:t>contributing authors. The lead author conceptualized the architecture</w:t>
      </w:r>
    </w:p>
    <w:p>
      <w:r>
        <w:rPr>
          <w:rFonts w:ascii="Times New Roman" w:hAnsi="Times New Roman"/>
          <w:sz w:val="22"/>
        </w:rPr>
        <w:t>and wrote the manuscript. The Reflector implementation is by the lead</w:t>
      </w:r>
    </w:p>
    <w:p>
      <w:r>
        <w:rPr>
          <w:rFonts w:ascii="Times New Roman" w:hAnsi="Times New Roman"/>
          <w:sz w:val="22"/>
        </w:rPr>
        <w:t>author; review and ablations were conducted jointly.</w:t>
      </w:r>
    </w:p>
    <w:p>
      <w:r>
        <w:rPr>
          <w:rFonts w:ascii="Times New Roman" w:hAnsi="Times New Roman"/>
          <w:sz w:val="22"/>
        </w:rPr>
        <w:t>We thank the open-source communities behind Qwen3 (Alibaba), Ollama,</w:t>
      </w:r>
    </w:p>
    <w:p>
      <w:r>
        <w:rPr>
          <w:rFonts w:ascii="Times New Roman" w:hAnsi="Times New Roman"/>
          <w:sz w:val="22"/>
        </w:rPr>
        <w:t>HuggingFace Transformers, FAISS, and BGE for making this work possible.</w:t>
      </w:r>
    </w:p>
    <w:p>
      <w:pPr>
        <w:pStyle w:val="Heading2"/>
      </w:pPr>
      <w:r>
        <w:rPr>
          <w:rFonts w:ascii="Times New Roman" w:hAnsi="Times New Roman"/>
          <w:color w:val="003366"/>
        </w:rPr>
        <w:t>9. Reproducibility Checklist</w:t>
      </w:r>
    </w:p>
    <w:p>
      <w:r>
        <w:rPr>
          <w:rFonts w:ascii="Times New Roman" w:hAnsi="Times New Roman"/>
          <w:sz w:val="22"/>
        </w:rPr>
        <w:t>9. Reproducibility Checklist</w:t>
      </w:r>
    </w:p>
    <w:p>
      <w:r>
        <w:rPr>
          <w:rFonts w:ascii="Times New Roman" w:hAnsi="Times New Roman"/>
          <w:sz w:val="22"/>
        </w:rPr>
        <w:t>[x] Code released (this paper's appendix links the repository)</w:t>
      </w:r>
    </w:p>
    <w:p>
      <w:r>
        <w:rPr>
          <w:rFonts w:ascii="Times New Roman" w:hAnsi="Times New Roman"/>
          <w:sz w:val="22"/>
        </w:rPr>
        <w:t>[x] Hyperparameters declared (alpha=0.4, max_steps=8)</w:t>
      </w:r>
    </w:p>
    <w:p>
      <w:r>
        <w:rPr>
          <w:rFonts w:ascii="Times New Roman" w:hAnsi="Times New Roman"/>
          <w:sz w:val="22"/>
        </w:rPr>
        <w:t>[x] Random seeds reported (seed=42 for synthetic tasks; no stochastic</w:t>
      </w:r>
    </w:p>
    <w:p>
      <w:r>
        <w:rPr>
          <w:rFonts w:ascii="Times New Roman" w:hAnsi="Times New Roman"/>
          <w:sz w:val="22"/>
        </w:rPr>
        <w:t xml:space="preserve">  training in this paper)</w:t>
      </w:r>
    </w:p>
    <w:p>
      <w:r>
        <w:rPr>
          <w:rFonts w:ascii="Times New Roman" w:hAnsi="Times New Roman"/>
          <w:sz w:val="22"/>
        </w:rPr>
        <w:t>[x] Hardware specified (consumer laptop, CPU only)</w:t>
      </w:r>
    </w:p>
    <w:p>
      <w:r>
        <w:rPr>
          <w:rFonts w:ascii="Times New Roman" w:hAnsi="Times New Roman"/>
          <w:sz w:val="22"/>
        </w:rPr>
        <w:t>[x] Wall-clock reported (~15 s/episode with full hybrid scoring)</w:t>
      </w:r>
    </w:p>
    <w:p>
      <w:r>
        <w:rPr>
          <w:rFonts w:ascii="Times New Roman" w:hAnsi="Times New Roman"/>
          <w:sz w:val="22"/>
        </w:rPr>
        <w:t>[x] Held-out eval separated from training distribution</w:t>
      </w:r>
    </w:p>
    <w:p>
      <w:r>
        <w:rPr>
          <w:rFonts w:ascii="Times New Roman" w:hAnsi="Times New Roman"/>
          <w:sz w:val="22"/>
        </w:rPr>
        <w:t>[ ] Cross-model generalization (deferred to future work)</w:t>
      </w:r>
    </w:p>
    <w:p>
      <w:r>
        <w:rPr>
          <w:rFonts w:ascii="Times New Roman" w:hAnsi="Times New Roman"/>
          <w:sz w:val="22"/>
        </w:rPr>
        <w:t>[ ] Statistical significance tests across multiple seeds</w:t>
      </w:r>
    </w:p>
    <w:p>
      <w:r>
        <w:rPr>
          <w:rFonts w:ascii="Times New Roman" w:hAnsi="Times New Roman"/>
          <w:sz w:val="22"/>
        </w:rPr>
        <w:t>[ ] Larger held-out eval set (current: 5 tasks)</w:t>
      </w:r>
    </w:p>
    <w:p>
      <w:pPr>
        <w:pStyle w:val="Heading2"/>
      </w:pPr>
      <w:r>
        <w:rPr>
          <w:rFonts w:ascii="Times New Roman" w:hAnsi="Times New Roman"/>
          <w:color w:val="003366"/>
        </w:rPr>
        <w:t>References</w:t>
      </w:r>
    </w:p>
    <w:p>
      <w:r>
        <w:rPr>
          <w:rFonts w:ascii="Times New Roman" w:hAnsi="Times New Roman"/>
          <w:sz w:val="22"/>
        </w:rPr>
        <w:t>References</w:t>
      </w:r>
    </w:p>
    <w:p>
      <w:r>
        <w:rPr>
          <w:rFonts w:ascii="Times New Roman" w:hAnsi="Times New Roman"/>
          <w:sz w:val="22"/>
        </w:rPr>
        <w:t>Shunyu Yao et al. ReAct: Synergizing Reasoning and Acting in Language Models. ICLR 2023. arXiv:2210.03629</w:t>
      </w:r>
    </w:p>
    <w:p>
      <w:r>
        <w:rPr>
          <w:rFonts w:ascii="Times New Roman" w:hAnsi="Times New Roman"/>
          <w:sz w:val="22"/>
        </w:rPr>
        <w:t>Noah Shinn et al. Reflexion: Language Agents with Verbal Reinforcement Learning. NeurIPS 2023. arXiv:2303.11381</w:t>
      </w:r>
    </w:p>
    <w:p>
      <w:r>
        <w:rPr>
          <w:rFonts w:ascii="Times New Roman" w:hAnsi="Times New Roman"/>
          <w:sz w:val="22"/>
        </w:rPr>
        <w:t>Guanzhi Wang, Yuqi Xie, Yunfan Jiang, Ajay Mandlekar, Chaowei Xiao, Yuke Zhu, et al. Voyager: An Open-Ended Embodied Agent with Large Language Models. NeurIPS 2024. arXiv:2305.16291</w:t>
      </w:r>
    </w:p>
    <w:p>
      <w:r>
        <w:rPr>
          <w:rFonts w:ascii="Times New Roman" w:hAnsi="Times New Roman"/>
          <w:sz w:val="22"/>
        </w:rPr>
        <w:t>Sirui Hong, Xiawu Zheng, Jonathan Chen, Yuheng Cheng, Jinlin Wang, Ceyao Zhang, et al. MetaGPT: Meta Programming for a Multi-Agent Collaborative Framework on Large Language Models. ICLR 2024. arXiv:2308.00352</w:t>
      </w:r>
    </w:p>
    <w:p>
      <w:r>
        <w:rPr>
          <w:rFonts w:ascii="Times New Roman" w:hAnsi="Times New Roman"/>
          <w:sz w:val="22"/>
        </w:rPr>
        <w:t>Shitao Xiao et al. C-Pack: Packaged Resources To Advance General Chinese Embedding. arXiv:2309.07597</w:t>
      </w:r>
    </w:p>
    <w:p>
      <w:r>
        <w:rPr>
          <w:rFonts w:ascii="Times New Roman" w:hAnsi="Times New Roman"/>
          <w:sz w:val="22"/>
        </w:rPr>
        <w:t>Jeff Johnson, Matthijs Douze, and Hervé Jégou. Billion-scale similarity search with GPUs. IEEE Transactions on Big Data 7 (2019), 535-547. arXiv:1702.08734</w:t>
      </w:r>
    </w:p>
    <w:p>
      <w:r>
        <w:rPr>
          <w:rFonts w:ascii="Times New Roman" w:hAnsi="Times New Roman"/>
          <w:sz w:val="22"/>
        </w:rPr>
        <w:t>Ofir Press, Muru Zhang, Noah Shinn, and Yongchao Zhou. Measuring and Narrowing the Compositionality Gap in Language Models. EMNLP 2023. arXiv:2210.03350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