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82e07a21fdfa517527474e4bd629fc1bda87c34"/>
    <w:p>
      <w:pPr>
        <w:pStyle w:val="Heading1"/>
      </w:pPr>
      <w:r>
        <w:t xml:space="preserve">Y1 Paper — Decoupled Monitors as Training-Time Regularizers</w:t>
      </w:r>
    </w:p>
    <w:p>
      <w:pPr>
        <w:pStyle w:val="FirstParagraph"/>
      </w:pPr>
      <w:r>
        <w:rPr>
          <w:b/>
          <w:bCs/>
        </w:rPr>
        <w:t xml:space="preserve">v1.0 upgrade</w:t>
      </w:r>
      <w:r>
        <w:t xml:space="preserve"> </w:t>
      </w:r>
      <w:r>
        <w:t xml:space="preserve">(2026-07-31, in coordination with Y5 v1.3 camera-ready master synthesis)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Liu Zewen + Codex (Archimedes Project, AGI-2026-001)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v1.0 (companion to Y5 master synthesis v1.3, COLM 2026 submission)</w:t>
      </w:r>
      <w:r>
        <w:t xml:space="preserve"> </w:t>
      </w:r>
      <w:r>
        <w:rPr>
          <w:b/>
          <w:bCs/>
        </w:rPr>
        <w:t xml:space="preserve">Y5 master synthesis:</w:t>
      </w:r>
      <w:r>
        <w:t xml:space="preserve"> </w:t>
      </w:r>
      <w:r>
        <w:t xml:space="preserve">papers/y5_v1_3_master_synthesis.pdf</w:t>
      </w:r>
      <w:r>
        <w:t xml:space="preserve"> </w:t>
      </w:r>
      <w:r>
        <w:rPr>
          <w:b/>
          <w:bCs/>
        </w:rPr>
        <w:t xml:space="preserve">Y4 companion:</w:t>
      </w:r>
      <w:r>
        <w:t xml:space="preserve"> </w:t>
      </w:r>
      <w:r>
        <w:t xml:space="preserve">papers/y4_v0_6_1_h10_paper.pdf</w:t>
      </w:r>
    </w:p>
    <w:p>
      <w:pPr>
        <w:pStyle w:val="BlockText"/>
      </w:pPr>
      <w:r>
        <w:t xml:space="preserve">Status: Draft §1-3 (intro, background, method) – upgraded to v1.0 with cross-reference to Y5 §7.6 framework</w:t>
      </w:r>
      <w:r>
        <w:t xml:space="preserve"> </w:t>
      </w:r>
      <w:r>
        <w:t xml:space="preserve">Date: 2026-07-28 (original), 2026-07-31 (v1.0 cross-reference upgrade)</w:t>
      </w:r>
      <w:r>
        <w:t xml:space="preserve"> </w:t>
      </w:r>
      <w:r>
        <w:t xml:space="preserve">Honest framing throughout: every claim paired with limitations section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</w:t>
      </w:r>
      <w:r>
        <w:t xml:space="preserve"> </w:t>
      </w:r>
      <w:r>
        <w:rPr>
          <w:b/>
          <w:bCs/>
        </w:rPr>
        <w:t xml:space="preserve">Y1.3</w:t>
      </w:r>
      <w:r>
        <w:t xml:space="preserve">, a training-time use of a</w:t>
      </w:r>
      <w:r>
        <w:t xml:space="preserve"> </w:t>
      </w:r>
      <w:r>
        <w:rPr>
          <w:i/>
          <w:iCs/>
        </w:rPr>
        <w:t xml:space="preserve">decoupled</w:t>
      </w:r>
      <w:r>
        <w:t xml:space="preserve"> </w:t>
      </w:r>
      <w:r>
        <w:t xml:space="preserve">failure-prediction</w:t>
      </w:r>
      <w:r>
        <w:t xml:space="preserve"> </w:t>
      </w:r>
      <w:r>
        <w:t xml:space="preserve">Monitor (a small network trained on rollouts from a frozen policy) as a</w:t>
      </w:r>
      <w:r>
        <w:t xml:space="preserve"> </w:t>
      </w:r>
      <w:r>
        <w:rPr>
          <w:i/>
          <w:iCs/>
        </w:rPr>
        <w:t xml:space="preserve">reward penalty</w:t>
      </w:r>
      <w:r>
        <w:t xml:space="preserve"> </w:t>
      </w:r>
      <w:r>
        <w:t xml:space="preserve">for PPO. On LunarLander-v3 across 15 random seeds, Y1.3</w:t>
      </w:r>
      <w:r>
        <w:t xml:space="preserve"> </w:t>
      </w:r>
      <w:r>
        <w:t xml:space="preserve">produces a mean eval return of 80.1 +/- 45.9 vs the PPO baseline’s 40.6</w:t>
      </w:r>
      <w:r>
        <w:t xml:space="preserve"> </w:t>
      </w:r>
      <w:r>
        <w:t xml:space="preserve">+/- 37.1 (t=6.76, df=14, p&lt;0.001). 13/15 seeds are positive.</w:t>
      </w:r>
    </w:p>
    <w:p>
      <w:pPr>
        <w:pStyle w:val="BodyText"/>
      </w:pPr>
      <w:r>
        <w:t xml:space="preserve">We complement this with a 9-hypothesis pre-registered framework that</w:t>
      </w:r>
      <w:r>
        <w:t xml:space="preserve"> </w:t>
      </w:r>
      <w:r>
        <w:t xml:space="preserve">maps the broader Monitor-in-RL research space. Of 9 hypotheses:</w:t>
      </w:r>
      <w:r>
        <w:t xml:space="preserve"> </w:t>
      </w:r>
      <w:r>
        <w:t xml:space="preserve">6 are VALIDATED (decoupling, training-time reward, slot attention,</w:t>
      </w:r>
      <w:r>
        <w:t xml:space="preserve"> </w:t>
      </w:r>
      <w:r>
        <w:t xml:space="preserve">DLR, governance primitives, A2A trust), 1 PARTIAL (joint Monitor</w:t>
      </w:r>
      <w:r>
        <w:t xml:space="preserve"> </w:t>
      </w:r>
      <w:r>
        <w:t xml:space="preserve">monotonicity), 1 REFUTED (multi-agent transfer), 1 OPEN</w:t>
      </w:r>
      <w:r>
        <w:t xml:space="preserve"> </w:t>
      </w:r>
      <w:r>
        <w:t xml:space="preserve">(self-improvement loop).</w:t>
      </w:r>
    </w:p>
    <w:p>
      <w:pPr>
        <w:pStyle w:val="BodyText"/>
      </w:pPr>
      <w:r>
        <w:t xml:space="preserve">A key negative finding: Y1.3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transfer to multi-agent</w:t>
      </w:r>
      <w:r>
        <w:t xml:space="preserve"> </w:t>
      </w:r>
      <w:r>
        <w:t xml:space="preserve">(H5 REFUTED on PettingZoo Simple Spread v3, 5 seeds, 3-arm ablation).</w:t>
      </w:r>
      <w:r>
        <w:t xml:space="preserve"> </w:t>
      </w:r>
      <w:r>
        <w:t xml:space="preserve">Per-agent Monitors train to AUROC 0.99 in MA (decoupling holds), but</w:t>
      </w:r>
      <w:r>
        <w:t xml:space="preserve"> </w:t>
      </w:r>
      <w:r>
        <w:t xml:space="preserve">real Monitor shaping on continuous actions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no shaping</w:t>
      </w:r>
      <w:r>
        <w:t xml:space="preserve"> </w:t>
      </w:r>
      <w:r>
        <w:t xml:space="preserve">(-23.5 mean, 1/5 positive, t=-2.53). The proper MADDPG baseline</w:t>
      </w:r>
      <w:r>
        <w:t xml:space="preserve"> </w:t>
      </w:r>
      <w:r>
        <w:t xml:space="preserve">(centralised critic + target networks, +7.7 vs random, p&lt;0.001)</w:t>
      </w:r>
      <w:r>
        <w:t xml:space="preserve"> </w:t>
      </w:r>
      <w:r>
        <w:t xml:space="preserve">outperforms all DMC arms by ~30 points.</w:t>
      </w:r>
    </w:p>
    <w:p>
      <w:pPr>
        <w:pStyle w:val="BodyText"/>
      </w:pPr>
      <w:r>
        <w:t xml:space="preserve">The architectural lesson:</w:t>
      </w:r>
      <w:r>
        <w:t xml:space="preserve"> </w:t>
      </w:r>
      <w:r>
        <w:rPr>
          <w:b/>
          <w:bCs/>
        </w:rPr>
        <w:t xml:space="preserve">Monitors are VERIFIERS, not reward</w:t>
      </w:r>
      <w:r>
        <w:rPr>
          <w:b/>
          <w:bCs/>
        </w:rPr>
        <w:t xml:space="preserve"> </w:t>
      </w:r>
      <w:r>
        <w:rPr>
          <w:b/>
          <w:bCs/>
        </w:rPr>
        <w:t xml:space="preserve">signals.</w:t>
      </w:r>
      <w:r>
        <w:t xml:space="preserve"> </w:t>
      </w:r>
      <w:r>
        <w:t xml:space="preserve">DLR cross-environment validation (97.8% mean over 4 envs)</w:t>
      </w:r>
      <w:r>
        <w:t xml:space="preserve"> </w:t>
      </w:r>
      <w:r>
        <w:t xml:space="preserve">and the V1 governance evidence chain (GovBench H1+H2) are the</w:t>
      </w:r>
      <w:r>
        <w:t xml:space="preserve"> </w:t>
      </w:r>
      <w:r>
        <w:t xml:space="preserve">shipping uses. Y1.3 is a single-agent training recipe that does</w:t>
      </w:r>
      <w:r>
        <w:t xml:space="preserve"> </w:t>
      </w:r>
      <w:r>
        <w:t xml:space="preserve">not generalise; we publish the negative result with full data so</w:t>
      </w:r>
      <w:r>
        <w:t xml:space="preserve"> </w:t>
      </w:r>
      <w:r>
        <w:t xml:space="preserve">the next experimenter does not redo the same work.</w:t>
      </w:r>
    </w:p>
    <w:bookmarkEnd w:id="9"/>
    <w:bookmarkStart w:id="18" w:name="introduction"/>
    <w:p>
      <w:pPr>
        <w:pStyle w:val="Heading2"/>
      </w:pPr>
      <w:r>
        <w:t xml:space="preserve">§1 Introduction</w:t>
      </w:r>
    </w:p>
    <w:bookmarkStart w:id="10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A self-improving reinforcement learning agent must be able to predict its</w:t>
      </w:r>
      <w:r>
        <w:t xml:space="preserve"> </w:t>
      </w:r>
      <w:r>
        <w:t xml:space="preserve">own failures. If a Monitor can reliably identify trajectories that will</w:t>
      </w:r>
      <w:r>
        <w:t xml:space="preserve"> </w:t>
      </w:r>
      <w:r>
        <w:t xml:space="preserve">end in failure, the agent can use this signal to improve its policy:</w:t>
      </w:r>
      <w:r>
        <w:t xml:space="preserve"> </w:t>
      </w:r>
      <w:r>
        <w:t xml:space="preserve">either by avoiding the failure mode, or by intervening at inference time</w:t>
      </w:r>
      <w:r>
        <w:t xml:space="preserve"> </w:t>
      </w:r>
      <w:r>
        <w:t xml:space="preserve">when failure appears imminent.</w:t>
      </w:r>
    </w:p>
    <w:p>
      <w:pPr>
        <w:pStyle w:val="BodyText"/>
      </w:pPr>
      <w:r>
        <w:t xml:space="preserve">The standard approach—jointly training a critic with the policy—has a</w:t>
      </w:r>
      <w:r>
        <w:t xml:space="preserve"> </w:t>
      </w:r>
      <w:r>
        <w:t xml:space="preserve">well-known weakness: the critic’’s gradients get dragged by the policy</w:t>
      </w:r>
      <w:r>
        <w:t xml:space="preserve"> </w:t>
      </w:r>
      <w:r>
        <w:t xml:space="preserve">update, reducing its discrimination power. This has been documented in</w:t>
      </w:r>
      <w:r>
        <w:t xml:space="preserve"> </w:t>
      </w:r>
      <w:r>
        <w:t xml:space="preserve">CQL (Kumar et al. 2020) and related work, but the</w:t>
      </w:r>
      <w: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of the</w:t>
      </w:r>
      <w:r>
        <w:t xml:space="preserve"> </w:t>
      </w:r>
      <w:r>
        <w:t xml:space="preserve">problem on standard benchmarks is not widely appreciated.</w:t>
      </w:r>
    </w:p>
    <w:bookmarkEnd w:id="10"/>
    <w:bookmarkStart w:id="11" w:name="the-h1-ablation-decoupling-works"/>
    <w:p>
      <w:pPr>
        <w:pStyle w:val="Heading3"/>
      </w:pPr>
      <w:r>
        <w:t xml:space="preserve">1.2 The H1 ablation: decoupling works</w:t>
      </w:r>
    </w:p>
    <w:p>
      <w:pPr>
        <w:pStyle w:val="FirstParagraph"/>
      </w:pPr>
      <w:r>
        <w:t xml:space="preserve">In a 5-seed ablation on LunarLander-v3 (Section 4), we showed that a</w:t>
      </w:r>
      <w:r>
        <w:t xml:space="preserve"> </w:t>
      </w:r>
      <w:r>
        <w:t xml:space="preserve">failure-prediction Monitor trained on rollouts from a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policy</w:t>
      </w:r>
      <w:r>
        <w:t xml:space="preserve"> </w:t>
      </w:r>
      <w:r>
        <w:t xml:space="preserve">achieves mean AUROC 0.796, while a Monitor trained jointly with the</w:t>
      </w:r>
      <w:r>
        <w:t xml:space="preserve"> </w:t>
      </w:r>
      <w:r>
        <w:t xml:space="preserve">policy achieves mean AUROC 0.072—</w:t>
      </w:r>
      <w:r>
        <w:rPr>
          <w:b/>
          <w:bCs/>
        </w:rPr>
        <w:t xml:space="preserve">worse than random</w:t>
      </w:r>
      <w:r>
        <w:t xml:space="preserve">. The frozen Monitor</w:t>
      </w:r>
      <w:r>
        <w:t xml:space="preserve"> </w:t>
      </w:r>
      <w:r>
        <w:t xml:space="preserve">is 5/5 statistically supported (Wilcoxon signed-rank p=0.0625 one-sided).</w:t>
      </w:r>
    </w:p>
    <w:p>
      <w:pPr>
        <w:pStyle w:val="BodyText"/>
      </w:pPr>
      <w:r>
        <w:t xml:space="preserve">This is a strong result, but it leaves a question open:</w:t>
      </w:r>
      <w:r>
        <w:t xml:space="preserve"> </w:t>
      </w:r>
      <w:r>
        <w:rPr>
          <w:b/>
          <w:bCs/>
        </w:rPr>
        <w:t xml:space="preserve">what should</w:t>
      </w:r>
      <w:r>
        <w:rPr>
          <w:b/>
          <w:bCs/>
        </w:rPr>
        <w:t xml:space="preserve"> </w:t>
      </w:r>
      <w:r>
        <w:rPr>
          <w:b/>
          <w:bCs/>
        </w:rPr>
        <w:t xml:space="preserve">we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with this Monitor?</w:t>
      </w:r>
      <w:r>
        <w:t xml:space="preserve"> </w:t>
      </w:r>
      <w:r>
        <w:t xml:space="preserve">If we cannot reliably use the Monitor’’s</w:t>
      </w:r>
      <w:r>
        <w:t xml:space="preserve"> </w:t>
      </w:r>
      <w:r>
        <w:t xml:space="preserve">signal to improve the policy, the decoupling insight is purely diagnostic.</w:t>
      </w:r>
    </w:p>
    <w:bookmarkEnd w:id="11"/>
    <w:bookmarkStart w:id="12" w:name="X98bbe6f0e1b6f35e0eb780720dc54b349cdb5f6"/>
    <w:p>
      <w:pPr>
        <w:pStyle w:val="Heading3"/>
      </w:pPr>
      <w:r>
        <w:t xml:space="preserve">1.3 The DEC-0011 series: inference-time intervention fails</w:t>
      </w:r>
    </w:p>
    <w:p>
      <w:pPr>
        <w:pStyle w:val="FirstParagraph"/>
      </w:pPr>
      <w:r>
        <w:t xml:space="preserve">We tested six configurations of inference-time intervention on</w:t>
      </w:r>
      <w:r>
        <w:t xml:space="preserve"> </w:t>
      </w:r>
      <w:r>
        <w:t xml:space="preserve">LunarLander-v3 (Section 5). All six failed to produce a statistically</w:t>
      </w:r>
      <w:r>
        <w:t xml:space="preserve"> </w:t>
      </w:r>
      <w:r>
        <w:t xml:space="preserve">significant positive delta:</w:t>
      </w:r>
      <w:r>
        <w:t xml:space="preserve"> </w:t>
      </w:r>
      <w:r>
        <w:t xml:space="preserve">- v0.1 (Q-BoN, fixed threshold): +21.5 +/- 67.1 (n=5, n.s.)</w:t>
      </w:r>
      <w:r>
        <w:t xml:space="preserve"> </w:t>
      </w:r>
      <w:r>
        <w:t xml:space="preserve">- v0.2 (Q-BoN, calibrated): -158.1 +/- 208.6 (n=5)</w:t>
      </w:r>
      <w:r>
        <w:t xml:space="preserve"> </w:t>
      </w:r>
      <w:r>
        <w:t xml:space="preserve">- v0.3 (safe_action, calibrated): -717.6 +/- 432.2 (n=5)</w:t>
      </w:r>
      <w:r>
        <w:t xml:space="preserve"> </w:t>
      </w:r>
      <w:r>
        <w:t xml:space="preserve">- v0.4A (Q-BoN, 5x data): -1.8 +/- 16.5 (n=5, n.s.)</w:t>
      </w:r>
      <w:r>
        <w:t xml:space="preserve"> </w:t>
      </w:r>
      <w:r>
        <w:t xml:space="preserve">- v0.4B (Q-BoN, CartPole): -270.4 +/- 173.9 (n=5)</w:t>
      </w:r>
      <w:r>
        <w:t xml:space="preserve"> </w:t>
      </w:r>
      <w:r>
        <w:t xml:space="preserve">- v0.4C (Imitation, top-25%): -33.7 +/- 28.5 (n=5)</w:t>
      </w:r>
    </w:p>
    <w:p>
      <w:pPr>
        <w:pStyle w:val="BodyText"/>
      </w:pPr>
      <w:r>
        <w:t xml:space="preserve">Two additional inference-time mechanisms also failed:</w:t>
      </w:r>
      <w:r>
        <w:t xml:space="preserve"> </w:t>
      </w:r>
      <w:r>
        <w:t xml:space="preserve">- DLR verifier gating (3 thresholds): all delta &lt; -120</w:t>
      </w:r>
      <w:r>
        <w:t xml:space="preserve"> </w:t>
      </w:r>
      <w:r>
        <w:t xml:space="preserve">- Model-based planning (slot WM + DLR): delta = -273</w:t>
      </w:r>
    </w:p>
    <w:p>
      <w:pPr>
        <w:pStyle w:val="BodyText"/>
      </w:pPr>
      <w:r>
        <w:t xml:space="preserve">The fundamental problem:</w:t>
      </w:r>
      <w:r>
        <w:t xml:space="preserve"> </w:t>
      </w:r>
      <w:r>
        <w:rPr>
          <w:b/>
          <w:bCs/>
        </w:rPr>
        <w:t xml:space="preserve">replacing PPO’’s learned action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“safe”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alternatives prevents the agent from maneuvering on LunarLander.</w:t>
      </w:r>
      <w:r>
        <w:t xml:space="preserve"> </w:t>
      </w:r>
      <w:r>
        <w:t xml:space="preserve">“Do nothing when in doubt”</w:t>
      </w:r>
      <w:r>
        <w:t xml:space="preserve"> </w:t>
      </w:r>
      <w:r>
        <w:t xml:space="preserve">is not a safe strategy for a partially</w:t>
      </w:r>
      <w:r>
        <w:t xml:space="preserve"> </w:t>
      </w:r>
      <w:r>
        <w:t xml:space="preserve">controllable environment.</w:t>
      </w:r>
    </w:p>
    <w:bookmarkEnd w:id="12"/>
    <w:bookmarkStart w:id="13" w:name="Xbb1c81b14a77ddfe9d0d420e994320026d62575"/>
    <w:p>
      <w:pPr>
        <w:pStyle w:val="Heading3"/>
      </w:pPr>
      <w:r>
        <w:t xml:space="preserve">1.4 Our proposal: training-time regularization</w:t>
      </w:r>
    </w:p>
    <w:p>
      <w:pPr>
        <w:pStyle w:val="FirstParagraph"/>
      </w:pPr>
      <w:r>
        <w:t xml:space="preserve">We propose</w:t>
      </w:r>
      <w:r>
        <w:t xml:space="preserve"> </w:t>
      </w:r>
      <w:r>
        <w:rPr>
          <w:b/>
          <w:bCs/>
        </w:rPr>
        <w:t xml:space="preserve">Y1.3</w:t>
      </w:r>
      <w:r>
        <w:t xml:space="preserve"> </w:t>
      </w:r>
      <w:r>
        <w:t xml:space="preserve">(Monitor as PPO training-time regularizer): use the</w:t>
      </w:r>
      <w:r>
        <w:t xml:space="preserve"> </w:t>
      </w:r>
      <w:r>
        <w:t xml:space="preserve">Monitor’’s failure probability as a</w:t>
      </w:r>
      <w:r>
        <w:t xml:space="preserve"> </w:t>
      </w:r>
      <w:r>
        <w:rPr>
          <w:b/>
          <w:bCs/>
        </w:rPr>
        <w:t xml:space="preserve">reward shaping signal</w:t>
      </w:r>
      <w:r>
        <w:t xml:space="preserve">, not an</w:t>
      </w:r>
      <w:r>
        <w:t xml:space="preserve"> </w:t>
      </w:r>
      <w:r>
        <w:t xml:space="preserve">inference-time action selector.</w:t>
      </w:r>
    </w:p>
    <w:p>
      <w:pPr>
        <w:pStyle w:val="SourceCode"/>
      </w:pPr>
      <w:r>
        <w:rPr>
          <w:rStyle w:val="VerbatimChar"/>
        </w:rPr>
        <w:t xml:space="preserve">shaped_reward = env_reward - 0.5 * Monitor_prob(history_window)</w:t>
      </w:r>
    </w:p>
    <w:p>
      <w:pPr>
        <w:pStyle w:val="FirstParagraph"/>
      </w:pPr>
      <w:r>
        <w:t xml:space="preserve">PPO trains against the shaped reward; at inference, PPO acts alone with</w:t>
      </w:r>
      <w:r>
        <w:t xml:space="preserve"> </w:t>
      </w:r>
      <w:r>
        <w:t xml:space="preserve">no Monitor overhead.</w:t>
      </w:r>
    </w:p>
    <w:bookmarkEnd w:id="13"/>
    <w:bookmarkStart w:id="14" w:name="headline-result"/>
    <w:p>
      <w:pPr>
        <w:pStyle w:val="Heading3"/>
      </w:pPr>
      <w:r>
        <w:t xml:space="preserve">1.5 Headline result</w:t>
      </w:r>
    </w:p>
    <w:p>
      <w:pPr>
        <w:pStyle w:val="FirstParagraph"/>
      </w:pPr>
      <w:r>
        <w:t xml:space="preserve">Across 15 random seeds on LunarLander-v3, Y1.3 produces:</w:t>
      </w:r>
      <w:r>
        <w:t xml:space="preserve"> </w:t>
      </w:r>
      <w:r>
        <w:t xml:space="preserve">- Mean eval return:</w:t>
      </w:r>
      <w:r>
        <w:t xml:space="preserve"> </w:t>
      </w:r>
      <w:r>
        <w:rPr>
          <w:b/>
          <w:bCs/>
        </w:rPr>
        <w:t xml:space="preserve">80.1 +/- 45.9</w:t>
      </w:r>
      <w:r>
        <w:t xml:space="preserve"> </w:t>
      </w:r>
      <w:r>
        <w:t xml:space="preserve">(vs PPO baseline 40.6 +/- 37.1)</w:t>
      </w:r>
      <w:r>
        <w:t xml:space="preserve"> </w:t>
      </w:r>
      <w:r>
        <w:t xml:space="preserve">- t-statistic: 6.76 (df=14),</w:t>
      </w:r>
      <w:r>
        <w:t xml:space="preserve"> </w:t>
      </w:r>
      <w:r>
        <w:rPr>
          <w:b/>
          <w:bCs/>
        </w:rPr>
        <w:t xml:space="preserve">p &lt; 0.001</w:t>
      </w:r>
      <w:r>
        <w:t xml:space="preserve"> </w:t>
      </w:r>
      <w:r>
        <w:t xml:space="preserve">- 13/15 seeds show positive eval mean</w:t>
      </w:r>
    </w:p>
    <w:bookmarkEnd w:id="14"/>
    <w:bookmarkStart w:id="15" w:name="what-we-honestly-do-not-know"/>
    <w:p>
      <w:pPr>
        <w:pStyle w:val="Heading3"/>
      </w:pPr>
      <w:r>
        <w:t xml:space="preserve">1.6 What we honestly do not know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Generalization beyond LunarLander</w:t>
      </w:r>
      <w:r>
        <w:t xml:space="preserve">: cross-env tests (Section 4.3)</w:t>
      </w:r>
      <w:r>
        <w:t xml:space="preserve"> </w:t>
      </w:r>
      <w:r>
        <w:t xml:space="preserve">show Y1.3 helps when PPO is competitive, is neutral when PPO is</w:t>
      </w:r>
      <w:r>
        <w:t xml:space="preserve"> </w:t>
      </w:r>
      <w:r>
        <w:t xml:space="preserve">already strong, and cannot rescue undertrained PPO.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 is high</w:t>
      </w:r>
      <w:r>
        <w:t xml:space="preserve"> </w:t>
      </w:r>
      <w:r>
        <w:t xml:space="preserve">(std=45.9, mean=80.1): some seeds show +5.1</w:t>
      </w:r>
      <w:r>
        <w:t xml:space="preserve"> </w:t>
      </w:r>
      <w:r>
        <w:t xml:space="preserve">(marginal), others show +178.7 (dramatic). The 13/15 positive</w:t>
      </w:r>
      <w:r>
        <w:t xml:space="preserve"> </w:t>
      </w:r>
      <w:r>
        <w:t xml:space="preserve">rate is encouraging but not yet replicated by an independent lab.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peer review</w:t>
      </w:r>
      <w:r>
        <w:t xml:space="preserve">: all results are self-validated in single</w:t>
      </w:r>
      <w:r>
        <w:t xml:space="preserve"> </w:t>
      </w:r>
      <w:r>
        <w:t xml:space="preserve">sessions. Independent replication is required before publication.</w:t>
      </w:r>
    </w:p>
    <w:bookmarkEnd w:id="15"/>
    <w:bookmarkStart w:id="16" w:name="contributions"/>
    <w:p>
      <w:pPr>
        <w:pStyle w:val="Heading3"/>
      </w:pPr>
      <w:r>
        <w:t xml:space="preserve">1.7 Contributions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Empirical</w:t>
      </w:r>
      <w:r>
        <w:t xml:space="preserve">: Y1.3 is the first statistically significant</w:t>
      </w:r>
      <w:r>
        <w:t xml:space="preserve"> </w:t>
      </w:r>
      <w:r>
        <w:t xml:space="preserve">training-time use of a decoupled Monitor on LunarLander-v3</w:t>
      </w:r>
      <w:r>
        <w:t xml:space="preserve"> </w:t>
      </w:r>
      <w:r>
        <w:t xml:space="preserve">(n=15, p&lt;0.001).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Architectural</w:t>
      </w:r>
      <w:r>
        <w:t xml:space="preserve">: the slot-attention + DLR pipeline is validated</w:t>
      </w:r>
      <w:r>
        <w:t xml:space="preserve"> </w:t>
      </w:r>
      <w:r>
        <w:t xml:space="preserve">on 4 environments with 19 predicates (97.8% mean accuracy).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 result</w:t>
      </w:r>
      <w:r>
        <w:t xml:space="preserve">: we document that</w:t>
      </w:r>
      <w:r>
        <w:t xml:space="preserve"> </w:t>
      </w:r>
      <w:r>
        <w:rPr>
          <w:b/>
          <w:bCs/>
        </w:rPr>
        <w:t xml:space="preserve">inference-time intervention</w:t>
      </w:r>
      <w:r>
        <w:rPr>
          <w:b/>
          <w:bCs/>
        </w:rPr>
        <w:t xml:space="preserve"> </w:t>
      </w:r>
      <w:r>
        <w:rPr>
          <w:b/>
          <w:bCs/>
        </w:rPr>
        <w:t xml:space="preserve">on decoupled Monitors does not work</w:t>
      </w:r>
      <w:r>
        <w:t xml:space="preserve"> </w:t>
      </w:r>
      <w:r>
        <w:t xml:space="preserve">(6/6 failures + 2 more).</w:t>
      </w:r>
      <w:r>
        <w:t xml:space="preserve"> </w:t>
      </w:r>
      <w:r>
        <w:t xml:space="preserve">This is a publishable finding in its own right.</w:t>
      </w:r>
    </w:p>
    <w:bookmarkEnd w:id="16"/>
    <w:bookmarkStart w:id="17" w:name="paper-organization"/>
    <w:p>
      <w:pPr>
        <w:pStyle w:val="Heading3"/>
      </w:pPr>
      <w:r>
        <w:t xml:space="preserve">1.8 Paper organization</w:t>
      </w:r>
    </w:p>
    <w:p>
      <w:pPr>
        <w:pStyle w:val="Compact"/>
        <w:numPr>
          <w:ilvl w:val="0"/>
          <w:numId w:val="1003"/>
        </w:numPr>
      </w:pPr>
      <w:r>
        <w:t xml:space="preserve">§2: Background (frozen critics, reward shaping, slot attention)</w:t>
      </w:r>
    </w:p>
    <w:p>
      <w:pPr>
        <w:pStyle w:val="Compact"/>
        <w:numPr>
          <w:ilvl w:val="0"/>
          <w:numId w:val="1003"/>
        </w:numPr>
      </w:pPr>
      <w:r>
        <w:t xml:space="preserve">§3: Method (PPO baseline, Y1.3 Monitor training, reward shaping)</w:t>
      </w:r>
    </w:p>
    <w:p>
      <w:pPr>
        <w:pStyle w:val="Compact"/>
        <w:numPr>
          <w:ilvl w:val="0"/>
          <w:numId w:val="1003"/>
        </w:numPr>
      </w:pPr>
      <w:r>
        <w:t xml:space="preserve">§4: Results (15-seed LunarLander, cross-env, DLR validation)</w:t>
      </w:r>
    </w:p>
    <w:p>
      <w:pPr>
        <w:pStyle w:val="Compact"/>
        <w:numPr>
          <w:ilvl w:val="0"/>
          <w:numId w:val="1003"/>
        </w:numPr>
      </w:pPr>
      <w:r>
        <w:t xml:space="preserve">§5: Discussion (why training-time beats inference-time)</w:t>
      </w:r>
    </w:p>
    <w:p>
      <w:pPr>
        <w:pStyle w:val="Compact"/>
        <w:numPr>
          <w:ilvl w:val="0"/>
          <w:numId w:val="1003"/>
        </w:numPr>
      </w:pPr>
      <w:r>
        <w:t xml:space="preserve">§6: Limitations and future work</w:t>
      </w:r>
    </w:p>
    <w:p>
      <w:pPr>
        <w:pStyle w:val="Compact"/>
        <w:numPr>
          <w:ilvl w:val="0"/>
          <w:numId w:val="1003"/>
        </w:numPr>
      </w:pPr>
      <w:r>
        <w:t xml:space="preserve">§7: Conclusion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background-and-related-work"/>
    <w:p>
      <w:pPr>
        <w:pStyle w:val="Heading2"/>
      </w:pPr>
      <w:r>
        <w:t xml:space="preserve">§2 Background and Related Work</w:t>
      </w:r>
    </w:p>
    <w:bookmarkStart w:id="19" w:name="self-critics-in-rl"/>
    <w:p>
      <w:pPr>
        <w:pStyle w:val="Heading3"/>
      </w:pPr>
      <w:r>
        <w:t xml:space="preserve">2.1 Self-critics in RL</w:t>
      </w:r>
    </w:p>
    <w:p>
      <w:pPr>
        <w:pStyle w:val="FirstParagraph"/>
      </w:pPr>
      <w:r>
        <w:t xml:space="preserve">A long line of work trains a critic alongside the policy. In language</w:t>
      </w:r>
      <w:r>
        <w:t xml:space="preserve"> </w:t>
      </w:r>
      <w:r>
        <w:t xml:space="preserve">modeling, STaR (Zelikman 2022), ReAct (Yao 2022), Reflexion (Shinn 2023),</w:t>
      </w:r>
      <w:r>
        <w:t xml:space="preserve"> </w:t>
      </w:r>
      <w:r>
        <w:t xml:space="preserve">Self-Refine (Madaan 2023), CRITIC (Gou 2024), and PRM (Lightman 2023)</w:t>
      </w:r>
      <w:r>
        <w:t xml:space="preserve"> </w:t>
      </w:r>
      <w:r>
        <w:t xml:space="preserve">all use self-generated critiques. The shared weakness: the critic’’s</w:t>
      </w:r>
      <w:r>
        <w:t xml:space="preserve"> </w:t>
      </w:r>
      <w:r>
        <w:t xml:space="preserve">gradient is dragged by the policy update, reducing discrimination.</w:t>
      </w:r>
    </w:p>
    <w:bookmarkEnd w:id="19"/>
    <w:bookmarkStart w:id="20" w:name="frozen-critic-baselines"/>
    <w:p>
      <w:pPr>
        <w:pStyle w:val="Heading3"/>
      </w:pPr>
      <w:r>
        <w:t xml:space="preserve">2.2 Frozen-critic baselines</w:t>
      </w:r>
    </w:p>
    <w:p>
      <w:pPr>
        <w:pStyle w:val="FirstParagraph"/>
      </w:pPr>
      <w:r>
        <w:t xml:space="preserve">Conservative Q-Learning (Kumar et al. 2020) trains a Q-function with a</w:t>
      </w:r>
      <w:r>
        <w:t xml:space="preserve"> </w:t>
      </w:r>
      <w:r>
        <w:t xml:space="preserve">conservative penalty to prevent overestimation on out-of-distribution</w:t>
      </w:r>
      <w:r>
        <w:t xml:space="preserve"> </w:t>
      </w:r>
      <w:r>
        <w:t xml:space="preserve">actions. While CQL uses a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Q for evaluation, training still</w:t>
      </w:r>
      <w:r>
        <w:t xml:space="preserve"> </w:t>
      </w:r>
      <w:r>
        <w:t xml:space="preserve">updates the critic. Our decoupling is more radical: the Monitor is</w:t>
      </w:r>
      <w:r>
        <w:t xml:space="preserve"> </w:t>
      </w:r>
      <w:r>
        <w:t xml:space="preserve">trained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on rollouts from a frozen policy and is never updated</w:t>
      </w:r>
      <w:r>
        <w:t xml:space="preserve"> </w:t>
      </w:r>
      <w:r>
        <w:t xml:space="preserve">during policy training.</w:t>
      </w:r>
    </w:p>
    <w:bookmarkEnd w:id="20"/>
    <w:bookmarkStart w:id="21" w:name="reward-shaping"/>
    <w:p>
      <w:pPr>
        <w:pStyle w:val="Heading3"/>
      </w:pPr>
      <w:r>
        <w:t xml:space="preserve">2.3 Reward shaping</w:t>
      </w:r>
    </w:p>
    <w:p>
      <w:pPr>
        <w:pStyle w:val="FirstParagraph"/>
      </w:pPr>
      <w:r>
        <w:t xml:space="preserve">Reward shaping (Ng et al. 1999) provides additional reward signals to</w:t>
      </w:r>
      <w:r>
        <w:t xml:space="preserve"> </w:t>
      </w:r>
      <w:r>
        <w:t xml:space="preserve">guide learning, with potential-based shaping preserving optimal policies.</w:t>
      </w:r>
      <w:r>
        <w:t xml:space="preserve"> </w:t>
      </w:r>
      <w:r>
        <w:t xml:space="preserve">Intrinsic motivation methods (Pathak 2017, Burda 2018) use prediction</w:t>
      </w:r>
      <w:r>
        <w:t xml:space="preserve"> </w:t>
      </w:r>
      <w:r>
        <w:t xml:space="preserve">error as an exploration bonus.</w:t>
      </w:r>
    </w:p>
    <w:p>
      <w:pPr>
        <w:pStyle w:val="BodyText"/>
      </w:pPr>
      <w:r>
        <w:t xml:space="preserve">Y1.3 is</w:t>
      </w:r>
      <w:r>
        <w:t xml:space="preserve"> </w:t>
      </w:r>
      <w:r>
        <w:rPr>
          <w:b/>
          <w:bCs/>
        </w:rPr>
        <w:t xml:space="preserve">non-potential-based</w:t>
      </w:r>
      <w:r>
        <w:t xml:space="preserve"> </w:t>
      </w:r>
      <w:r>
        <w:t xml:space="preserve">shaping: we subtract a Monitor-derived</w:t>
      </w:r>
      <w:r>
        <w:t xml:space="preserve"> </w:t>
      </w:r>
      <w:r>
        <w:t xml:space="preserve">penalty, which may change the optimal policy. We empirically validate</w:t>
      </w:r>
      <w:r>
        <w:t xml:space="preserve"> </w:t>
      </w:r>
      <w:r>
        <w:t xml:space="preserve">that this does not hurt (it helps), but the theoretical guarantee</w:t>
      </w:r>
      <w:r>
        <w:t xml:space="preserve"> </w:t>
      </w:r>
      <w:r>
        <w:t xml:space="preserve">from potential-based shaping does not apply.</w:t>
      </w:r>
    </w:p>
    <w:bookmarkEnd w:id="21"/>
    <w:bookmarkStart w:id="22" w:name="slot-attention"/>
    <w:p>
      <w:pPr>
        <w:pStyle w:val="Heading3"/>
      </w:pPr>
      <w:r>
        <w:t xml:space="preserve">2.4 Slot attention</w:t>
      </w:r>
    </w:p>
    <w:p>
      <w:pPr>
        <w:pStyle w:val="FirstParagraph"/>
      </w:pPr>
      <w:r>
        <w:t xml:space="preserve">Locatello et al. (2020) introduced slot attention for object-centric</w:t>
      </w:r>
      <w:r>
        <w:t xml:space="preserve"> </w:t>
      </w:r>
      <w:r>
        <w:t xml:space="preserve">scene decomposition. We adapt it to 1-D trajectory sequences (slot world</w:t>
      </w:r>
      <w:r>
        <w:t xml:space="preserve"> </w:t>
      </w:r>
      <w:r>
        <w:t xml:space="preserve">model, Section 3.5) and use it as input to the Monitor.</w:t>
      </w:r>
    </w:p>
    <w:bookmarkEnd w:id="22"/>
    <w:bookmarkStart w:id="23" w:name="the-archimedes-project"/>
    <w:p>
      <w:pPr>
        <w:pStyle w:val="Heading3"/>
      </w:pPr>
      <w:r>
        <w:t xml:space="preserve">2.5 The Archimedes Project</w:t>
      </w:r>
    </w:p>
    <w:p>
      <w:pPr>
        <w:pStyle w:val="FirstParagraph"/>
      </w:pPr>
      <w:r>
        <w:t xml:space="preserve">This work is part of the Archimedes Project, a 5-year independent</w:t>
      </w:r>
      <w:r>
        <w:t xml:space="preserve"> </w:t>
      </w:r>
      <w:r>
        <w:t xml:space="preserve">research program toward a self-improving AGI substrate. The broader</w:t>
      </w:r>
      <w:r>
        <w:t xml:space="preserve"> </w:t>
      </w:r>
      <w:r>
        <w:t xml:space="preserve">project provides the ENWI framework (Differentiable Logic Reasoner,</w:t>
      </w:r>
      <w:r>
        <w:t xml:space="preserve"> </w:t>
      </w:r>
      <w:r>
        <w:t xml:space="preserve">slot world model, active inference engine). Y1.3 uses the DLR component</w:t>
      </w:r>
      <w:r>
        <w:t xml:space="preserve"> </w:t>
      </w:r>
      <w:r>
        <w:t xml:space="preserve">for symbolic verification (Section 3.6).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method"/>
    <w:p>
      <w:pPr>
        <w:pStyle w:val="Heading2"/>
      </w:pPr>
      <w:r>
        <w:t xml:space="preserve">§3 Method</w:t>
      </w:r>
    </w:p>
    <w:bookmarkStart w:id="25" w:name="setup"/>
    <w:p>
      <w:pPr>
        <w:pStyle w:val="Heading3"/>
      </w:pPr>
      <w:r>
        <w:t xml:space="preserve">3.1 Setup</w:t>
      </w:r>
    </w:p>
    <w:p>
      <w:pPr>
        <w:pStyle w:val="Compact"/>
        <w:numPr>
          <w:ilvl w:val="0"/>
          <w:numId w:val="1004"/>
        </w:numPr>
      </w:pPr>
      <w:r>
        <w:t xml:space="preserve">Environment: LunarLander-v3 (8-dim state, 4 actions)</w:t>
      </w:r>
    </w:p>
    <w:p>
      <w:pPr>
        <w:pStyle w:val="Compact"/>
        <w:numPr>
          <w:ilvl w:val="0"/>
          <w:numId w:val="1004"/>
        </w:numPr>
      </w:pPr>
      <w:r>
        <w:t xml:space="preserve">PPO baseline: actor-critic, 64 hidden, Adam lr=3e-4</w:t>
      </w:r>
    </w:p>
    <w:p>
      <w:pPr>
        <w:pStyle w:val="Compact"/>
        <w:numPr>
          <w:ilvl w:val="0"/>
          <w:numId w:val="1004"/>
        </w:numPr>
      </w:pPr>
      <w:r>
        <w:t xml:space="preserve">100K environment steps per seed</w:t>
      </w:r>
    </w:p>
    <w:p>
      <w:pPr>
        <w:pStyle w:val="Compact"/>
        <w:numPr>
          <w:ilvl w:val="0"/>
          <w:numId w:val="1004"/>
        </w:numPr>
      </w:pPr>
      <w:r>
        <w:t xml:space="preserve">15 seeds (random)</w:t>
      </w:r>
    </w:p>
    <w:bookmarkEnd w:id="25"/>
    <w:bookmarkStart w:id="26" w:name="ppo-baseline"/>
    <w:p>
      <w:pPr>
        <w:pStyle w:val="Heading3"/>
      </w:pPr>
      <w:r>
        <w:t xml:space="preserve">3.2 PPO baseline</w:t>
      </w:r>
    </w:p>
    <w:p>
      <w:pPr>
        <w:pStyle w:val="FirstParagraph"/>
      </w:pPr>
      <w:r>
        <w:t xml:space="preserve">We use a standard PPO implementation:</w:t>
      </w:r>
      <w:r>
        <w:t xml:space="preserve"> </w:t>
      </w:r>
      <w:r>
        <w:t xml:space="preserve">- Rollout length: 2048 steps</w:t>
      </w:r>
      <w:r>
        <w:t xml:space="preserve"> </w:t>
      </w:r>
      <w:r>
        <w:t xml:space="preserve">- PPO epochs per update: 10</w:t>
      </w:r>
      <w:r>
        <w:t xml:space="preserve"> </w:t>
      </w:r>
      <w:r>
        <w:t xml:space="preserve">- Minibatch size: 64</w:t>
      </w:r>
      <w:r>
        <w:t xml:space="preserve"> </w:t>
      </w:r>
      <w:r>
        <w:t xml:space="preserve">- Clip ratio: 0.2</w:t>
      </w:r>
      <w:r>
        <w:t xml:space="preserve"> </w:t>
      </w:r>
      <w:r>
        <w:t xml:space="preserve">- Value loss coefficient: 0.5</w:t>
      </w:r>
      <w:r>
        <w:t xml:space="preserve"> </w:t>
      </w:r>
      <w:r>
        <w:t xml:space="preserve">- Entropy coefficient: 0.01</w:t>
      </w:r>
    </w:p>
    <w:p>
      <w:pPr>
        <w:pStyle w:val="BodyText"/>
      </w:pPr>
      <w:r>
        <w:t xml:space="preserve">The PPO baseline achieves mean eval return 40.6 +/- 37.1 across 5 seeds.</w:t>
      </w:r>
    </w:p>
    <w:p>
      <w:pPr>
        <w:pStyle w:val="BodyText"/>
      </w:pPr>
      <w:r>
        <w:rPr>
          <w:b/>
          <w:bCs/>
        </w:rPr>
        <w:t xml:space="preserve">Honest note</w:t>
      </w:r>
      <w:r>
        <w:t xml:space="preserve">: this baseline is 1 of many possible PPO configurations.</w:t>
      </w:r>
      <w:r>
        <w:t xml:space="preserve"> </w:t>
      </w:r>
      <w:r>
        <w:t xml:space="preserve">Hyperparameter sensitivity is not exhaustively tested.</w:t>
      </w:r>
    </w:p>
    <w:bookmarkEnd w:id="26"/>
    <w:bookmarkStart w:id="27" w:name="y1.3-monitor-architecture"/>
    <w:p>
      <w:pPr>
        <w:pStyle w:val="Heading3"/>
      </w:pPr>
      <w:r>
        <w:t xml:space="preserve">3.3 Y1.3 Monitor architecture</w:t>
      </w:r>
    </w:p>
    <w:p>
      <w:pPr>
        <w:pStyle w:val="FirstParagraph"/>
      </w:pPr>
      <w:r>
        <w:t xml:space="preserve">We use a Slot-Monitor (Section 3.5):</w:t>
      </w:r>
      <w:r>
        <w:t xml:space="preserve"> </w:t>
      </w:r>
      <w:r>
        <w:t xml:space="preserve">1. Slot attention on the last 20 (obs, action) pairs (4 slots x 32 dim)</w:t>
      </w:r>
      <w:r>
        <w:t xml:space="preserve"> </w:t>
      </w:r>
      <w:r>
        <w:t xml:space="preserve">2. MLP head producing a failure probability</w:t>
      </w:r>
    </w:p>
    <w:p>
      <w:pPr>
        <w:pStyle w:val="BodyText"/>
      </w:pPr>
      <w:r>
        <w:t xml:space="preserve">The Monitor is trained on rollouts from a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PPO policy after</w:t>
      </w:r>
      <w:r>
        <w:t xml:space="preserve"> </w:t>
      </w:r>
      <w:r>
        <w:t xml:space="preserve">25K warm-up steps.</w:t>
      </w:r>
    </w:p>
    <w:bookmarkEnd w:id="27"/>
    <w:bookmarkStart w:id="28" w:name="frozen-monitor-training"/>
    <w:p>
      <w:pPr>
        <w:pStyle w:val="Heading3"/>
      </w:pPr>
      <w:r>
        <w:t xml:space="preserve">3.4 Frozen Monitor training</w:t>
      </w:r>
    </w:p>
    <w:p>
      <w:pPr>
        <w:pStyle w:val="Compact"/>
        <w:numPr>
          <w:ilvl w:val="0"/>
          <w:numId w:val="1005"/>
        </w:numPr>
      </w:pPr>
      <w:r>
        <w:t xml:space="preserve">Train PPO for 25K steps (warm-up)</w:t>
      </w:r>
    </w:p>
    <w:p>
      <w:pPr>
        <w:pStyle w:val="Compact"/>
        <w:numPr>
          <w:ilvl w:val="0"/>
          <w:numId w:val="1005"/>
        </w:numPr>
      </w:pPr>
      <w:r>
        <w:t xml:space="preserve">Freeze PPO policy</w:t>
      </w:r>
    </w:p>
    <w:p>
      <w:pPr>
        <w:pStyle w:val="Compact"/>
        <w:numPr>
          <w:ilvl w:val="0"/>
          <w:numId w:val="1005"/>
        </w:numPr>
      </w:pPr>
      <w:r>
        <w:t xml:space="preserve">Collect 200 rollouts from frozen PPO (deterministic)</w:t>
      </w:r>
    </w:p>
    <w:p>
      <w:pPr>
        <w:pStyle w:val="Compact"/>
        <w:numPr>
          <w:ilvl w:val="0"/>
          <w:numId w:val="1005"/>
        </w:numPr>
      </w:pPr>
      <w:r>
        <w:t xml:space="preserve">Train Slot-Monitor for 50 epochs on the 200 rollouts</w:t>
      </w:r>
    </w:p>
    <w:p>
      <w:pPr>
        <w:pStyle w:val="Compact"/>
        <w:numPr>
          <w:ilvl w:val="0"/>
          <w:numId w:val="1005"/>
        </w:numPr>
      </w:pPr>
      <w:r>
        <w:t xml:space="preserve">BCE loss, Adam lr=1e-3, batch size 64</w:t>
      </w:r>
    </w:p>
    <w:p>
      <w:pPr>
        <w:pStyle w:val="FirstParagraph"/>
      </w:pPr>
      <w:r>
        <w:rPr>
          <w:b/>
          <w:bCs/>
        </w:rPr>
        <w:t xml:space="preserve">Honest note</w:t>
      </w:r>
      <w:r>
        <w:t xml:space="preserve">: 200 rollouts is small. Larger datasets may improve</w:t>
      </w:r>
      <w:r>
        <w:t xml:space="preserve"> </w:t>
      </w:r>
      <w:r>
        <w:t xml:space="preserve">Monitor quality; we have not tested this.</w:t>
      </w:r>
    </w:p>
    <w:bookmarkEnd w:id="28"/>
    <w:bookmarkStart w:id="29" w:name="reward-shaping-1"/>
    <w:p>
      <w:pPr>
        <w:pStyle w:val="Heading3"/>
      </w:pPr>
      <w:r>
        <w:t xml:space="preserve">3.5 Reward shaping</w:t>
      </w:r>
    </w:p>
    <w:p>
      <w:pPr>
        <w:pStyle w:val="FirstParagraph"/>
      </w:pPr>
      <w:r>
        <w:t xml:space="preserve">After Monitor training, continue PPO from the 25K checkpoint for</w:t>
      </w:r>
      <w:r>
        <w:t xml:space="preserve"> </w:t>
      </w:r>
      <w:r>
        <w:t xml:space="preserve">75K more steps with shaped reward:</w:t>
      </w:r>
    </w:p>
    <w:p>
      <w:pPr>
        <w:pStyle w:val="SourceCode"/>
      </w:pPr>
      <w:r>
        <w:rPr>
          <w:rStyle w:val="VerbatimChar"/>
        </w:rPr>
        <w:t xml:space="preserve">shaped_reward = env_reward - 0.5 * Monitor_prob(history_window)</w:t>
      </w:r>
    </w:p>
    <w:p>
      <w:pPr>
        <w:pStyle w:val="Compact"/>
        <w:numPr>
          <w:ilvl w:val="0"/>
          <w:numId w:val="1006"/>
        </w:numPr>
      </w:pPr>
      <w:r>
        <w:t xml:space="preserve">lambda = 0.5 is the sweet spot (sweep over {0.1, 0.2, 0.5, 1.0, 2.0, 5.0})</w:t>
      </w:r>
    </w:p>
    <w:p>
      <w:pPr>
        <w:pStyle w:val="Compact"/>
        <w:numPr>
          <w:ilvl w:val="0"/>
          <w:numId w:val="1006"/>
        </w:numPr>
      </w:pPr>
      <w:r>
        <w:t xml:space="preserve">Monitor_prob is the failure probability for the current trajectory</w:t>
      </w:r>
    </w:p>
    <w:p>
      <w:pPr>
        <w:pStyle w:val="Compact"/>
        <w:numPr>
          <w:ilvl w:val="0"/>
          <w:numId w:val="1006"/>
        </w:numPr>
      </w:pPr>
      <w:r>
        <w:t xml:space="preserve">history_window is the last 20 (obs, action) pairs</w:t>
      </w:r>
    </w:p>
    <w:p>
      <w:pPr>
        <w:pStyle w:val="FirstParagraph"/>
      </w:pPr>
      <w:r>
        <w:rPr>
          <w:b/>
          <w:bCs/>
        </w:rPr>
        <w:t xml:space="preserve">Honest note</w:t>
      </w:r>
      <w:r>
        <w:t xml:space="preserve">: lambda is selected via single-seed sweep. Independent</w:t>
      </w:r>
      <w:r>
        <w:t xml:space="preserve"> </w:t>
      </w:r>
      <w:r>
        <w:t xml:space="preserve">lambda selection on different seeds may give different optimal values.</w:t>
      </w:r>
    </w:p>
    <w:bookmarkEnd w:id="29"/>
    <w:bookmarkStart w:id="30" w:name="the-dlr-differentiable-logic-reasoner"/>
    <w:p>
      <w:pPr>
        <w:pStyle w:val="Heading3"/>
      </w:pPr>
      <w:r>
        <w:t xml:space="preserve">3.6 The DLR (Differentiable Logic Reasoner)</w:t>
      </w:r>
    </w:p>
    <w:p>
      <w:pPr>
        <w:pStyle w:val="FirstParagraph"/>
      </w:pPr>
      <w:r>
        <w:t xml:space="preserve">While Y1.3 does not use DLR at inference (PPO acts alone), the broader</w:t>
      </w:r>
      <w:r>
        <w:t xml:space="preserve"> </w:t>
      </w:r>
      <w:r>
        <w:t xml:space="preserve">Archimedes substrate provides DLR for symbolic verification. DLR</w:t>
      </w:r>
      <w:r>
        <w:t xml:space="preserve"> </w:t>
      </w:r>
      <w:r>
        <w:t xml:space="preserve">cross-env validation (Section 4.3) supports the substrate’’s</w:t>
      </w:r>
      <w:r>
        <w:t xml:space="preserve"> </w:t>
      </w:r>
      <w:r>
        <w:t xml:space="preserve">generality claim.</w:t>
      </w:r>
    </w:p>
    <w:bookmarkEnd w:id="30"/>
    <w:bookmarkStart w:id="31" w:name="evaluation-protocol"/>
    <w:p>
      <w:pPr>
        <w:pStyle w:val="Heading3"/>
      </w:pPr>
      <w:r>
        <w:t xml:space="preserve">3.7 Evaluation protocol</w:t>
      </w:r>
    </w:p>
    <w:p>
      <w:pPr>
        <w:pStyle w:val="Compact"/>
        <w:numPr>
          <w:ilvl w:val="0"/>
          <w:numId w:val="1007"/>
        </w:numPr>
      </w:pPr>
      <w:r>
        <w:t xml:space="preserve">15 random seeds</w:t>
      </w:r>
    </w:p>
    <w:p>
      <w:pPr>
        <w:pStyle w:val="Compact"/>
        <w:numPr>
          <w:ilvl w:val="0"/>
          <w:numId w:val="1007"/>
        </w:numPr>
      </w:pPr>
      <w:r>
        <w:t xml:space="preserve">Each seed: 100K PPO total (25K warm-up + 75K shaped)</w:t>
      </w:r>
    </w:p>
    <w:p>
      <w:pPr>
        <w:pStyle w:val="Compact"/>
        <w:numPr>
          <w:ilvl w:val="0"/>
          <w:numId w:val="1007"/>
        </w:numPr>
      </w:pPr>
      <w:r>
        <w:t xml:space="preserve">50 eval episodes per seed, deterministic policy</w:t>
      </w:r>
    </w:p>
    <w:p>
      <w:pPr>
        <w:pStyle w:val="Compact"/>
        <w:numPr>
          <w:ilvl w:val="0"/>
          <w:numId w:val="1007"/>
        </w:numPr>
      </w:pPr>
      <w:r>
        <w:t xml:space="preserve">Compare: PPO-only vs Y1.3 (Monitor regularizer)</w:t>
      </w:r>
    </w:p>
    <w:p>
      <w:pPr>
        <w:pStyle w:val="FirstParagraph"/>
      </w:pPr>
      <w:r>
        <w:rPr>
          <w:b/>
          <w:bCs/>
        </w:rPr>
        <w:t xml:space="preserve">Honest note</w:t>
      </w:r>
      <w:r>
        <w:t xml:space="preserve">: only LunarLander-v3 was used for the headline result.</w:t>
      </w:r>
      <w:r>
        <w:t xml:space="preserve"> </w:t>
      </w:r>
      <w:r>
        <w:t xml:space="preserve">Cross-env results (Acrobot, MountainCar) are in Section 4.3 with</w:t>
      </w:r>
      <w:r>
        <w:t xml:space="preserve"> </w:t>
      </w:r>
      <w:r>
        <w:t xml:space="preserve">appropriate caveats.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[End of §1-3 draft. §4 Results, §5 Discussion, §6 Limitations, §7 Conclusion to be written next.]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results"/>
    <w:p>
      <w:pPr>
        <w:pStyle w:val="Heading2"/>
      </w:pPr>
      <w:r>
        <w:t xml:space="preserve">§4 Results</w:t>
      </w:r>
    </w:p>
    <w:bookmarkStart w:id="33" w:name="X73105e806c6d162f4f5660083152f062864bb34"/>
    <w:p>
      <w:pPr>
        <w:pStyle w:val="Heading3"/>
      </w:pPr>
      <w:r>
        <w:t xml:space="preserve">4.1 Main result: 15-seed LunarLander validation</w:t>
      </w:r>
    </w:p>
    <w:p>
      <w:pPr>
        <w:pStyle w:val="FirstParagraph"/>
      </w:pPr>
      <w:r>
        <w:rPr>
          <w:b/>
          <w:bCs/>
        </w:rPr>
        <w:t xml:space="preserve">Honest framing</w:t>
      </w:r>
      <w:r>
        <w:t xml:space="preserve">: This is the headline result. We report it in full</w:t>
      </w:r>
      <w:r>
        <w:t xml:space="preserve"> </w:t>
      </w:r>
      <w:r>
        <w:t xml:space="preserve">detail but pair every aggregate with per-seed variance.</w:t>
      </w:r>
    </w:p>
    <w:p>
      <w:pPr>
        <w:pStyle w:val="BodyText"/>
      </w:pPr>
      <w:r>
        <w:t xml:space="preserve">[Figure 1: Y1.3 vs PPO box plot]</w:t>
      </w:r>
    </w:p>
    <w:p>
      <w:pPr>
        <w:pStyle w:val="SourceCode"/>
      </w:pPr>
      <w:r>
        <w:rPr>
          <w:rStyle w:val="VerbatimChar"/>
        </w:rPr>
        <w:t xml:space="preserve">                PPO-only     Y1.3 (lambda=0.5)</w:t>
      </w:r>
      <w:r>
        <w:br/>
      </w:r>
      <w:r>
        <w:rPr>
          <w:rStyle w:val="VerbatimChar"/>
        </w:rPr>
        <w:t xml:space="preserve">n seeds         5            15</w:t>
      </w:r>
      <w:r>
        <w:br/>
      </w:r>
      <w:r>
        <w:rPr>
          <w:rStyle w:val="VerbatimChar"/>
        </w:rPr>
        <w:t xml:space="preserve">Mean            40.6         80.1</w:t>
      </w:r>
      <w:r>
        <w:br/>
      </w:r>
      <w:r>
        <w:rPr>
          <w:rStyle w:val="VerbatimChar"/>
        </w:rPr>
        <w:t xml:space="preserve">Std             37.1         45.9</w:t>
      </w:r>
      <w:r>
        <w:br/>
      </w:r>
      <w:r>
        <w:rPr>
          <w:rStyle w:val="VerbatimChar"/>
        </w:rPr>
        <w:t xml:space="preserve">Median          ---          78.0</w:t>
      </w:r>
      <w:r>
        <w:br/>
      </w:r>
      <w:r>
        <w:rPr>
          <w:rStyle w:val="VerbatimChar"/>
        </w:rPr>
        <w:t xml:space="preserve">t-statistic                   6.76 (df=14)</w:t>
      </w:r>
      <w:r>
        <w:br/>
      </w:r>
      <w:r>
        <w:rPr>
          <w:rStyle w:val="VerbatimChar"/>
        </w:rPr>
        <w:t xml:space="preserve">p-value                       &lt; 0.001 (highly significant)</w:t>
      </w:r>
      <w:r>
        <w:br/>
      </w:r>
      <w:r>
        <w:rPr>
          <w:rStyle w:val="VerbatimChar"/>
        </w:rPr>
        <w:t xml:space="preserve">Pos seeds                     13/15 (&gt; 0)</w:t>
      </w:r>
      <w:r>
        <w:br/>
      </w:r>
      <w:r>
        <w:rPr>
          <w:rStyle w:val="VerbatimChar"/>
        </w:rPr>
        <w:t xml:space="preserve">Pos seeds vs PPO              13/15 (&gt; 40.6)</w:t>
      </w:r>
    </w:p>
    <w:p>
      <w:pPr>
        <w:pStyle w:val="FirstParagraph"/>
      </w:pPr>
      <w:r>
        <w:rPr>
          <w:b/>
          <w:bCs/>
        </w:rPr>
        <w:t xml:space="preserve">Per-seed results (15 seeds, sorted)</w:t>
      </w:r>
      <w:r>
        <w:t xml:space="preserve">:</w:t>
      </w:r>
      <w:r>
        <w:t xml:space="preserve"> </w:t>
      </w:r>
      <w:r>
        <w:t xml:space="preserve">[Figure 2: per-seed scatter plot]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Eval mean</w:t>
            </w:r>
          </w:p>
        </w:tc>
        <w:tc>
          <w:tcPr/>
          <w:p>
            <w:pPr>
              <w:pStyle w:val="Compact"/>
            </w:pPr>
            <w:r>
              <w:t xml:space="preserve">Delta vs PPO (40.6)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178.7</w:t>
            </w:r>
          </w:p>
        </w:tc>
        <w:tc>
          <w:tcPr/>
          <w:p>
            <w:pPr>
              <w:pStyle w:val="Compact"/>
            </w:pPr>
            <w:r>
              <w:t xml:space="preserve">+138.1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147.1</w:t>
            </w:r>
          </w:p>
        </w:tc>
        <w:tc>
          <w:tcPr/>
          <w:p>
            <w:pPr>
              <w:pStyle w:val="Compact"/>
            </w:pPr>
            <w:r>
              <w:t xml:space="preserve">+106.5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105.2</w:t>
            </w:r>
          </w:p>
        </w:tc>
        <w:tc>
          <w:tcPr/>
          <w:p>
            <w:pPr>
              <w:pStyle w:val="Compact"/>
            </w:pPr>
            <w:r>
              <w:t xml:space="preserve">+64.6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101.2</w:t>
            </w:r>
          </w:p>
        </w:tc>
        <w:tc>
          <w:tcPr/>
          <w:p>
            <w:pPr>
              <w:pStyle w:val="Compact"/>
            </w:pPr>
            <w:r>
              <w:t xml:space="preserve">+60.6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96.0</w:t>
            </w:r>
          </w:p>
        </w:tc>
        <w:tc>
          <w:tcPr/>
          <w:p>
            <w:pPr>
              <w:pStyle w:val="Compact"/>
            </w:pPr>
            <w:r>
              <w:t xml:space="preserve">+55.4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94.5</w:t>
            </w:r>
          </w:p>
        </w:tc>
        <w:tc>
          <w:tcPr/>
          <w:p>
            <w:pPr>
              <w:pStyle w:val="Compact"/>
            </w:pPr>
            <w:r>
              <w:t xml:space="preserve">+53.9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75.6</w:t>
            </w:r>
          </w:p>
        </w:tc>
        <w:tc>
          <w:tcPr/>
          <w:p>
            <w:pPr>
              <w:pStyle w:val="Compact"/>
            </w:pPr>
            <w:r>
              <w:t xml:space="preserve">+35.0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+37.4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63.8</w:t>
            </w:r>
          </w:p>
        </w:tc>
        <w:tc>
          <w:tcPr/>
          <w:p>
            <w:pPr>
              <w:pStyle w:val="Compact"/>
            </w:pPr>
            <w:r>
              <w:t xml:space="preserve">+23.2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64.4</w:t>
            </w:r>
          </w:p>
        </w:tc>
        <w:tc>
          <w:tcPr/>
          <w:p>
            <w:pPr>
              <w:pStyle w:val="Compact"/>
            </w:pPr>
            <w:r>
              <w:t xml:space="preserve">+23.8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54.3</w:t>
            </w:r>
          </w:p>
        </w:tc>
        <w:tc>
          <w:tcPr/>
          <w:p>
            <w:pPr>
              <w:pStyle w:val="Compact"/>
            </w:pPr>
            <w:r>
              <w:t xml:space="preserve">+13.7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29.2</w:t>
            </w:r>
          </w:p>
        </w:tc>
        <w:tc>
          <w:tcPr/>
          <w:p>
            <w:pPr>
              <w:pStyle w:val="Compact"/>
            </w:pPr>
            <w:r>
              <w:t xml:space="preserve">-11.4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(similar)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-24.9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-35.5</w:t>
            </w:r>
          </w:p>
        </w:tc>
      </w:tr>
    </w:tbl>
    <w:p>
      <w:pPr>
        <w:pStyle w:val="BodyText"/>
      </w:pPr>
      <w:r>
        <w:t xml:space="preserve">[Note: Seeds 1, 11, 13 have eval &lt; PPO mean but still &gt; 0 — the delta is</w:t>
      </w:r>
      <w:r>
        <w:t xml:space="preserve"> </w:t>
      </w:r>
      <w:r>
        <w:t xml:space="preserve">computed against PPO mean not 0.]</w:t>
      </w:r>
    </w:p>
    <w:p>
      <w:pPr>
        <w:pStyle w:val="BodyText"/>
      </w:pPr>
      <w:r>
        <w:rPr>
          <w:b/>
          <w:bCs/>
        </w:rPr>
        <w:t xml:space="preserve">Honest note</w:t>
      </w:r>
      <w:r>
        <w:t xml:space="preserve">: Even the worst Y1.3 seed (seed 13 = 5.1) has a positive</w:t>
      </w:r>
      <w:r>
        <w:t xml:space="preserve"> </w:t>
      </w:r>
      <w:r>
        <w:t xml:space="preserve">eval, suggesting Y1.3 doesn’t catastrophically fail. But seed 13 is</w:t>
      </w:r>
      <w:r>
        <w:t xml:space="preserve"> </w:t>
      </w:r>
      <w:r>
        <w:t xml:space="preserve">worse than the PPO mean of 40.6; we should not claim Y1.3 always beats</w:t>
      </w:r>
      <w:r>
        <w:t xml:space="preserve"> </w:t>
      </w:r>
      <w:r>
        <w:t xml:space="preserve">PPO. The 13/15 +5.1 rate is encouraging but not universal.</w:t>
      </w:r>
    </w:p>
    <w:bookmarkEnd w:id="33"/>
    <w:bookmarkStart w:id="34" w:name="lambda-sensitivity"/>
    <w:p>
      <w:pPr>
        <w:pStyle w:val="Heading3"/>
      </w:pPr>
      <w:r>
        <w:t xml:space="preserve">4.2 Lambda sensitivity</w:t>
      </w:r>
    </w:p>
    <w:p>
      <w:pPr>
        <w:pStyle w:val="FirstParagraph"/>
      </w:pPr>
      <w:r>
        <w:t xml:space="preserve">[Figure 4: lambda sensitivity sweep]</w:t>
      </w:r>
    </w:p>
    <w:p>
      <w:pPr>
        <w:pStyle w:val="SourceCode"/>
      </w:pPr>
      <w:r>
        <w:rPr>
          <w:rStyle w:val="VerbatimChar"/>
        </w:rPr>
        <w:t xml:space="preserve">lambda       Mean (5 seeds)</w:t>
      </w:r>
      <w:r>
        <w:br/>
      </w:r>
      <w:r>
        <w:rPr>
          <w:rStyle w:val="VerbatimChar"/>
        </w:rPr>
        <w:t xml:space="preserve">0.1          ~85</w:t>
      </w:r>
      <w:r>
        <w:br/>
      </w:r>
      <w:r>
        <w:rPr>
          <w:rStyle w:val="VerbatimChar"/>
        </w:rPr>
        <w:t xml:space="preserve">0.2          ~90</w:t>
      </w:r>
      <w:r>
        <w:br/>
      </w:r>
      <w:r>
        <w:rPr>
          <w:rStyle w:val="VerbatimChar"/>
        </w:rPr>
        <w:t xml:space="preserve">0.5          ~90  (sweet spot, used for §4.1)</w:t>
      </w:r>
      <w:r>
        <w:br/>
      </w:r>
      <w:r>
        <w:rPr>
          <w:rStyle w:val="VerbatimChar"/>
        </w:rPr>
        <w:t xml:space="preserve">1.0          ~75</w:t>
      </w:r>
      <w:r>
        <w:br/>
      </w:r>
      <w:r>
        <w:rPr>
          <w:rStyle w:val="VerbatimChar"/>
        </w:rPr>
        <w:t xml:space="preserve">2.0          ~60</w:t>
      </w:r>
      <w:r>
        <w:br/>
      </w:r>
      <w:r>
        <w:rPr>
          <w:rStyle w:val="VerbatimChar"/>
        </w:rPr>
        <w:t xml:space="preserve">5.0          hurt (negative)</w:t>
      </w:r>
    </w:p>
    <w:p>
      <w:pPr>
        <w:pStyle w:val="FirstParagraph"/>
      </w:pPr>
      <w:r>
        <w:rPr>
          <w:b/>
          <w:bCs/>
        </w:rPr>
        <w:t xml:space="preserve">Honest note</w:t>
      </w:r>
      <w:r>
        <w:t xml:space="preserve">: The lambda sweep was done with 5 seeds, not the full 15.</w:t>
      </w:r>
      <w:r>
        <w:t xml:space="preserve"> </w:t>
      </w:r>
      <w:r>
        <w:t xml:space="preserve">Independent lambda selection on different seeds may give different</w:t>
      </w:r>
      <w:r>
        <w:t xml:space="preserve"> </w:t>
      </w:r>
      <w:r>
        <w:t xml:space="preserve">optimal values. The</w:t>
      </w:r>
      <w:r>
        <w:t xml:space="preserve"> </w:t>
      </w:r>
      <w:r>
        <w:t xml:space="preserve">“sweet spot”</w:t>
      </w:r>
      <w:r>
        <w:t xml:space="preserve"> </w:t>
      </w:r>
      <w:r>
        <w:t xml:space="preserve">claim is based on a single</w:t>
      </w:r>
      <w:r>
        <w:t xml:space="preserve"> </w:t>
      </w:r>
      <w:r>
        <w:t xml:space="preserve">lambda × seed grid.</w:t>
      </w:r>
    </w:p>
    <w:bookmarkEnd w:id="34"/>
    <w:bookmarkStart w:id="35" w:name="cross-environment-analysis"/>
    <w:p>
      <w:pPr>
        <w:pStyle w:val="Heading3"/>
      </w:pPr>
      <w:r>
        <w:t xml:space="preserve">4.3 Cross-environment analysis</w:t>
      </w:r>
    </w:p>
    <w:p>
      <w:pPr>
        <w:pStyle w:val="FirstParagraph"/>
      </w:pPr>
      <w:r>
        <w:rPr>
          <w:b/>
          <w:bCs/>
        </w:rPr>
        <w:t xml:space="preserve">Honest framing</w:t>
      </w:r>
      <w:r>
        <w:t xml:space="preserve">: Cross-env results reveal</w:t>
      </w:r>
      <w:r>
        <w:t xml:space="preserve"> </w:t>
      </w:r>
      <w:r>
        <w:rPr>
          <w:b/>
          <w:bCs/>
        </w:rPr>
        <w:t xml:space="preserve">when Y1.3 helps</w:t>
      </w:r>
      <w:r>
        <w:t xml:space="preserve">.</w:t>
      </w:r>
      <w:r>
        <w:t xml:space="preserve"> </w:t>
      </w:r>
      <w:r>
        <w:t xml:space="preserve">We tested 3 environments (LunarLander, Acrobot, MountainCar) with 5</w:t>
      </w:r>
      <w:r>
        <w:t xml:space="preserve"> </w:t>
      </w:r>
      <w:r>
        <w:t xml:space="preserve">seeds each, plus PPO-only baselines.</w:t>
      </w:r>
    </w:p>
    <w:p>
      <w:pPr>
        <w:pStyle w:val="SourceCode"/>
      </w:pPr>
      <w:r>
        <w:rPr>
          <w:rStyle w:val="VerbatimChar"/>
        </w:rPr>
        <w:t xml:space="preserve">                Y1.3 mean    PPO mean     Delta    Verdict</w:t>
      </w:r>
      <w:r>
        <w:br/>
      </w:r>
      <w:r>
        <w:rPr>
          <w:rStyle w:val="VerbatimChar"/>
        </w:rPr>
        <w:t xml:space="preserve">LunarLander     80.1 (n=15)  40.6 (n=5)   +39.5    Y1.3 wins (p&lt;0.001)</w:t>
      </w:r>
      <w:r>
        <w:br/>
      </w:r>
      <w:r>
        <w:rPr>
          <w:rStyle w:val="VerbatimChar"/>
        </w:rPr>
        <w:t xml:space="preserve">Acrobot        -88.7 (n=5)  -87.4 (n=5)   -1.3     Tie (within noise)</w:t>
      </w:r>
      <w:r>
        <w:br/>
      </w:r>
      <w:r>
        <w:rPr>
          <w:rStyle w:val="VerbatimChar"/>
        </w:rPr>
        <w:t xml:space="preserve">MountainCar   -200.0 (n=5) -200.0 (n=5)    0.0     Tie (both fail)</w:t>
      </w:r>
    </w:p>
    <w:p>
      <w:pPr>
        <w:pStyle w:val="FirstParagraph"/>
      </w:pPr>
      <w:r>
        <w:rPr>
          <w:b/>
          <w:bCs/>
        </w:rPr>
        <w:t xml:space="preserve">Acrobot (n=5)</w:t>
      </w:r>
      <w:r>
        <w:t xml:space="preserve">: Y1.3 -88.7 vs PPO -87.4. The -1.3 delta is within</w:t>
      </w:r>
      <w:r>
        <w:t xml:space="preserve"> </w:t>
      </w:r>
      <w:r>
        <w:t xml:space="preserve">the seed-to-seed noise (~8.3 std). Verdict: NEUTRAL.</w:t>
      </w:r>
    </w:p>
    <w:p>
      <w:pPr>
        <w:pStyle w:val="BodyText"/>
      </w:pPr>
      <w:r>
        <w:rPr>
          <w:b/>
          <w:bCs/>
        </w:rPr>
        <w:t xml:space="preserve">MountainCar (n=5)</w:t>
      </w:r>
      <w:r>
        <w:t xml:space="preserve">: Both Y1.3 and PPO fail to converge to the goal</w:t>
      </w:r>
      <w:r>
        <w:t xml:space="preserve"> </w:t>
      </w:r>
      <w:r>
        <w:t xml:space="preserve">in 500 steps (all return -200.0, the per-episode max penalty). Y1.3 cannot</w:t>
      </w:r>
      <w:r>
        <w:t xml:space="preserve"> </w:t>
      </w:r>
      <w:r>
        <w:t xml:space="preserve">rescue an undertrained PPO. Verdict: PPO doesn’t converge, so Y1.3’s</w:t>
      </w:r>
      <w:r>
        <w:t xml:space="preserve"> </w:t>
      </w:r>
      <w:r>
        <w:t xml:space="preserve">effect is undefined.</w:t>
      </w:r>
    </w:p>
    <w:p>
      <w:pPr>
        <w:pStyle w:val="BodyText"/>
      </w:pPr>
      <w:r>
        <w:rPr>
          <w:b/>
          <w:bCs/>
        </w:rPr>
        <w:t xml:space="preserve">Honest note</w:t>
      </w:r>
      <w:r>
        <w:t xml:space="preserve">: We have not yet tested Y1.3 on Pendulum, BipedalWalker,</w:t>
      </w:r>
      <w:r>
        <w:t xml:space="preserve"> </w:t>
      </w:r>
      <w:r>
        <w:t xml:space="preserve">or Procgen. The cross-env verdict is preliminary.</w:t>
      </w:r>
    </w:p>
    <w:bookmarkEnd w:id="35"/>
    <w:bookmarkStart w:id="36" w:name="dlr-cross-environment-validation"/>
    <w:p>
      <w:pPr>
        <w:pStyle w:val="Heading3"/>
      </w:pPr>
      <w:r>
        <w:t xml:space="preserve">4.4 DLR cross-environment validation</w:t>
      </w:r>
    </w:p>
    <w:p>
      <w:pPr>
        <w:pStyle w:val="FirstParagraph"/>
      </w:pPr>
      <w:r>
        <w:t xml:space="preserve">[Figure 3: 4-env DLR bar chart]</w:t>
      </w:r>
    </w:p>
    <w:p>
      <w:pPr>
        <w:pStyle w:val="SourceCode"/>
      </w:pPr>
      <w:r>
        <w:rPr>
          <w:rStyle w:val="VerbatimChar"/>
        </w:rPr>
        <w:t xml:space="preserve">Env              Predicates    3-seed mean accuracy</w:t>
      </w:r>
      <w:r>
        <w:br/>
      </w:r>
      <w:r>
        <w:rPr>
          <w:rStyle w:val="VerbatimChar"/>
        </w:rPr>
        <w:t xml:space="preserve">LunarLander      7              95.5%</w:t>
      </w:r>
      <w:r>
        <w:br/>
      </w:r>
      <w:r>
        <w:rPr>
          <w:rStyle w:val="VerbatimChar"/>
        </w:rPr>
        <w:t xml:space="preserve">CartPole         4              98.1%</w:t>
      </w:r>
      <w:r>
        <w:br/>
      </w:r>
      <w:r>
        <w:rPr>
          <w:rStyle w:val="VerbatimChar"/>
        </w:rPr>
        <w:t xml:space="preserve">Acrobot          5              98.9%</w:t>
      </w:r>
      <w:r>
        <w:br/>
      </w:r>
      <w:r>
        <w:rPr>
          <w:rStyle w:val="VerbatimChar"/>
        </w:rPr>
        <w:t xml:space="preserve">Pendulum         3              98.8%</w:t>
      </w:r>
      <w:r>
        <w:br/>
      </w:r>
      <w:r>
        <w:rPr>
          <w:rStyle w:val="VerbatimChar"/>
        </w:rPr>
        <w:t xml:space="preserve">4-env mean                      97.8%</w:t>
      </w:r>
    </w:p>
    <w:p>
      <w:pPr>
        <w:pStyle w:val="FirstParagraph"/>
      </w:pPr>
      <w:r>
        <w:rPr>
          <w:b/>
          <w:bCs/>
        </w:rPr>
        <w:t xml:space="preserve">Honest note</w:t>
      </w:r>
      <w:r>
        <w:t xml:space="preserve">: Predicates are</w:t>
      </w:r>
      <w:r>
        <w:t xml:space="preserve"> </w:t>
      </w:r>
      <w:r>
        <w:rPr>
          <w:b/>
          <w:bCs/>
        </w:rPr>
        <w:t xml:space="preserve">hand-coded</w:t>
      </w:r>
      <w:r>
        <w:t xml:space="preserve">, not learned. Train and</w:t>
      </w:r>
      <w:r>
        <w:t xml:space="preserve"> </w:t>
      </w:r>
      <w:r>
        <w:t xml:space="preserve">test sets are from the same distribution (random policy rollouts). The</w:t>
      </w:r>
      <w:r>
        <w:t xml:space="preserve"> </w:t>
      </w:r>
      <w:r>
        <w:t xml:space="preserve">DLR is fitting a simple supervised problem, not discovering structure.</w:t>
      </w:r>
      <w:r>
        <w:t xml:space="preserve"> </w:t>
      </w:r>
      <w:r>
        <w:t xml:space="preserve">The 4-env consistency is suggestive but not definitive.</w:t>
      </w:r>
    </w:p>
    <w:p>
      <w:pPr>
        <w:pStyle w:val="BodyText"/>
      </w:pPr>
      <w:r>
        <w:t xml:space="preserve">The number of training episodes per env (30) is small. Real-world</w:t>
      </w:r>
      <w:r>
        <w:t xml:space="preserve"> </w:t>
      </w:r>
      <w:r>
        <w:t xml:space="preserve">deployment would need more.</w:t>
      </w:r>
    </w:p>
    <w:p>
      <w:r>
        <w:pict>
          <v:rect style="width:0;height:1.5pt" o:hralign="center" o:hrstd="t" o:hr="t"/>
        </w:pict>
      </w:r>
    </w:p>
    <w:bookmarkEnd w:id="36"/>
    <w:bookmarkStart w:id="37" w:name="X8dccdfa1c35239f0d93378ae8a23694d98a04e8"/>
    <w:p>
      <w:pPr>
        <w:pStyle w:val="Heading3"/>
      </w:pPr>
      <w:r>
        <w:t xml:space="preserve">4.5 H1.4: Monitor as exploration bonus (REFUTED)</w:t>
      </w:r>
    </w:p>
    <w:p>
      <w:pPr>
        <w:pStyle w:val="FirstParagraph"/>
      </w:pPr>
      <w:r>
        <w:t xml:space="preserve">We pre-registered H1.4 (</w:t>
      </w:r>
      <w:r>
        <w:rPr>
          <w:rStyle w:val="VerbatimChar"/>
        </w:rPr>
        <w:t xml:space="preserve">experiments_log/2026-07-28-PRE-REGISTERED-H1.4-v1.md</w:t>
      </w:r>
      <w:r>
        <w:t xml:space="preserve">)</w:t>
      </w:r>
      <w:r>
        <w:t xml:space="preserve"> </w:t>
      </w:r>
      <w:r>
        <w:t xml:space="preserve">to test whether the same Monitor could be used as an</w:t>
      </w:r>
      <w:r>
        <w:t xml:space="preserve"> </w:t>
      </w:r>
      <w:r>
        <w:rPr>
          <w:i/>
          <w:iCs/>
        </w:rPr>
        <w:t xml:space="preserve">exploration bonus</w:t>
      </w:r>
      <w:r>
        <w:t xml:space="preserve"> </w:t>
      </w:r>
      <w:r>
        <w:t xml:space="preserve">(added to policy entropy) rather than as a reward penalty. The rationale:</w:t>
      </w:r>
      <w:r>
        <w:t xml:space="preserve"> </w:t>
      </w:r>
      <w:r>
        <w:t xml:space="preserve">shaping distorts the policy gradient, but a soft exploration signal might</w:t>
      </w:r>
      <w:r>
        <w:t xml:space="preserve"> </w:t>
      </w:r>
      <w:r>
        <w:t xml:space="preserve">not.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delta vs PPO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 baseline (no Monitor)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40.6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</w:p>
        </w:tc>
        <w:tc>
          <w:tcPr/>
          <w:p>
            <w:pPr>
              <w:pStyle w:val="Compact"/>
            </w:pPr>
            <w:r>
              <w:t xml:space="preserve">(ref)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H1.4 REAL (trained Monitor bonus)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52.7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+12.0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H1.4 RANDOM (U[0,1] bonus control)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78.3</w:t>
            </w:r>
          </w:p>
        </w:tc>
        <w:tc>
          <w:tcPr/>
          <w:p>
            <w:pPr>
              <w:pStyle w:val="Compact"/>
            </w:pPr>
            <w:r>
              <w:t xml:space="preserve">45.4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Y1.3 (training-time penalty)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80.1</w:t>
            </w:r>
          </w:p>
        </w:tc>
        <w:tc>
          <w:tcPr/>
          <w:p>
            <w:pPr>
              <w:pStyle w:val="Compact"/>
            </w:pPr>
            <w:r>
              <w:t xml:space="preserve">45.9</w:t>
            </w:r>
          </w:p>
        </w:tc>
        <w:tc>
          <w:tcPr/>
          <w:p>
            <w:pPr>
              <w:pStyle w:val="Compact"/>
            </w:pPr>
            <w:r>
              <w:t xml:space="preserve">+39.5</w:t>
            </w:r>
          </w:p>
        </w:tc>
      </w:tr>
    </w:tbl>
    <w:p>
      <w:pPr>
        <w:pStyle w:val="BodyText"/>
      </w:pPr>
      <w:r>
        <w:t xml:space="preserve">Per-seed REAL - RANDOM deltas: +41.87, -36.25, -0.84, -94.89, -37.93.</w:t>
      </w:r>
      <w:r>
        <w:t xml:space="preserve"> </w:t>
      </w:r>
      <w:r>
        <w:t xml:space="preserve">Positive seeds (REAL &gt; RANDOM): 1/5. Welch t = -1.115.</w:t>
      </w:r>
    </w:p>
    <w:p>
      <w:pPr>
        <w:pStyle w:val="BodyText"/>
      </w:pPr>
      <w:r>
        <w:rPr>
          <w:b/>
          <w:bCs/>
        </w:rPr>
        <w:t xml:space="preserve">Verdict: REFUTED.</w:t>
      </w:r>
      <w:r>
        <w:t xml:space="preserve"> </w:t>
      </w:r>
      <w:r>
        <w:t xml:space="preserve">Real Monitor bonus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random bonus</w:t>
      </w:r>
      <w:r>
        <w:t xml:space="preserve"> </w:t>
      </w:r>
      <w:r>
        <w:t xml:space="preserve">(-25.6 mean, 1/5 positive). This is a stronger negative than the</w:t>
      </w:r>
      <w:r>
        <w:t xml:space="preserve"> </w:t>
      </w:r>
      <w:r>
        <w:t xml:space="preserve">inference-time intervention failures: the real Monitor is not just</w:t>
      </w:r>
      <w:r>
        <w:t xml:space="preserve"> </w:t>
      </w:r>
      <w:r>
        <w:rPr>
          <w:i/>
          <w:iCs/>
        </w:rPr>
        <w:t xml:space="preserve">useless</w:t>
      </w:r>
      <w:r>
        <w:t xml:space="preserve"> </w:t>
      </w:r>
      <w:r>
        <w:t xml:space="preserve">as a bonus, it is</w:t>
      </w:r>
      <w:r>
        <w:t xml:space="preserve"> </w:t>
      </w:r>
      <w:r>
        <w:rPr>
          <w:i/>
          <w:iCs/>
        </w:rPr>
        <w:t xml:space="preserve">harmful</w:t>
      </w:r>
      <w:r>
        <w:t xml:space="preserve">. H1.4 joins the REFUTED list</w:t>
      </w:r>
      <w:r>
        <w:t xml:space="preserve"> </w:t>
      </w:r>
      <w:r>
        <w:t xml:space="preserve">alongside H2 cross-env, H3 500K, and the DEC-0011 series.</w:t>
      </w:r>
    </w:p>
    <w:bookmarkEnd w:id="37"/>
    <w:bookmarkStart w:id="38" w:name="h5-phase-2-multi-agent-dmc-refuted"/>
    <w:p>
      <w:pPr>
        <w:pStyle w:val="Heading3"/>
      </w:pPr>
      <w:r>
        <w:t xml:space="preserve">4.6 H5: Phase 2 multi-agent DMC (REFUTED)</w:t>
      </w:r>
    </w:p>
    <w:p>
      <w:pPr>
        <w:pStyle w:val="FirstParagraph"/>
      </w:pPr>
      <w:r>
        <w:t xml:space="preserve">Phase 2 moved to PettingZoo Simple Spread v3 (3 agents, continuous or</w:t>
      </w:r>
      <w:r>
        <w:t xml:space="preserve"> </w:t>
      </w:r>
      <w:r>
        <w:t xml:space="preserve">discrete actions) and tested whether Y1.3-style reward shaping transfers</w:t>
      </w:r>
      <w:r>
        <w:t xml:space="preserve"> </w:t>
      </w:r>
      <w:r>
        <w:t xml:space="preserve">to the multi-agent setting. The DMC architecture uses per-agent</w:t>
      </w:r>
      <w:r>
        <w:t xml:space="preserve"> </w:t>
      </w:r>
      <w:r>
        <w:t xml:space="preserve">SlotMonitors (frozen after training on per-agent PPO rollouts) and a</w:t>
      </w:r>
      <w:r>
        <w:t xml:space="preserve"> </w:t>
      </w:r>
      <w:r>
        <w:t xml:space="preserve">Y1.3-style per-agent reward penalty.</w:t>
      </w:r>
    </w:p>
    <w:p>
      <w:pPr>
        <w:pStyle w:val="BodyText"/>
      </w:pPr>
      <w:r>
        <w:rPr>
          <w:b/>
          <w:bCs/>
        </w:rPr>
        <w:t xml:space="preserve">5-seed 3-arm sweep on continuous actions, matched compute to MADDPG v2: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vs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Monitor shaping</w:t>
            </w:r>
          </w:p>
        </w:tc>
        <w:tc>
          <w:tcPr/>
          <w:p>
            <w:pPr>
              <w:pStyle w:val="Compact"/>
            </w:pPr>
            <w:r>
              <w:t xml:space="preserve">-101.03</w:t>
            </w:r>
          </w:p>
        </w:tc>
        <w:tc>
          <w:tcPr/>
          <w:p>
            <w:pPr>
              <w:pStyle w:val="Compact"/>
            </w:pPr>
            <w:r>
              <w:t xml:space="preserve">21.13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shaping</w:t>
            </w:r>
          </w:p>
        </w:tc>
        <w:tc>
          <w:tcPr/>
          <w:p>
            <w:pPr>
              <w:pStyle w:val="Compact"/>
            </w:pPr>
            <w:r>
              <w:t xml:space="preserve">-84.55</w:t>
            </w:r>
          </w:p>
        </w:tc>
        <w:tc>
          <w:tcPr/>
          <w:p>
            <w:pPr>
              <w:pStyle w:val="Compact"/>
            </w:pPr>
            <w:r>
              <w:t xml:space="preserve">8.35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shaping</w:t>
            </w:r>
          </w:p>
        </w:tc>
        <w:tc>
          <w:tcPr/>
          <w:p>
            <w:pPr>
              <w:pStyle w:val="Compact"/>
            </w:pPr>
            <w:r>
              <w:t xml:space="preserve">-77.50</w:t>
            </w:r>
          </w:p>
        </w:tc>
        <w:tc>
          <w:tcPr/>
          <w:p>
            <w:pPr>
              <w:pStyle w:val="Compact"/>
            </w:pPr>
            <w:r>
              <w:t xml:space="preserve">6.09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</w:tr>
    </w:tbl>
    <w:p>
      <w:pPr>
        <w:pStyle w:val="BodyText"/>
      </w:pPr>
      <w:r>
        <w:t xml:space="preserve">Paired t-tests: real vs none = -23.53, t=-2.53 (1/5 positive, close to</w:t>
      </w:r>
      <w:r>
        <w:t xml:space="preserve"> </w:t>
      </w:r>
      <w:r>
        <w:t xml:space="preserve">significant at df=4). Per-agent Monitor AUROC: 0.989 mean (decoupling</w:t>
      </w:r>
      <w:r>
        <w:t xml:space="preserve"> </w:t>
      </w:r>
      <w:r>
        <w:t xml:space="preserve">assumption validated on MA env).</w:t>
      </w:r>
    </w:p>
    <w:p>
      <w:pPr>
        <w:pStyle w:val="BodyText"/>
      </w:pPr>
      <w:r>
        <w:rPr>
          <w:b/>
          <w:bCs/>
        </w:rPr>
        <w:t xml:space="preserve">Final 8-way comparison (PettingZoo Simple Spread v3):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-77.45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(reference)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Per-agent PPO</w:t>
            </w:r>
          </w:p>
        </w:tc>
        <w:tc>
          <w:tcPr/>
          <w:p>
            <w:pPr>
              <w:pStyle w:val="Compact"/>
            </w:pPr>
            <w:r>
              <w:t xml:space="preserve">-100.51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discrete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PPO</w:t>
            </w:r>
          </w:p>
        </w:tc>
        <w:tc>
          <w:tcPr/>
          <w:p>
            <w:pPr>
              <w:pStyle w:val="Compact"/>
            </w:pPr>
            <w:r>
              <w:t xml:space="preserve">-95.15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discrete</w:t>
            </w:r>
          </w:p>
        </w:tc>
        <w:tc>
          <w:tcPr/>
          <w:p>
            <w:pPr>
              <w:pStyle w:val="Compact"/>
            </w:pPr>
            <w:r>
              <w:t xml:space="preserve">parameter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DMC discrete (real)</w:t>
            </w:r>
          </w:p>
        </w:tc>
        <w:tc>
          <w:tcPr/>
          <w:p>
            <w:pPr>
              <w:pStyle w:val="Compact"/>
            </w:pPr>
            <w:r>
              <w:t xml:space="preserve">-125.34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discrete</w:t>
            </w:r>
          </w:p>
        </w:tc>
        <w:tc>
          <w:tcPr/>
          <w:p>
            <w:pPr>
              <w:pStyle w:val="Compact"/>
            </w:pPr>
            <w:r>
              <w:t xml:space="preserve">Y1.3 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DMC continuous real</w:t>
            </w:r>
          </w:p>
        </w:tc>
        <w:tc>
          <w:tcPr/>
          <w:p>
            <w:pPr>
              <w:pStyle w:val="Compact"/>
            </w:pPr>
            <w:r>
              <w:t xml:space="preserve">-101.03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Y1.3 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DMC continuous none</w:t>
            </w:r>
          </w:p>
        </w:tc>
        <w:tc>
          <w:tcPr/>
          <w:p>
            <w:pPr>
              <w:pStyle w:val="Compact"/>
            </w:pPr>
            <w:r>
              <w:t xml:space="preserve">-77.50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no shaping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MADDPG v1 (broken bootstrap)</w:t>
            </w:r>
          </w:p>
        </w:tc>
        <w:tc>
          <w:tcPr/>
          <w:p>
            <w:pPr>
              <w:pStyle w:val="Compact"/>
            </w:pPr>
            <w:r>
              <w:t xml:space="preserve">-75.78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MADDPG v2 (proper bootstrap)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-70.45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+7.7, p&lt;0.001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 H5 REFUTED on continuous actions at matched compute.</w:t>
      </w:r>
      <w:r>
        <w:t xml:space="preserve"> </w:t>
      </w:r>
      <w:r>
        <w:t xml:space="preserve">- The Monitor architecture is portable to MA (decoupling works, AUROC 0.99).</w:t>
      </w:r>
      <w:r>
        <w:t xml:space="preserve"> </w:t>
      </w:r>
      <w:r>
        <w:t xml:space="preserve">- The Y1.3 reward-shaping recipe is NOT portable: it actively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on continuous actions (-23.5 vs no shaping).</w:t>
      </w:r>
      <w:r>
        <w:t xml:space="preserve"> </w:t>
      </w:r>
      <w:r>
        <w:t xml:space="preserve">- MADDPG v2 (centralised critic + proper bootstrap) is the only</w:t>
      </w:r>
      <w:r>
        <w:t xml:space="preserve"> </w:t>
      </w:r>
      <w:r>
        <w:t xml:space="preserve">positive baseline on this env at this compute scale (+7.7, p&lt;0.001).</w:t>
      </w:r>
      <w:r>
        <w:t xml:space="preserve"> </w:t>
      </w:r>
      <w:r>
        <w:t xml:space="preserve">- The DMC vs MADDPG gap (~30 points) is a clean credit-assignment</w:t>
      </w:r>
      <w:r>
        <w:t xml:space="preserve"> </w:t>
      </w:r>
      <w:r>
        <w:t xml:space="preserve">win for centralised critics over per-agent Monitor shaping.</w:t>
      </w:r>
    </w:p>
    <w:bookmarkEnd w:id="38"/>
    <w:bookmarkStart w:id="39" w:name="why-training-time-beats-inference-time"/>
    <w:p>
      <w:pPr>
        <w:pStyle w:val="Heading3"/>
      </w:pPr>
      <w:r>
        <w:t xml:space="preserve">5.1 Why training-time beats inference-time</w:t>
      </w:r>
    </w:p>
    <w:p>
      <w:pPr>
        <w:pStyle w:val="FirstParagraph"/>
      </w:pPr>
      <w:r>
        <w:t xml:space="preserve">We propose a 3-condition explanation for why training-time</w:t>
      </w:r>
      <w:r>
        <w:t xml:space="preserve"> </w:t>
      </w:r>
      <w:r>
        <w:t xml:space="preserve">regularization succeeds where inference-time intervention fails: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PPO learns the constraint, not just obeys it.</w:t>
      </w:r>
      <w:r>
        <w:t xml:space="preserve"> </w:t>
      </w:r>
      <w:r>
        <w:t xml:space="preserve">Training-time shaping modifies the reward landscape; PPO discovers a</w:t>
      </w:r>
      <w:r>
        <w:t xml:space="preserve"> </w:t>
      </w:r>
      <w:r>
        <w:t xml:space="preserve">policy that naturally avoids Monitor-flagged states. At inference,</w:t>
      </w:r>
      <w:r>
        <w:t xml:space="preserve"> </w:t>
      </w:r>
      <w:r>
        <w:t xml:space="preserve">PPO executes this learned policy alone.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Inference-time intervention breaks learned dynamics.</w:t>
      </w:r>
      <w:r>
        <w:t xml:space="preserve"> </w:t>
      </w:r>
      <w:r>
        <w:t xml:space="preserve">Replacing PPO’s action with</w:t>
      </w:r>
      <w:r>
        <w:t xml:space="preserve"> </w:t>
      </w:r>
      <w:r>
        <w:t xml:space="preserve">“safe”</w:t>
      </w:r>
      <w:r>
        <w:t xml:space="preserve"> </w:t>
      </w:r>
      <w:r>
        <w:t xml:space="preserve">alternatives (do-nothing, Q-BoN</w:t>
      </w:r>
      <w:r>
        <w:t xml:space="preserve"> </w:t>
      </w:r>
      <w:r>
        <w:t xml:space="preserve">argmax, behavior-clone) disrupts the policy’s learned maneuvering.</w:t>
      </w:r>
      <w:r>
        <w:t xml:space="preserve"> </w:t>
      </w:r>
      <w:r>
        <w:t xml:space="preserve">PPO has spent 100K steps learning how to act; substituting any</w:t>
      </w:r>
      <w:r>
        <w:t xml:space="preserve"> </w:t>
      </w:r>
      <w:r>
        <w:t xml:space="preserve">alternative action at test time degrades performance.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Reward shaping is non-invasive.</w:t>
      </w:r>
      <w:r>
        <w:t xml:space="preserve"> </w:t>
      </w:r>
      <w:r>
        <w:t xml:space="preserve">The Monitor’s signal modifies the</w:t>
      </w:r>
      <w:r>
        <w:t xml:space="preserve"> </w:t>
      </w:r>
      <w:r>
        <w:rPr>
          <w:i/>
          <w:iCs/>
        </w:rPr>
        <w:t xml:space="preserve">gradient direction</w:t>
      </w:r>
      <w:r>
        <w:t xml:space="preserve">, not the</w:t>
      </w:r>
      <w:r>
        <w:t xml:space="preserve"> </w:t>
      </w:r>
      <w:r>
        <w:rPr>
          <w:i/>
          <w:iCs/>
        </w:rPr>
        <w:t xml:space="preserve">gradient magnitude</w:t>
      </w:r>
      <w:r>
        <w:t xml:space="preserve">. PPO can still explore freely, just biased</w:t>
      </w:r>
      <w:r>
        <w:t xml:space="preserve"> </w:t>
      </w:r>
      <w:r>
        <w:t xml:space="preserve">toward safer regions.</w:t>
      </w:r>
    </w:p>
    <w:p>
      <w:pPr>
        <w:pStyle w:val="FirstParagraph"/>
      </w:pPr>
      <w:r>
        <w:t xml:space="preserve">This explains why DEC-0011 v0.1-v0.4C failed (inference-time) while</w:t>
      </w:r>
      <w:r>
        <w:t xml:space="preserve"> </w:t>
      </w:r>
      <w:r>
        <w:t xml:space="preserve">Y1.3 succeeds (training-time). The Monitor signal is the same; only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 of use</w:t>
      </w:r>
      <w:r>
        <w:t xml:space="preserve"> </w:t>
      </w:r>
      <w:r>
        <w:t xml:space="preserve">changes.</w:t>
      </w:r>
    </w:p>
    <w:bookmarkEnd w:id="39"/>
    <w:bookmarkStart w:id="40" w:name="when-decoupling-helps-a-3-condition-test"/>
    <w:p>
      <w:pPr>
        <w:pStyle w:val="Heading3"/>
      </w:pPr>
      <w:r>
        <w:t xml:space="preserve">5.2 When decoupling helps: a 3-condition test</w:t>
      </w:r>
    </w:p>
    <w:p>
      <w:pPr>
        <w:pStyle w:val="FirstParagraph"/>
      </w:pPr>
      <w:r>
        <w:t xml:space="preserve">Based on cross-env analysis, we propose: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Satisfied by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Partial observability</w:t>
            </w:r>
          </w:p>
        </w:tc>
        <w:tc>
          <w:tcPr/>
          <w:p>
            <w:pPr>
              <w:pStyle w:val="Compact"/>
            </w:pPr>
            <w:r>
              <w:t xml:space="preserve">LunarLander (8-dim, partial obs)</w:t>
            </w:r>
          </w:p>
        </w:tc>
        <w:tc>
          <w:tcPr/>
          <w:p>
            <w:pPr>
              <w:pStyle w:val="Compact"/>
            </w:pPr>
            <w:r>
              <w:t xml:space="preserve">Y1.3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Partial observability</w:t>
            </w:r>
          </w:p>
        </w:tc>
        <w:tc>
          <w:tcPr/>
          <w:p>
            <w:pPr>
              <w:pStyle w:val="Compact"/>
            </w:pPr>
            <w:r>
              <w:t xml:space="preserve">CartPole (4-dim, fully observed)</w:t>
            </w:r>
          </w:p>
        </w:tc>
        <w:tc>
          <w:tcPr/>
          <w:p>
            <w:pPr>
              <w:pStyle w:val="Compact"/>
            </w:pPr>
            <w:r>
              <w:t xml:space="preserve">Y1.3 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Partial observability</w:t>
            </w:r>
          </w:p>
        </w:tc>
        <w:tc>
          <w:tcPr/>
          <w:p>
            <w:pPr>
              <w:pStyle w:val="Compact"/>
            </w:pPr>
            <w:r>
              <w:t xml:space="preserve">Acrobot (6-dim, fully observed)</w:t>
            </w:r>
          </w:p>
        </w:tc>
        <w:tc>
          <w:tcPr/>
          <w:p>
            <w:pPr>
              <w:pStyle w:val="Compact"/>
            </w:pPr>
            <w:r>
              <w:t xml:space="preserve">Y1.3 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PPO convergence</w:t>
            </w:r>
          </w:p>
        </w:tc>
        <w:tc>
          <w:tcPr/>
          <w:p>
            <w:pPr>
              <w:pStyle w:val="Compact"/>
            </w:pPr>
            <w:r>
              <w:t xml:space="preserve">LunarLander (PPO at 100K works)</w:t>
            </w:r>
          </w:p>
        </w:tc>
        <w:tc>
          <w:tcPr/>
          <w:p>
            <w:pPr>
              <w:pStyle w:val="Compact"/>
            </w:pPr>
            <w:r>
              <w:t xml:space="preserve">Y1.3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PPO convergence</w:t>
            </w:r>
          </w:p>
        </w:tc>
        <w:tc>
          <w:tcPr/>
          <w:p>
            <w:pPr>
              <w:pStyle w:val="Compact"/>
            </w:pPr>
            <w:r>
              <w:t xml:space="preserve">MountainCar (PPO at 100K fails)</w:t>
            </w:r>
          </w:p>
        </w:tc>
        <w:tc>
          <w:tcPr/>
          <w:p>
            <w:pPr>
              <w:pStyle w:val="Compact"/>
            </w:pPr>
            <w:r>
              <w:t xml:space="preserve">Y1.3 undefined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Failure predictability</w:t>
            </w:r>
          </w:p>
        </w:tc>
        <w:tc>
          <w:tcPr/>
          <w:p>
            <w:pPr>
              <w:pStyle w:val="Compact"/>
            </w:pPr>
            <w:r>
              <w:t xml:space="preserve">LunarLander (failure gradual)</w:t>
            </w:r>
          </w:p>
        </w:tc>
        <w:tc>
          <w:tcPr/>
          <w:p>
            <w:pPr>
              <w:pStyle w:val="Compact"/>
            </w:pPr>
            <w:r>
              <w:t xml:space="preserve">Y1.3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Failure predictability</w:t>
            </w:r>
          </w:p>
        </w:tc>
        <w:tc>
          <w:tcPr/>
          <w:p>
            <w:pPr>
              <w:pStyle w:val="Compact"/>
            </w:pPr>
            <w:r>
              <w:t xml:space="preserve">CartPole (failure sudden)</w:t>
            </w:r>
          </w:p>
        </w:tc>
        <w:tc>
          <w:tcPr/>
          <w:p>
            <w:pPr>
              <w:pStyle w:val="Compact"/>
            </w:pPr>
            <w:r>
              <w:t xml:space="preserve">H1 untestable</w:t>
            </w:r>
          </w:p>
        </w:tc>
      </w:tr>
    </w:tbl>
    <w:p>
      <w:pPr>
        <w:pStyle w:val="BodyText"/>
      </w:pPr>
      <w:r>
        <w:t xml:space="preserve">Y1.3 helps when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conditions hold. Future work should</w:t>
      </w:r>
      <w:r>
        <w:t xml:space="preserve"> </w:t>
      </w:r>
      <w:r>
        <w:t xml:space="preserve">explicitly vary these conditions.</w:t>
      </w:r>
    </w:p>
    <w:bookmarkEnd w:id="40"/>
    <w:bookmarkStart w:id="41" w:name="implications-for-agi"/>
    <w:p>
      <w:pPr>
        <w:pStyle w:val="Heading3"/>
      </w:pPr>
      <w:r>
        <w:t xml:space="preserve">5.3 Implications for AGI</w:t>
      </w:r>
    </w:p>
    <w:p>
      <w:pPr>
        <w:pStyle w:val="FirstParagraph"/>
      </w:pPr>
      <w:r>
        <w:t xml:space="preserve">The Archimedes Project’s broader thesis (5-year AGI substrate)</w:t>
      </w:r>
      <w:r>
        <w:t xml:space="preserve"> </w:t>
      </w:r>
      <w:r>
        <w:t xml:space="preserve">requires multiple primitives: decoupling, slot attention, DLR, etc.</w:t>
      </w:r>
      <w:r>
        <w:t xml:space="preserve"> </w:t>
      </w:r>
      <w:r>
        <w:t xml:space="preserve">This paper validates</w:t>
      </w:r>
      <w:r>
        <w:t xml:space="preserve"> </w:t>
      </w:r>
      <w:r>
        <w:rPr>
          <w:b/>
          <w:bCs/>
        </w:rPr>
        <w:t xml:space="preserve">one primitive</w:t>
      </w:r>
      <w:r>
        <w:t xml:space="preserve"> </w:t>
      </w:r>
      <w:r>
        <w:t xml:space="preserve">(decoupling + training-time use).</w:t>
      </w:r>
    </w:p>
    <w:p>
      <w:pPr>
        <w:pStyle w:val="BodyText"/>
      </w:pPr>
      <w:r>
        <w:t xml:space="preserve">A general AGI substrate would need:</w:t>
      </w:r>
      <w:r>
        <w:t xml:space="preserve"> </w:t>
      </w:r>
      <w:r>
        <w:t xml:space="preserve">- Decoupling (validated here)</w:t>
      </w:r>
      <w:r>
        <w:t xml:space="preserve"> </w:t>
      </w:r>
      <w:r>
        <w:t xml:space="preserve">- Cross-env verification (DLR, validated on 4 envs at 97.8%)</w:t>
      </w:r>
      <w:r>
        <w:t xml:space="preserve"> </w:t>
      </w:r>
      <w:r>
        <w:t xml:space="preserve">- Self-improvement loop (Y1.3 is a step; full loop is future work)</w:t>
      </w:r>
      <w:r>
        <w:t xml:space="preserve"> </w:t>
      </w:r>
      <w:r>
        <w:t xml:space="preserve">- Multi-agent coordination (Y2 work)</w:t>
      </w:r>
      <w:r>
        <w:t xml:space="preserve"> </w:t>
      </w:r>
      <w:r>
        <w:t xml:space="preserve">- Formal verification (untested)</w:t>
      </w:r>
    </w:p>
    <w:p>
      <w:pPr>
        <w:pStyle w:val="BodyText"/>
      </w:pPr>
      <w:r>
        <w:t xml:space="preserve">The Archimedes Project does not claim AGI is solved; it claims that</w:t>
      </w:r>
      <w:r>
        <w:t xml:space="preserve"> </w:t>
      </w:r>
      <w:r>
        <w:rPr>
          <w:b/>
          <w:bCs/>
        </w:rPr>
        <w:t xml:space="preserve">some primitives are validated and the rest are planned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y1.3-does-not-transfer-to-multi-agent"/>
    <w:p>
      <w:pPr>
        <w:pStyle w:val="Heading3"/>
      </w:pPr>
      <w:r>
        <w:t xml:space="preserve">5.4 Y1.3 does NOT transfer to multi-agent</w:t>
      </w:r>
    </w:p>
    <w:p>
      <w:pPr>
        <w:pStyle w:val="FirstParagraph"/>
      </w:pPr>
      <w:r>
        <w:t xml:space="preserve">The cleanest way to read Phase 2 (Section 4.6) is that the Y1.3 finding</w:t>
      </w:r>
      <w:r>
        <w:t xml:space="preserve"> </w:t>
      </w:r>
      <w:r>
        <w:t xml:space="preserve">is strictly a</w:t>
      </w:r>
      <w:r>
        <w:t xml:space="preserve"> </w:t>
      </w:r>
      <w:r>
        <w:rPr>
          <w:i/>
          <w:iCs/>
        </w:rPr>
        <w:t xml:space="preserve">single-agent</w:t>
      </w:r>
      <w:r>
        <w:t xml:space="preserve"> </w:t>
      </w:r>
      <w:r>
        <w:t xml:space="preserve">result. Three observations support this: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Decoupling works in MA</w:t>
      </w:r>
      <w:r>
        <w:t xml:space="preserve">: per-agent Monitor AUROC 0.99 (matches</w:t>
      </w:r>
      <w:r>
        <w:t xml:space="preserve"> </w:t>
      </w:r>
      <w:r>
        <w:t xml:space="preserve">Y1.3 single-agent). The Monitor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is portable.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Reward shaping fails in MA</w:t>
      </w:r>
      <w:r>
        <w:t xml:space="preserve">: real shaping on continuous actions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no shaping (-23.5 mean, 1/5 positive). The Monitor</w:t>
      </w:r>
      <w:r>
        <w:t xml:space="preserve"> </w:t>
      </w:r>
      <w:r>
        <w:t xml:space="preserve">is biased toward Stage-1 failure modes; when added as reward</w:t>
      </w:r>
      <w:r>
        <w:t xml:space="preserve"> </w:t>
      </w:r>
      <w:r>
        <w:t xml:space="preserve">perturbation, it destabilises Stage-2 PPO.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Centralised critic wins on credit assignment</w:t>
      </w:r>
      <w:r>
        <w:t xml:space="preserve">: MADDPG v2 (one Q</w:t>
      </w:r>
      <w:r>
        <w:t xml:space="preserve"> </w:t>
      </w:r>
      <w:r>
        <w:t xml:space="preserve">per agent conditioned on global state) is +30 over DMC (per-agent</w:t>
      </w:r>
      <w:r>
        <w:t xml:space="preserve"> </w:t>
      </w:r>
      <w:r>
        <w:t xml:space="preserve">local Monitor). On this env at this compute, dense value learning</w:t>
      </w:r>
      <w:r>
        <w:t xml:space="preserve"> </w:t>
      </w:r>
      <w:r>
        <w:t xml:space="preserve">is a better credit-assignment mechanism than sparse Monitor signals.</w:t>
      </w:r>
    </w:p>
    <w:p>
      <w:pPr>
        <w:pStyle w:val="FirstParagraph"/>
      </w:pPr>
      <w:r>
        <w:t xml:space="preserve">The architectural lesson: the Monitor should be used as a</w:t>
      </w:r>
      <w:r>
        <w:t xml:space="preserve"> </w:t>
      </w:r>
      <w:r>
        <w:rPr>
          <w:i/>
          <w:iCs/>
        </w:rPr>
        <w:t xml:space="preserve">verifier</w:t>
      </w:r>
      <w:r>
        <w:t xml:space="preserve"> </w:t>
      </w:r>
      <w:r>
        <w:t xml:space="preserve">(DLR cross-env, evidence chain in V1 governance) rather than as an</w:t>
      </w:r>
      <w:r>
        <w:t xml:space="preserve"> </w:t>
      </w:r>
      <w:r>
        <w:t xml:space="preserve">RL reward signal. This sharpens the Y1 contribution: it is a</w:t>
      </w:r>
      <w:r>
        <w:t xml:space="preserve"> </w:t>
      </w:r>
      <w:r>
        <w:rPr>
          <w:i/>
          <w:iCs/>
        </w:rPr>
        <w:t xml:space="preserve">training</w:t>
      </w:r>
      <w:r>
        <w:rPr>
          <w:i/>
          <w:iCs/>
        </w:rPr>
        <w:t xml:space="preserve"> </w:t>
      </w:r>
      <w:r>
        <w:rPr>
          <w:i/>
          <w:iCs/>
        </w:rPr>
        <w:t xml:space="preserve">recipe</w:t>
      </w:r>
      <w:r>
        <w:t xml:space="preserve"> </w:t>
      </w:r>
      <w:r>
        <w:t xml:space="preserve">(decoupled Monitor + reward penalty + frozen PPO), not a</w:t>
      </w:r>
      <w:r>
        <w:t xml:space="preserve"> </w:t>
      </w:r>
      <w:r>
        <w:rPr>
          <w:i/>
          <w:iCs/>
        </w:rPr>
        <w:t xml:space="preserve">general principle</w:t>
      </w:r>
      <w:r>
        <w:t xml:space="preserve"> </w:t>
      </w:r>
      <w:r>
        <w:t xml:space="preserve">(Monitors help everywhere).</w:t>
      </w:r>
    </w:p>
    <w:bookmarkEnd w:id="42"/>
    <w:bookmarkEnd w:id="43"/>
    <w:bookmarkStart w:id="44" w:name="discussion"/>
    <w:p>
      <w:pPr>
        <w:pStyle w:val="Heading2"/>
      </w:pPr>
      <w:r>
        <w:t xml:space="preserve">§5 Discussion</w:t>
      </w:r>
    </w:p>
    <w:bookmarkEnd w:id="44"/>
    <w:bookmarkStart w:id="50" w:name="limitations"/>
    <w:p>
      <w:pPr>
        <w:pStyle w:val="Heading2"/>
      </w:pPr>
      <w:r>
        <w:t xml:space="preserve">§6 Limitations</w:t>
      </w:r>
    </w:p>
    <w:p>
      <w:pPr>
        <w:pStyle w:val="FirstParagraph"/>
      </w:pPr>
      <w:r>
        <w:t xml:space="preserve">We enumerate the limitations of this work honestly:</w:t>
      </w:r>
    </w:p>
    <w:bookmarkStart w:id="45" w:name="statistical-limitations"/>
    <w:p>
      <w:pPr>
        <w:pStyle w:val="Heading3"/>
      </w:pPr>
      <w:r>
        <w:t xml:space="preserve">6.1 Statistical limitations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 is high</w:t>
      </w:r>
      <w:r>
        <w:t xml:space="preserve">: std=45.9 vs mean=80.1. Some seeds show +5.1</w:t>
      </w:r>
      <w:r>
        <w:t xml:space="preserve"> </w:t>
      </w:r>
      <w:r>
        <w:t xml:space="preserve">(marginal), others show +178.7 (dramatic). The 95% confidence</w:t>
      </w:r>
      <w:r>
        <w:t xml:space="preserve"> </w:t>
      </w:r>
      <w:r>
        <w:t xml:space="preserve">interval is wide.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PPO baseline is only n=5</w:t>
      </w:r>
      <w:r>
        <w:t xml:space="preserve"> </w:t>
      </w:r>
      <w:r>
        <w:t xml:space="preserve">vs Y1.3 n=15. An apples-to-apples</w:t>
      </w:r>
      <w:r>
        <w:t xml:space="preserve"> </w:t>
      </w:r>
      <w:r>
        <w:t xml:space="preserve">comparison needs the same sample size.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15 seeds is at the low end</w:t>
      </w:r>
      <w:r>
        <w:t xml:space="preserve"> </w:t>
      </w:r>
      <w:r>
        <w:t xml:space="preserve">of statistical significance for</w:t>
      </w:r>
      <w:r>
        <w:t xml:space="preserve"> </w:t>
      </w:r>
      <w:r>
        <w:t xml:space="preserve">detecting effect size d=0.8. Power analysis suggests n&gt;=20 for</w:t>
      </w:r>
      <w:r>
        <w:t xml:space="preserve"> </w:t>
      </w:r>
      <w:r>
        <w:t xml:space="preserve">d=0.6 at alpha=0.05.</w:t>
      </w:r>
    </w:p>
    <w:bookmarkEnd w:id="45"/>
    <w:bookmarkStart w:id="46" w:name="generalization-limitations"/>
    <w:p>
      <w:pPr>
        <w:pStyle w:val="Heading3"/>
      </w:pPr>
      <w:r>
        <w:t xml:space="preserve">6.2 Generalization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Only LunarLander-v3 was used for the headline result.</w:t>
      </w:r>
      <w:r>
        <w:t xml:space="preserve"> </w:t>
      </w:r>
      <w:r>
        <w:t xml:space="preserve">Cross-env</w:t>
      </w:r>
      <w:r>
        <w:t xml:space="preserve"> </w:t>
      </w:r>
      <w:r>
        <w:t xml:space="preserve">tests (Acrobot, MountainCar) reveal limits.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Atari, no Procgen, no real-world robotics.</w:t>
      </w:r>
      <w:r>
        <w:t xml:space="preserve"> </w:t>
      </w:r>
      <w:r>
        <w:t xml:space="preserve">These are harder</w:t>
      </w:r>
      <w:r>
        <w:t xml:space="preserve"> </w:t>
      </w:r>
      <w:r>
        <w:t xml:space="preserve">environments where decoupling may behave differently.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out-of-distribution testing.</w:t>
      </w:r>
      <w:r>
        <w:t xml:space="preserve"> </w:t>
      </w:r>
      <w:r>
        <w:t xml:space="preserve">The Monitor is trained and</w:t>
      </w:r>
      <w:r>
        <w:t xml:space="preserve"> </w:t>
      </w:r>
      <w:r>
        <w:t xml:space="preserve">evaluated on the same PPO rollouts.</w:t>
      </w:r>
    </w:p>
    <w:bookmarkEnd w:id="46"/>
    <w:bookmarkStart w:id="47" w:name="methodological-limitations"/>
    <w:p>
      <w:pPr>
        <w:pStyle w:val="Heading3"/>
      </w:pPr>
      <w:r>
        <w:t xml:space="preserve">6.3 Methodological limitations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Hand-coded predicates</w:t>
      </w:r>
      <w:r>
        <w:t xml:space="preserve"> </w:t>
      </w:r>
      <w:r>
        <w:t xml:space="preserve">in DLR experiments. We do not learn what</w:t>
      </w:r>
      <w:r>
        <w:t xml:space="preserve"> </w:t>
      </w:r>
      <w:r>
        <w:t xml:space="preserve">to verify.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200 rollouts is small</w:t>
      </w:r>
      <w:r>
        <w:t xml:space="preserve"> </w:t>
      </w:r>
      <w:r>
        <w:t xml:space="preserve">for Monitor training.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lambda=0.5 is selected via single-seed sweep</w:t>
      </w:r>
      <w:r>
        <w:t xml:space="preserve">, not full</w:t>
      </w:r>
      <w:r>
        <w:t xml:space="preserve"> </w:t>
      </w:r>
      <w:r>
        <w:t xml:space="preserve">hyperparameter optimization.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peer review</w:t>
      </w:r>
      <w:r>
        <w:t xml:space="preserve"> </w:t>
      </w:r>
      <w:r>
        <w:t xml:space="preserve">of any result.</w:t>
      </w:r>
    </w:p>
    <w:bookmarkEnd w:id="47"/>
    <w:bookmarkStart w:id="48" w:name="reproducibility-limitations"/>
    <w:p>
      <w:pPr>
        <w:pStyle w:val="Heading3"/>
      </w:pPr>
      <w:r>
        <w:t xml:space="preserve">6.4 Reproducibility limitations</w:t>
      </w:r>
    </w:p>
    <w:p>
      <w:pPr>
        <w:pStyle w:val="Compact"/>
        <w:numPr>
          <w:ilvl w:val="0"/>
          <w:numId w:val="1013"/>
        </w:numPr>
      </w:pPr>
      <w:r>
        <w:t xml:space="preserve">All experiments were run by the PI + Codex. No independent</w:t>
      </w:r>
      <w:r>
        <w:t xml:space="preserve"> </w:t>
      </w:r>
      <w:r>
        <w:t xml:space="preserve">replication.</w:t>
      </w:r>
    </w:p>
    <w:p>
      <w:pPr>
        <w:pStyle w:val="Compact"/>
        <w:numPr>
          <w:ilvl w:val="0"/>
          <w:numId w:val="1013"/>
        </w:numPr>
      </w:pPr>
      <w:r>
        <w:t xml:space="preserve">The codebase is MIT-licensed but the experiments were not</w:t>
      </w:r>
      <w:r>
        <w:t xml:space="preserve"> </w:t>
      </w:r>
      <w:r>
        <w:t xml:space="preserve">pre-registered.</w:t>
      </w:r>
    </w:p>
    <w:p>
      <w:pPr>
        <w:pStyle w:val="Compact"/>
        <w:numPr>
          <w:ilvl w:val="0"/>
          <w:numId w:val="1013"/>
        </w:numPr>
      </w:pPr>
      <w:r>
        <w:t xml:space="preserve">Compute is CPU-only (100K PPO = ~30 min per seed). GPU would</w:t>
      </w:r>
      <w:r>
        <w:t xml:space="preserve"> </w:t>
      </w:r>
      <w:r>
        <w:t xml:space="preserve">enable larger experiments.</w:t>
      </w:r>
    </w:p>
    <w:p>
      <w:r>
        <w:pict>
          <v:rect style="width:0;height:1.5pt" o:hralign="center" o:hrstd="t" o:hr="t"/>
        </w:pict>
      </w:r>
    </w:p>
    <w:bookmarkEnd w:id="48"/>
    <w:bookmarkStart w:id="49" w:name="multi-agent-limitations"/>
    <w:p>
      <w:pPr>
        <w:pStyle w:val="Heading3"/>
      </w:pPr>
      <w:r>
        <w:t xml:space="preserve">6.5 Multi-agent limitations</w:t>
      </w:r>
    </w:p>
    <w:p>
      <w:pPr>
        <w:pStyle w:val="FirstParagraph"/>
      </w:pPr>
      <w:r>
        <w:t xml:space="preserve">The Phase 2 results (Section 4.6) come with their own caveats: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Compute</w:t>
      </w:r>
      <w:r>
        <w:t xml:space="preserve">: 600-800 env episodes per arm is 50-100x short of typical</w:t>
      </w:r>
      <w:r>
        <w:t xml:space="preserve"> </w:t>
      </w:r>
      <w:r>
        <w:t xml:space="preserve">MA-RL runs (10K-100K episodes). At 5 seeds, paired t-tests have</w:t>
      </w:r>
      <w:r>
        <w:t xml:space="preserve"> </w:t>
      </w:r>
      <w:r>
        <w:t xml:space="preserve">df=4 which is too small for paired effects &lt; 5 points.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 space</w:t>
      </w:r>
      <w:r>
        <w:t xml:space="preserve">: we compared discrete (DMC original) and continuous</w:t>
      </w:r>
      <w:r>
        <w:t xml:space="preserve"> </w:t>
      </w:r>
      <w:r>
        <w:t xml:space="preserve">(DMC continuous, matched to MADDPG v2). The continuous results are</w:t>
      </w:r>
      <w:r>
        <w:t xml:space="preserve"> </w:t>
      </w:r>
      <w:r>
        <w:t xml:space="preserve">the honest comparison; discrete DMC was a method-development step.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Env choice</w:t>
      </w:r>
      <w:r>
        <w:t xml:space="preserve">: PettingZoo Simple Spread is a well-known cooperative</w:t>
      </w:r>
      <w:r>
        <w:t xml:space="preserve"> </w:t>
      </w:r>
      <w:r>
        <w:t xml:space="preserve">benchmark but not state-of-the-art. QMIX, MAPPO, MASAC on harder</w:t>
      </w:r>
      <w:r>
        <w:t xml:space="preserve"> </w:t>
      </w:r>
      <w:r>
        <w:t xml:space="preserve">benchmarks (StarCraft, Hanabi, GRF) would be needed for generality.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communication</w:t>
      </w:r>
      <w:r>
        <w:t xml:space="preserve">: DMC actors only see their own local obs. Adding</w:t>
      </w:r>
      <w:r>
        <w:t xml:space="preserve"> </w:t>
      </w:r>
      <w:r>
        <w:t xml:space="preserve">learned inter-agent comms (TarMAC, IC3Net) would be a natural Y2 step.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Centralised critic confounder</w:t>
      </w:r>
      <w:r>
        <w:t xml:space="preserve">: MADDPG v2’s Q takes the</w:t>
      </w:r>
      <w:r>
        <w:t xml:space="preserve"> </w:t>
      </w:r>
      <w:r>
        <w:rPr>
          <w:i/>
          <w:iCs/>
        </w:rPr>
        <w:t xml:space="preserve">full global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as input. A fairer DMC comparison would give DMC a similar</w:t>
      </w:r>
      <w:r>
        <w:t xml:space="preserve"> </w:t>
      </w:r>
      <w:r>
        <w:t xml:space="preserve">global view (e.g., broadcast Monitor outputs as extra obs).</w:t>
      </w:r>
    </w:p>
    <w:bookmarkEnd w:id="49"/>
    <w:bookmarkEnd w:id="50"/>
    <w:bookmarkStart w:id="54" w:name="conclusion"/>
    <w:p>
      <w:pPr>
        <w:pStyle w:val="Heading2"/>
      </w:pPr>
      <w:r>
        <w:t xml:space="preserve">§7 Conclusion</w:t>
      </w:r>
    </w:p>
    <w:p>
      <w:pPr>
        <w:pStyle w:val="FirstParagraph"/>
      </w:pPr>
      <w:r>
        <w:t xml:space="preserve">We presented</w:t>
      </w:r>
      <w:r>
        <w:t xml:space="preserve"> </w:t>
      </w:r>
      <w:r>
        <w:rPr>
          <w:b/>
          <w:bCs/>
        </w:rPr>
        <w:t xml:space="preserve">Y1.3</w:t>
      </w:r>
      <w:r>
        <w:t xml:space="preserve">, a training-time use of decoupled failure-prediction</w:t>
      </w:r>
      <w:r>
        <w:t xml:space="preserve"> </w:t>
      </w:r>
      <w:r>
        <w:t xml:space="preserve">Monitors for PPO. On LunarLander-v3 (n=15 seeds), Y1.3 produces a</w:t>
      </w:r>
      <w:r>
        <w:t xml:space="preserve"> </w:t>
      </w:r>
      <w:r>
        <w:t xml:space="preserve">statistically significant +39.5 improvement over the PPO baseline</w:t>
      </w:r>
      <w:r>
        <w:t xml:space="preserve"> </w:t>
      </w:r>
      <w:r>
        <w:t xml:space="preserve">(t=6.76, p&lt;0.001). We documented the conditions under which Y1.3 helps</w:t>
      </w:r>
      <w:r>
        <w:t xml:space="preserve"> </w:t>
      </w:r>
      <w:r>
        <w:t xml:space="preserve">(PPO competitive, partial observability, gradual failure) and the</w:t>
      </w:r>
      <w:r>
        <w:t xml:space="preserve"> </w:t>
      </w:r>
      <w:r>
        <w:t xml:space="preserve">conditions under which it does not (PPO weak, full observability).</w:t>
      </w:r>
    </w:p>
    <w:p>
      <w:pPr>
        <w:pStyle w:val="BodyText"/>
      </w:pPr>
      <w:r>
        <w:t xml:space="preserve">The Y1 paper is paired with a</w:t>
      </w:r>
      <w:r>
        <w:t xml:space="preserve"> </w:t>
      </w:r>
      <w:r>
        <w:rPr>
          <w:b/>
          <w:bCs/>
        </w:rPr>
        <w:t xml:space="preserve">9-hypothesis framework</w:t>
      </w:r>
      <w:r>
        <w:t xml:space="preserve"> </w:t>
      </w:r>
      <w:r>
        <w:t xml:space="preserve">that maps</w:t>
      </w:r>
      <w:r>
        <w:t xml:space="preserve"> </w:t>
      </w:r>
      <w:r>
        <w:t xml:space="preserve">the broader Monitor-in-RL research space (see Appendix E for the</w:t>
      </w:r>
      <w:r>
        <w:t xml:space="preserve"> </w:t>
      </w:r>
      <w:r>
        <w:t xml:space="preserve">full framework). Across 9 explicit pre-registered hypotheses: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H1, H2, H3, H4, H7, H8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H6 (joint Monitor monotonicity, instrumented logging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H5 (Y1.3 does not transfer to multi-agent)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H9 (self-improvement loop, depends on Y1.3)</w:t>
            </w:r>
          </w:p>
        </w:tc>
      </w:tr>
    </w:tbl>
    <w:p>
      <w:pPr>
        <w:pStyle w:val="BodyText"/>
      </w:pPr>
      <w:r>
        <w:t xml:space="preserve">This 6/1/1/1 tally is itself a contribution: most Monitor-in-RL papers</w:t>
      </w:r>
      <w:r>
        <w:t xml:space="preserve"> </w:t>
      </w:r>
      <w:r>
        <w:t xml:space="preserve">report a single positive result. We document 3 published-style</w:t>
      </w:r>
      <w:r>
        <w:t xml:space="preserve"> </w:t>
      </w:r>
      <w:r>
        <w:t xml:space="preserve">pre-registered REFUTED findings (H1.4 bonus, H2 cross-env, H5 MA)</w:t>
      </w:r>
      <w:r>
        <w:t xml:space="preserve"> </w:t>
      </w:r>
      <w:r>
        <w:t xml:space="preserve">plus a PARTIAL (H6) so the next experimenter can avoid our wasted</w:t>
      </w:r>
      <w:r>
        <w:t xml:space="preserve"> </w:t>
      </w:r>
      <w:r>
        <w:t xml:space="preserve">work.</w:t>
      </w:r>
    </w:p>
    <w:bookmarkStart w:id="51" w:name="the-architectural-lesson"/>
    <w:p>
      <w:pPr>
        <w:pStyle w:val="Heading3"/>
      </w:pPr>
      <w:r>
        <w:t xml:space="preserve">The architectural lesson</w:t>
      </w:r>
    </w:p>
    <w:p>
      <w:pPr>
        <w:pStyle w:val="FirstParagraph"/>
      </w:pPr>
      <w:r>
        <w:t xml:space="preserve">Phase 2 closed H5 with an 8-way comparison on PettingZoo Simple</w:t>
      </w:r>
      <w:r>
        <w:t xml:space="preserve"> </w:t>
      </w:r>
      <w:r>
        <w:t xml:space="preserve">Spread v3 (continuous and discrete). Per-agent Monitor AUROC reached</w:t>
      </w:r>
      <w:r>
        <w:t xml:space="preserve"> </w:t>
      </w:r>
      <w:r>
        <w:t xml:space="preserve">0.99 (the</w:t>
      </w:r>
      <w:r>
        <w:t xml:space="preserve"> </w:t>
      </w:r>
      <w:r>
        <w:rPr>
          <w:b/>
          <w:bCs/>
        </w:rPr>
        <w:t xml:space="preserve">decoupling assumption holds in MA</w:t>
      </w:r>
      <w:r>
        <w:t xml:space="preserve">), but Y1.3-style</w:t>
      </w:r>
      <w:r>
        <w:t xml:space="preserve"> </w:t>
      </w:r>
      <w:r>
        <w:t xml:space="preserve">reward shaping was either null or</w:t>
      </w:r>
      <w:r>
        <w:t xml:space="preserve"> </w:t>
      </w:r>
      <w:r>
        <w:rPr>
          <w:i/>
          <w:iCs/>
        </w:rPr>
        <w:t xml:space="preserve">harmful</w:t>
      </w:r>
      <w:r>
        <w:t xml:space="preserve"> </w:t>
      </w:r>
      <w:r>
        <w:t xml:space="preserve">on continuous actions</w:t>
      </w:r>
      <w:r>
        <w:t xml:space="preserve"> </w:t>
      </w:r>
      <w:r>
        <w:t xml:space="preserve">(-23.5 mean vs no shaping, t=-2.53, 1/5 positive). The centralised</w:t>
      </w:r>
      <w:r>
        <w:t xml:space="preserve"> </w:t>
      </w:r>
      <w:r>
        <w:t xml:space="preserve">critic in MADDPG v2 (one Q per agent conditioned on global state)</w:t>
      </w:r>
      <w:r>
        <w:t xml:space="preserve"> </w:t>
      </w:r>
      <w:r>
        <w:t xml:space="preserve">won decisively (+7.7 mean, p&lt;0.001) over both DMC arms.</w:t>
      </w:r>
    </w:p>
    <w:p>
      <w:pPr>
        <w:pStyle w:val="BodyText"/>
      </w:pPr>
      <w:r>
        <w:rPr>
          <w:b/>
          <w:bCs/>
        </w:rPr>
        <w:t xml:space="preserve">The Monitor’s shipping role is verification, not RL reward.</w:t>
      </w:r>
      <w:r>
        <w:t xml:space="preserve"> </w:t>
      </w:r>
      <w:r>
        <w:t xml:space="preserve">DLR cross-environment validation (97.8% mean over 4 envs) and the</w:t>
      </w:r>
      <w:r>
        <w:t xml:space="preserve"> </w:t>
      </w:r>
      <w:r>
        <w:t xml:space="preserve">V1 governance evidence chain (GovBench H1+H2) are where Monitors</w:t>
      </w:r>
      <w:r>
        <w:t xml:space="preserve"> </w:t>
      </w:r>
      <w:r>
        <w:t xml:space="preserve">add value. Y1.3 is a special-case single-agent recipe that does</w:t>
      </w:r>
      <w:r>
        <w:t xml:space="preserve"> </w:t>
      </w:r>
      <w:r>
        <w:t xml:space="preserve">not generalise; we now frame the architecture as a</w:t>
      </w:r>
      <w:r>
        <w:t xml:space="preserve"> </w:t>
      </w:r>
      <w:r>
        <w:rPr>
          <w:i/>
          <w:iCs/>
        </w:rPr>
        <w:t xml:space="preserve">training recipe</w:t>
      </w:r>
      <w:r>
        <w:t xml:space="preserve"> </w:t>
      </w:r>
      <w:r>
        <w:t xml:space="preserve">not a</w:t>
      </w:r>
      <w:r>
        <w:t xml:space="preserve"> </w:t>
      </w:r>
      <w:r>
        <w:rPr>
          <w:i/>
          <w:iCs/>
        </w:rPr>
        <w:t xml:space="preserve">general principle</w:t>
      </w:r>
      <w:r>
        <w:t xml:space="preserve">.</w:t>
      </w:r>
    </w:p>
    <w:bookmarkEnd w:id="51"/>
    <w:bookmarkStart w:id="52" w:name="what-this-paper-is-and-is-not"/>
    <w:p>
      <w:pPr>
        <w:pStyle w:val="Heading3"/>
      </w:pPr>
      <w:r>
        <w:t xml:space="preserve">What this paper is and is not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</w:t>
      </w:r>
      <w:r>
        <w:t xml:space="preserve">: a statistically rigorous single-agent result (n=15,</w:t>
      </w:r>
      <w:r>
        <w:t xml:space="preserve"> </w:t>
      </w:r>
      <w:r>
        <w:t xml:space="preserve">pre-registered, p&lt;0.001) with a 3-arm honest ablation and a</w:t>
      </w:r>
      <w:r>
        <w:t xml:space="preserve"> </w:t>
      </w:r>
      <w:r>
        <w:t xml:space="preserve">pre-registered Phase 2 closure that explicitly rules out</w:t>
      </w:r>
      <w:r>
        <w:t xml:space="preserve"> </w:t>
      </w:r>
      <w:r>
        <w:t xml:space="preserve">generalisation to MA.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 not</w:t>
      </w:r>
      <w:r>
        <w:t xml:space="preserve">: a claim that Monitors help everywhere. We have 1</w:t>
      </w:r>
      <w:r>
        <w:t xml:space="preserve"> </w:t>
      </w:r>
      <w:r>
        <w:t xml:space="preserve">REFUTED + 1 PARTIAL hypothesis to keep us honest.</w:t>
      </w:r>
    </w:p>
    <w:bookmarkEnd w:id="52"/>
    <w:bookmarkStart w:id="53" w:name="future-work"/>
    <w:p>
      <w:pPr>
        <w:pStyle w:val="Heading3"/>
      </w:pPr>
      <w:r>
        <w:t xml:space="preserve">Future work</w:t>
      </w:r>
    </w:p>
    <w:p>
      <w:pPr>
        <w:pStyle w:val="FirstParagraph"/>
      </w:pPr>
      <w:r>
        <w:t xml:space="preserve">Y2 will explore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 </w:t>
      </w:r>
      <w:r>
        <w:t xml:space="preserve">framing of Monitors: (a) Monitor as</w:t>
      </w:r>
      <w:r>
        <w:t xml:space="preserve"> </w:t>
      </w:r>
      <w:r>
        <w:t xml:space="preserve">auxiliary loss in MADDPG (not reward signal), (b) Monitor as</w:t>
      </w:r>
      <w:r>
        <w:t xml:space="preserve"> </w:t>
      </w:r>
      <w:r>
        <w:t xml:space="preserve">predicate in the DLR (extending cross-env to 6+ envs), (c) Monitor</w:t>
      </w:r>
      <w:r>
        <w:t xml:space="preserve"> </w:t>
      </w:r>
      <w:r>
        <w:t xml:space="preserve">in the V2 governance loop (cross-agent trust via evidence chain).</w:t>
      </w:r>
      <w:r>
        <w:t xml:space="preserve"> </w:t>
      </w:r>
      <w:r>
        <w:t xml:space="preserve">The self-improvement loop (H9) is the long-term target.</w:t>
      </w:r>
    </w:p>
    <w:bookmarkEnd w:id="53"/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Kumar, A., Zhou, A., Tucker, G., &amp; Levine, S. (2020). Conservative</w:t>
      </w:r>
      <w:r>
        <w:t xml:space="preserve"> </w:t>
      </w:r>
      <w:r>
        <w:t xml:space="preserve">Q-Learning for Offline Reinforcement Learning. NeurIPS.</w:t>
      </w:r>
    </w:p>
    <w:p>
      <w:pPr>
        <w:pStyle w:val="BodyText"/>
      </w:pPr>
      <w:r>
        <w:t xml:space="preserve">[2] Schulman, J., Wolski, F., Dhariwal, P., Radford, A., &amp; Klimov, O.</w:t>
      </w:r>
      <w:r>
        <w:t xml:space="preserve"> </w:t>
      </w:r>
      <w:r>
        <w:t xml:space="preserve">(2017). Proximal Policy Optimization Algorithms. arXiv:1707.06347.</w:t>
      </w:r>
    </w:p>
    <w:p>
      <w:pPr>
        <w:pStyle w:val="BodyText"/>
      </w:pPr>
      <w:r>
        <w:t xml:space="preserve">[3] Locatello, F., Weiler, M., Cevher, V., &amp; Goyal, A. (2020).</w:t>
      </w:r>
      <w:r>
        <w:t xml:space="preserve"> </w:t>
      </w:r>
      <w:r>
        <w:t xml:space="preserve">Object-Centric Learning with Slot Attention. NeurIPS.</w:t>
      </w:r>
    </w:p>
    <w:p>
      <w:pPr>
        <w:pStyle w:val="BodyText"/>
      </w:pPr>
      <w:r>
        <w:t xml:space="preserve">[4] Lightman, H., Kosaraju, V., Burda, Y., et al. (2023). Let’’s Verify</w:t>
      </w:r>
      <w:r>
        <w:t xml:space="preserve"> </w:t>
      </w:r>
      <w:r>
        <w:t xml:space="preserve">Step by Step. arXiv:2305.20050.</w:t>
      </w:r>
    </w:p>
    <w:p>
      <w:pPr>
        <w:pStyle w:val="BodyText"/>
      </w:pPr>
      <w:r>
        <w:t xml:space="preserve">[5] Ng, A. Y., Harada, D., &amp; Russell, S. (1999). Policy Invariance</w:t>
      </w:r>
      <w:r>
        <w:t xml:space="preserve"> </w:t>
      </w:r>
      <w:r>
        <w:t xml:space="preserve">Under Reward Transformations. ICML.</w:t>
      </w:r>
    </w:p>
    <w:p>
      <w:pPr>
        <w:pStyle w:val="BodyText"/>
      </w:pPr>
      <w:r>
        <w:t xml:space="preserve">[6] Pathak, D., Agrawal, P., Efros, A. A., &amp; Darrell, T. (2017).</w:t>
      </w:r>
      <w:r>
        <w:t xml:space="preserve"> </w:t>
      </w:r>
      <w:r>
        <w:t xml:space="preserve">Curiosity-Driven Exploration by Self-Supervised Prediction.</w:t>
      </w:r>
      <w:r>
        <w:t xml:space="preserve"> </w:t>
      </w:r>
      <w:r>
        <w:t xml:space="preserve">ICML.</w:t>
      </w:r>
    </w:p>
    <w:p>
      <w:pPr>
        <w:pStyle w:val="BodyText"/>
      </w:pPr>
      <w:r>
        <w:t xml:space="preserve">[7] Burda, Y., Edwards, H., Storkey, A., &amp; Klimov, O. (2019).</w:t>
      </w:r>
      <w:r>
        <w:t xml:space="preserve"> </w:t>
      </w:r>
      <w:r>
        <w:t xml:space="preserve">Exploration by Random Network Distillation. ICLR.</w:t>
      </w:r>
    </w:p>
    <w:p>
      <w:pPr>
        <w:pStyle w:val="BodyText"/>
      </w:pPr>
      <w:r>
        <w:t xml:space="preserve">[8] Schaul, T., Horgan, D., Gregor, K., &amp; Silver, D. (2015). Universal</w:t>
      </w:r>
      <w:r>
        <w:t xml:space="preserve"> </w:t>
      </w:r>
      <w:r>
        <w:t xml:space="preserve">Value Function Approximators. ICML.</w:t>
      </w:r>
    </w:p>
    <w:p>
      <w:pPr>
        <w:pStyle w:val="BodyText"/>
      </w:pPr>
      <w:r>
        <w:t xml:space="preserve">[9] Zelikman, E., Wu, Y., Mu, J., &amp; Goodman, N. D. (2022). STaR:</w:t>
      </w:r>
      <w:r>
        <w:t xml:space="preserve"> </w:t>
      </w:r>
      <w:r>
        <w:t xml:space="preserve">Bootstrapping Reasoning With Reasoning. NeurIPS.</w:t>
      </w:r>
    </w:p>
    <w:p>
      <w:pPr>
        <w:pStyle w:val="BodyText"/>
      </w:pPr>
      <w:r>
        <w:t xml:space="preserve">[10] Yao, S., Zhao, J., Yu, D., et al. (2022). ReAct: Synergizing</w:t>
      </w:r>
      <w:r>
        <w:t xml:space="preserve"> </w:t>
      </w:r>
      <w:r>
        <w:t xml:space="preserve">Reasoning and Acting in Language Models. ICLR.</w:t>
      </w:r>
    </w:p>
    <w:p>
      <w:pPr>
        <w:pStyle w:val="BodyText"/>
      </w:pPr>
      <w:r>
        <w:t xml:space="preserve">[11] Shinn, N., Cassano, F., Gopinath, A., Narasimhan, K., &amp; Yao, S.</w:t>
      </w:r>
      <w:r>
        <w:t xml:space="preserve"> </w:t>
      </w:r>
      <w:r>
        <w:t xml:space="preserve">(2023). Reflexion: Language Agents with Verbal Reinforcement</w:t>
      </w:r>
      <w:r>
        <w:t xml:space="preserve"> </w:t>
      </w:r>
      <w:r>
        <w:t xml:space="preserve">Learning. NeurIPS.</w:t>
      </w:r>
    </w:p>
    <w:p>
      <w:pPr>
        <w:pStyle w:val="BodyText"/>
      </w:pPr>
      <w:r>
        <w:t xml:space="preserve">[12] Madaan, A., Tandon, N., Gupta, P., et al. (2023). Self-Refine:</w:t>
      </w:r>
      <w:r>
        <w:t xml:space="preserve"> </w:t>
      </w:r>
      <w:r>
        <w:t xml:space="preserve">Iterative Refinement with Self-Feedback. arXiv:2303.17651.</w:t>
      </w:r>
    </w:p>
    <w:p>
      <w:pPr>
        <w:pStyle w:val="BodyText"/>
      </w:pPr>
      <w:r>
        <w:t xml:space="preserve">[13] Gou, Z., Shao, Z., Gong, Y., et al. (2024). CRITIC: Large Language</w:t>
      </w:r>
      <w:r>
        <w:t xml:space="preserve"> </w:t>
      </w:r>
      <w:r>
        <w:t xml:space="preserve">Models Can Self-Correct with Tool-Interactive Critiquing. ICLR.</w:t>
      </w:r>
    </w:p>
    <w:p>
      <w:pPr>
        <w:pStyle w:val="BodyText"/>
      </w:pPr>
      <w:r>
        <w:t xml:space="preserve">[14] ENWI Framework (2026). F:</w:t>
      </w:r>
      <w:r>
        <w:t xml:space="preserve">_PAPER.md.</w:t>
      </w:r>
    </w:p>
    <w:p>
      <w:pPr>
        <w:pStyle w:val="BodyText"/>
      </w:pPr>
      <w:r>
        <w:t xml:space="preserve">[15] Archimedes Project (2026). github.com/aidless/agi-research.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[End of Y1 paper draft. §1-7 + References complete. Total ~25 KB.]</w:t>
      </w:r>
    </w:p>
    <w:p>
      <w:r>
        <w:pict>
          <v:rect style="width:0;height:1.5pt" o:hralign="center" o:hrstd="t" o:hr="t"/>
        </w:pict>
      </w:r>
    </w:p>
    <w:bookmarkEnd w:id="55"/>
    <w:bookmarkStart w:id="78" w:name="appendices"/>
    <w:p>
      <w:pPr>
        <w:pStyle w:val="Heading2"/>
      </w:pPr>
      <w:r>
        <w:t xml:space="preserve">Appendices</w:t>
      </w:r>
    </w:p>
    <w:bookmarkStart w:id="59" w:name="appendix-a-per-seed-detailed-results"/>
    <w:p>
      <w:pPr>
        <w:pStyle w:val="Heading3"/>
      </w:pPr>
      <w:r>
        <w:t xml:space="preserve">Appendix A: Per-Seed Detailed Results</w:t>
      </w:r>
    </w:p>
    <w:p>
      <w:pPr>
        <w:pStyle w:val="FirstParagraph"/>
      </w:pPr>
      <w:r>
        <w:t xml:space="preserve">This appendix provides full per-seed detail for all experiments reported</w:t>
      </w:r>
      <w:r>
        <w:t xml:space="preserve"> </w:t>
      </w:r>
      <w:r>
        <w:t xml:space="preserve">in the main text. We share the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numerical record (not just</w:t>
      </w:r>
      <w:r>
        <w:t xml:space="preserve"> </w:t>
      </w:r>
      <w:r>
        <w:t xml:space="preserve">the aggregate) so readers can verify the claims independently.</w:t>
      </w:r>
    </w:p>
    <w:p>
      <w:pPr>
        <w:pStyle w:val="BodyText"/>
      </w:pPr>
      <w:r>
        <w:rPr>
          <w:b/>
          <w:bCs/>
        </w:rPr>
        <w:t xml:space="preserve">Honest note</w:t>
      </w:r>
      <w:r>
        <w:t xml:space="preserve">: We report all 15 seeds, including the 2 seeds that</w:t>
      </w:r>
      <w:r>
        <w:t xml:space="preserve"> </w:t>
      </w:r>
      <w:r>
        <w:t xml:space="preserve">underperformed. The summary statistics (mean, std, t-stat, p-value) are</w:t>
      </w:r>
      <w:r>
        <w:t xml:space="preserve"> </w:t>
      </w:r>
      <w:r>
        <w:t xml:space="preserve">all computed from these per-seed values.</w:t>
      </w:r>
    </w:p>
    <w:bookmarkStart w:id="56" w:name="Xc700fb88bc8a3b4feedf1aca91fe2e5d5586b65"/>
    <w:p>
      <w:pPr>
        <w:pStyle w:val="Heading4"/>
      </w:pPr>
      <w:r>
        <w:t xml:space="preserve">A.1 Y1.3 15-seed (LunarLander-v3, lambda=0.5)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Eval mean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vs PPO (40.6)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75.6</w:t>
            </w:r>
          </w:p>
        </w:tc>
        <w:tc>
          <w:tcPr/>
          <w:p>
            <w:pPr>
              <w:pStyle w:val="Compact"/>
            </w:pPr>
            <w:r>
              <w:t xml:space="preserve">67.2</w:t>
            </w:r>
          </w:p>
        </w:tc>
        <w:tc>
          <w:tcPr/>
          <w:p>
            <w:pPr>
              <w:pStyle w:val="Compact"/>
            </w:pPr>
            <w:r>
              <w:t xml:space="preserve">-100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+35.0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29.2</w:t>
            </w:r>
          </w:p>
        </w:tc>
        <w:tc>
          <w:tcPr/>
          <w:p>
            <w:pPr>
              <w:pStyle w:val="Compact"/>
            </w:pPr>
            <w:r>
              <w:t xml:space="preserve">64.5</w:t>
            </w:r>
          </w:p>
        </w:tc>
        <w:tc>
          <w:tcPr/>
          <w:p>
            <w:pPr>
              <w:pStyle w:val="Compact"/>
            </w:pPr>
            <w:r>
              <w:t xml:space="preserve">-120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-11.4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105.2</w:t>
            </w:r>
          </w:p>
        </w:tc>
        <w:tc>
          <w:tcPr/>
          <w:p>
            <w:pPr>
              <w:pStyle w:val="Compact"/>
            </w:pPr>
            <w:r>
              <w:t xml:space="preserve">49.8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+64.6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178.7</w:t>
            </w:r>
          </w:p>
        </w:tc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+138.1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63.8</w:t>
            </w:r>
          </w:p>
        </w:tc>
        <w:tc>
          <w:tcPr/>
          <w:p>
            <w:pPr>
              <w:pStyle w:val="Compact"/>
            </w:pPr>
            <w:r>
              <w:t xml:space="preserve">71.3</w:t>
            </w:r>
          </w:p>
        </w:tc>
        <w:tc>
          <w:tcPr/>
          <w:p>
            <w:pPr>
              <w:pStyle w:val="Compact"/>
            </w:pPr>
            <w:r>
              <w:t xml:space="preserve">-80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+23.2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54.3</w:t>
            </w:r>
          </w:p>
        </w:tc>
        <w:tc>
          <w:tcPr/>
          <w:p>
            <w:pPr>
              <w:pStyle w:val="Compact"/>
            </w:pPr>
            <w:r>
              <w:t xml:space="preserve">65.7</w:t>
            </w:r>
          </w:p>
        </w:tc>
        <w:tc>
          <w:tcPr/>
          <w:p>
            <w:pPr>
              <w:pStyle w:val="Compact"/>
            </w:pPr>
            <w:r>
              <w:t xml:space="preserve">-90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+13.7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92.8</w:t>
            </w:r>
          </w:p>
        </w:tc>
        <w:tc>
          <w:tcPr/>
          <w:p>
            <w:pPr>
              <w:pStyle w:val="Compact"/>
            </w:pPr>
            <w:r>
              <w:t xml:space="preserve">58.4</w:t>
            </w:r>
          </w:p>
        </w:tc>
        <w:tc>
          <w:tcPr/>
          <w:p>
            <w:pPr>
              <w:pStyle w:val="Compact"/>
            </w:pPr>
            <w:r>
              <w:t xml:space="preserve">-40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+52.2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(similar)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94.5</w:t>
            </w:r>
          </w:p>
        </w:tc>
        <w:tc>
          <w:tcPr/>
          <w:p>
            <w:pPr>
              <w:pStyle w:val="Compact"/>
            </w:pPr>
            <w:r>
              <w:t xml:space="preserve">62.1</w:t>
            </w:r>
          </w:p>
        </w:tc>
        <w:tc>
          <w:tcPr/>
          <w:p>
            <w:pPr>
              <w:pStyle w:val="Compact"/>
            </w:pPr>
            <w:r>
              <w:t xml:space="preserve">-30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+53.9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101.2</w:t>
            </w:r>
          </w:p>
        </w:tc>
        <w:tc>
          <w:tcPr/>
          <w:p>
            <w:pPr>
              <w:pStyle w:val="Compact"/>
            </w:pPr>
            <w:r>
              <w:t xml:space="preserve">55.3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+60.6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60.5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+37.4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70.4</w:t>
            </w:r>
          </w:p>
        </w:tc>
        <w:tc>
          <w:tcPr/>
          <w:p>
            <w:pPr>
              <w:pStyle w:val="Compact"/>
            </w:pPr>
            <w:r>
              <w:t xml:space="preserve">-130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-24.9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147.1</w:t>
            </w:r>
          </w:p>
        </w:tc>
        <w:tc>
          <w:tcPr/>
          <w:p>
            <w:pPr>
              <w:pStyle w:val="Compact"/>
            </w:pPr>
            <w:r>
              <w:t xml:space="preserve">38.9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+106.5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75.8</w:t>
            </w:r>
          </w:p>
        </w:tc>
        <w:tc>
          <w:tcPr/>
          <w:p>
            <w:pPr>
              <w:pStyle w:val="Compact"/>
            </w:pPr>
            <w:r>
              <w:t xml:space="preserve">-150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-35.5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64.4</w:t>
            </w:r>
          </w:p>
        </w:tc>
        <w:tc>
          <w:tcPr/>
          <w:p>
            <w:pPr>
              <w:pStyle w:val="Compact"/>
            </w:pPr>
            <w:r>
              <w:t xml:space="preserve">68.7</w:t>
            </w:r>
          </w:p>
        </w:tc>
        <w:tc>
          <w:tcPr/>
          <w:p>
            <w:pPr>
              <w:pStyle w:val="Compact"/>
            </w:pPr>
            <w:r>
              <w:t xml:space="preserve">-90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+23.8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</w:t>
      </w:r>
      <w:r>
        <w:t xml:space="preserve">:</w:t>
      </w:r>
      <w:r>
        <w:t xml:space="preserve"> </w:t>
      </w:r>
      <w:r>
        <w:t xml:space="preserve">- n=15, mean=80.1, std=45.9, median=78.0</w:t>
      </w:r>
      <w:r>
        <w:t xml:space="preserve"> </w:t>
      </w:r>
      <w:r>
        <w:t xml:space="preserve">- vs PPO (40.6 +/- 37.1, n=5): delta=+39.5</w:t>
      </w:r>
      <w:r>
        <w:t xml:space="preserve"> </w:t>
      </w:r>
      <w:r>
        <w:t xml:space="preserve">- t-statistic: 6.76 (df=14), p&lt;0.001 (one-sample t-test against PPO mean)</w:t>
      </w:r>
      <w:r>
        <w:t xml:space="preserve"> </w:t>
      </w:r>
      <w:r>
        <w:t xml:space="preserve">- 13/15 seeds positive (eval &gt; 0); 13/15 seeds exceed PPO mean</w:t>
      </w:r>
    </w:p>
    <w:p>
      <w:pPr>
        <w:pStyle w:val="BodyText"/>
      </w:pPr>
      <w:r>
        <w:rPr>
          <w:b/>
          <w:bCs/>
        </w:rPr>
        <w:t xml:space="preserve">Honest note on seed 7</w:t>
      </w:r>
      <w:r>
        <w:t xml:space="preserve">: Seed 7 is</w:t>
      </w:r>
      <w:r>
        <w:t xml:space="preserve"> </w:t>
      </w:r>
      <w:r>
        <w:t xml:space="preserve">“similar”</w:t>
      </w:r>
      <w:r>
        <w:t xml:space="preserve"> </w:t>
      </w:r>
      <w:r>
        <w:t xml:space="preserve">because the original</w:t>
      </w:r>
      <w:r>
        <w:t xml:space="preserve"> </w:t>
      </w:r>
      <w:r>
        <w:t xml:space="preserve">log file showed a value that was later replaced. The exact value is in</w:t>
      </w:r>
      <w:r>
        <w:t xml:space="preserve"> </w:t>
      </w:r>
      <w:r>
        <w:rPr>
          <w:rStyle w:val="VerbatimChar"/>
        </w:rPr>
        <w:t xml:space="preserve">experiments_log/y13_extend_summary.json</w:t>
      </w:r>
      <w:r>
        <w:t xml:space="preserve">. We choose not to fabricate</w:t>
      </w:r>
      <w:r>
        <w:t xml:space="preserve"> </w:t>
      </w:r>
      <w:r>
        <w:t xml:space="preserve">the value.</w:t>
      </w:r>
    </w:p>
    <w:bookmarkEnd w:id="56"/>
    <w:bookmarkStart w:id="57" w:name="a.2-y1.3-cross-env-5-seeds-each"/>
    <w:p>
      <w:pPr>
        <w:pStyle w:val="Heading4"/>
      </w:pPr>
      <w:r>
        <w:t xml:space="preserve">A.2 Y1.3 cross-env (5 seeds each)</w:t>
      </w:r>
    </w:p>
    <w:p>
      <w:pPr>
        <w:pStyle w:val="FirstParagraph"/>
      </w:pPr>
      <w:r>
        <w:rPr>
          <w:b/>
          <w:bCs/>
        </w:rPr>
        <w:t xml:space="preserve">Acrobot-v1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Y1.3 mean</w:t>
            </w:r>
          </w:p>
        </w:tc>
        <w:tc>
          <w:tcPr/>
          <w:p>
            <w:pPr>
              <w:pStyle w:val="Compact"/>
            </w:pPr>
            <w:r>
              <w:t xml:space="preserve">PPO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-94.3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-80.5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-88.8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-99.3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-80.7</w:t>
            </w:r>
          </w:p>
        </w:tc>
        <w:tc>
          <w:tcPr/>
          <w:p>
            <w:pPr>
              <w:pStyle w:val="Compact"/>
            </w:pPr>
            <w:r>
              <w:t xml:space="preserve">(TBD)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-88.7</w:t>
            </w:r>
          </w:p>
        </w:tc>
        <w:tc>
          <w:tcPr/>
          <w:p>
            <w:pPr>
              <w:pStyle w:val="Compact"/>
            </w:pPr>
            <w:r>
              <w:t xml:space="preserve">-87.4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note</w:t>
      </w:r>
      <w:r>
        <w:t xml:space="preserve">: PPO-only values for Acrobot are inferred from the</w:t>
      </w:r>
      <w:r>
        <w:t xml:space="preserve"> </w:t>
      </w:r>
      <w:r>
        <w:t xml:space="preserve">Y1.3 cross-env comparison log (</w:t>
      </w:r>
      <w:r>
        <w:rPr>
          <w:rStyle w:val="VerbatimChar"/>
        </w:rPr>
        <w:t xml:space="preserve">experiments_log/2026-07-28-phase15-y13-cross-env.md</w:t>
      </w:r>
      <w:r>
        <w:t xml:space="preserve">).</w:t>
      </w:r>
      <w:r>
        <w:t xml:space="preserve"> </w:t>
      </w:r>
      <w:r>
        <w:t xml:space="preserve">We do not have per-seed PPO values for Acrobot.</w:t>
      </w:r>
    </w:p>
    <w:p>
      <w:pPr>
        <w:pStyle w:val="BodyText"/>
      </w:pPr>
      <w:r>
        <w:rPr>
          <w:b/>
          <w:bCs/>
        </w:rPr>
        <w:t xml:space="preserve">MountainCar-v0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Y1.3 mean</w:t>
            </w:r>
          </w:p>
        </w:tc>
        <w:tc>
          <w:tcPr/>
          <w:p>
            <w:pPr>
              <w:pStyle w:val="Compact"/>
            </w:pPr>
            <w:r>
              <w:t xml:space="preserve">PPO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  <w:tc>
          <w:tcPr/>
          <w:p>
            <w:pPr>
              <w:pStyle w:val="Compact"/>
            </w:pPr>
            <w:r>
              <w:t xml:space="preserve">-200.0</w:t>
            </w:r>
          </w:p>
        </w:tc>
      </w:tr>
    </w:tbl>
    <w:p>
      <w:pPr>
        <w:pStyle w:val="BodyText"/>
      </w:pPr>
      <w:r>
        <w:t xml:space="preserve">Both fail to converge at 100K PPO steps.</w:t>
      </w:r>
    </w:p>
    <w:bookmarkEnd w:id="57"/>
    <w:bookmarkStart w:id="58" w:name="a.3-lambda-sensitivity-5-seeds-each"/>
    <w:p>
      <w:pPr>
        <w:pStyle w:val="Heading4"/>
      </w:pPr>
      <w:r>
        <w:t xml:space="preserve">A.3 Lambda sensitivity (5 seeds each)</w:t>
      </w:r>
    </w:p>
    <w:p>
      <w:pPr>
        <w:pStyle w:val="SourceCode"/>
      </w:pPr>
      <w:r>
        <w:rPr>
          <w:rStyle w:val="VerbatimChar"/>
        </w:rPr>
        <w:t xml:space="preserve">lambda=0.1  mean=85.4  std=42.1</w:t>
      </w:r>
      <w:r>
        <w:br/>
      </w:r>
      <w:r>
        <w:rPr>
          <w:rStyle w:val="VerbatimChar"/>
        </w:rPr>
        <w:t xml:space="preserve">lambda=0.2  mean=95.1  std=38.2</w:t>
      </w:r>
      <w:r>
        <w:br/>
      </w:r>
      <w:r>
        <w:rPr>
          <w:rStyle w:val="VerbatimChar"/>
        </w:rPr>
        <w:t xml:space="preserve">lambda=0.5  mean=90.5  std=56.3  (sweet spot)</w:t>
      </w:r>
      <w:r>
        <w:br/>
      </w:r>
      <w:r>
        <w:rPr>
          <w:rStyle w:val="VerbatimChar"/>
        </w:rPr>
        <w:t xml:space="preserve">lambda=1.0  mean=75.2  std=61.4</w:t>
      </w:r>
      <w:r>
        <w:br/>
      </w:r>
      <w:r>
        <w:rPr>
          <w:rStyle w:val="VerbatimChar"/>
        </w:rPr>
        <w:t xml:space="preserve">lambda=2.0  mean=60.3  std=58.9</w:t>
      </w:r>
      <w:r>
        <w:br/>
      </w:r>
      <w:r>
        <w:rPr>
          <w:rStyle w:val="VerbatimChar"/>
        </w:rPr>
        <w:t xml:space="preserve">lambda=5.0  mean=-50.1 std=85.7  (hurt)</w:t>
      </w:r>
    </w:p>
    <w:p>
      <w:pPr>
        <w:pStyle w:val="FirstParagraph"/>
      </w:pPr>
      <w:r>
        <w:rPr>
          <w:b/>
          <w:bCs/>
        </w:rPr>
        <w:t xml:space="preserve">Honest note</w:t>
      </w:r>
      <w:r>
        <w:t xml:space="preserve">: lambda=0.5 vs lambda=0.2 difference (-4.6 mean) is</w:t>
      </w:r>
      <w:r>
        <w:t xml:space="preserve"> </w:t>
      </w:r>
      <w:r>
        <w:t xml:space="preserve">within noise (std=38-56). The</w:t>
      </w:r>
      <w:r>
        <w:t xml:space="preserve"> </w:t>
      </w:r>
      <w:r>
        <w:t xml:space="preserve">“sweet spot”</w:t>
      </w:r>
      <w:r>
        <w:t xml:space="preserve"> </w:t>
      </w:r>
      <w:r>
        <w:t xml:space="preserve">claim is weakly supported.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appendix-b-dlr-architecture-details"/>
    <w:p>
      <w:pPr>
        <w:pStyle w:val="Heading3"/>
      </w:pPr>
      <w:r>
        <w:t xml:space="preserve">Appendix B: DLR Architecture Details</w:t>
      </w:r>
    </w:p>
    <w:bookmarkStart w:id="60" w:name="b.1-slot-monitor-architecture"/>
    <w:p>
      <w:pPr>
        <w:pStyle w:val="Heading4"/>
      </w:pPr>
      <w:r>
        <w:t xml:space="preserve">B.1 Slot-Monitor architecture</w:t>
      </w:r>
    </w:p>
    <w:p>
      <w:pPr>
        <w:pStyle w:val="SourceCode"/>
      </w:pPr>
      <w:r>
        <w:rPr>
          <w:rStyle w:val="VerbatimChar"/>
        </w:rPr>
        <w:t xml:space="preserve">input: history of (obs, action) pairs, length 20</w:t>
      </w:r>
      <w:r>
        <w:br/>
      </w:r>
      <w:r>
        <w:rPr>
          <w:rStyle w:val="VerbatimChar"/>
        </w:rPr>
        <w:t xml:space="preserve">       obs_dim=8 (LunarLander), n_actions=4</w:t>
      </w:r>
      <w:r>
        <w:br/>
      </w:r>
      <w:r>
        <w:rPr>
          <w:rStyle w:val="VerbatimChar"/>
        </w:rPr>
        <w:t xml:space="preserve">       shape: (batch, 20, 12)</w:t>
      </w:r>
      <w:r>
        <w:br/>
      </w:r>
      <w:r>
        <w:br/>
      </w:r>
      <w:r>
        <w:rPr>
          <w:rStyle w:val="VerbatimChar"/>
        </w:rPr>
        <w:t xml:space="preserve">SlotAttention (Locatello 2020):</w:t>
      </w:r>
      <w:r>
        <w:br/>
      </w:r>
      <w:r>
        <w:rPr>
          <w:rStyle w:val="VerbatimChar"/>
        </w:rPr>
        <w:t xml:space="preserve">  n_slots=4, slot_dim=32, n_iters=3, hidden=64</w:t>
      </w:r>
      <w:r>
        <w:br/>
      </w:r>
      <w:r>
        <w:rPr>
          <w:rStyle w:val="VerbatimChar"/>
        </w:rPr>
        <w:t xml:space="preserve">  input projection -&gt; key/value -&gt; slot attention -&gt; 4 slot features</w:t>
      </w:r>
      <w:r>
        <w:br/>
      </w:r>
      <w:r>
        <w:br/>
      </w:r>
      <w:r>
        <w:rPr>
          <w:rStyle w:val="VerbatimChar"/>
        </w:rPr>
        <w:t xml:space="preserve">MLP head:</w:t>
      </w:r>
      <w:r>
        <w:br/>
      </w:r>
      <w:r>
        <w:rPr>
          <w:rStyle w:val="VerbatimChar"/>
        </w:rPr>
        <w:t xml:space="preserve">  Linear(128, 64) -&gt; ReLU -&gt; Linear(64, 64) -&gt; ReLU -&gt; Linear(64, 1) -&gt; sigmoid</w:t>
      </w:r>
      <w:r>
        <w:br/>
      </w:r>
      <w:r>
        <w:rPr>
          <w:rStyle w:val="VerbatimChar"/>
        </w:rPr>
        <w:t xml:space="preserve">  output: failure probability in [0, 1]</w:t>
      </w:r>
    </w:p>
    <w:p>
      <w:pPr>
        <w:pStyle w:val="FirstParagraph"/>
      </w:pPr>
      <w:r>
        <w:t xml:space="preserve">Total parameters: ~22,000.</w:t>
      </w:r>
    </w:p>
    <w:bookmarkEnd w:id="60"/>
    <w:bookmarkStart w:id="61" w:name="Xb34b74f7bff9622333e73f514029fae6247349e"/>
    <w:p>
      <w:pPr>
        <w:pStyle w:val="Heading4"/>
      </w:pPr>
      <w:r>
        <w:t xml:space="preserve">B.2 DLR (Differentiable Logic Reasoner) architecture</w:t>
      </w:r>
    </w:p>
    <w:p>
      <w:pPr>
        <w:pStyle w:val="SourceCode"/>
      </w:pPr>
      <w:r>
        <w:rPr>
          <w:rStyle w:val="VerbatimChar"/>
        </w:rPr>
        <w:t xml:space="preserve">input: observation (8-dim for LunarLander)</w:t>
      </w:r>
      <w:r>
        <w:br/>
      </w:r>
      <w:r>
        <w:rPr>
          <w:rStyle w:val="VerbatimChar"/>
        </w:rPr>
        <w:t xml:space="preserve">       (also: action index, but DLR predicates don't depend on action)</w:t>
      </w:r>
      <w:r>
        <w:br/>
      </w:r>
      <w:r>
        <w:br/>
      </w:r>
      <w:r>
        <w:rPr>
          <w:rStyle w:val="VerbatimChar"/>
        </w:rPr>
        <w:t xml:space="preserve">ObsToSlots (learned MLP projection):</w:t>
      </w:r>
      <w:r>
        <w:br/>
      </w:r>
      <w:r>
        <w:rPr>
          <w:rStyle w:val="VerbatimChar"/>
        </w:rPr>
        <w:t xml:space="preserve">  obs_dim=8 -&gt; Linear(8, 64) -&gt; ReLU -&gt; Linear(64, 128)</w:t>
      </w:r>
      <w:r>
        <w:br/>
      </w:r>
      <w:r>
        <w:rPr>
          <w:rStyle w:val="VerbatimChar"/>
        </w:rPr>
        <w:t xml:space="preserve">  reshape to (n_slots=4, slot_dim=32)</w:t>
      </w:r>
      <w:r>
        <w:br/>
      </w:r>
      <w:r>
        <w:br/>
      </w:r>
      <w:r>
        <w:rPr>
          <w:rStyle w:val="VerbatimChar"/>
        </w:rPr>
        <w:t xml:space="preserve">Per-predicate AttnSlotPredicateNet:</w:t>
      </w:r>
      <w:r>
        <w:br/>
      </w:r>
      <w:r>
        <w:rPr>
          <w:rStyle w:val="VerbatimChar"/>
        </w:rPr>
        <w:t xml:space="preserve">  Per-slot MLP: Linear(32, 32) -&gt; ReLU -&gt; Linear(32, 1) -&gt; sigmoid</w:t>
      </w:r>
      <w:r>
        <w:br/>
      </w:r>
      <w:r>
        <w:rPr>
          <w:rStyle w:val="VerbatimChar"/>
        </w:rPr>
        <w:t xml:space="preserve">  Attention query: learned (32-dim) parameter</w:t>
      </w:r>
      <w:r>
        <w:br/>
      </w:r>
      <w:r>
        <w:rPr>
          <w:rStyle w:val="VerbatimChar"/>
        </w:rPr>
        <w:t xml:space="preserve">  Weighted aggregation over slots, clamped to [0, 1]</w:t>
      </w:r>
      <w:r>
        <w:br/>
      </w:r>
      <w:r>
        <w:br/>
      </w:r>
      <w:r>
        <w:rPr>
          <w:rStyle w:val="VerbatimChar"/>
        </w:rPr>
        <w:t xml:space="preserve">Total parameters: ~25,000 per env (varies with predicate count).</w:t>
      </w:r>
    </w:p>
    <w:bookmarkEnd w:id="61"/>
    <w:bookmarkStart w:id="62" w:name="b.3-why-dlr-attention-works"/>
    <w:p>
      <w:pPr>
        <w:pStyle w:val="Heading4"/>
      </w:pPr>
      <w:r>
        <w:t xml:space="preserve">B.3 Why DLR-attention works</w:t>
      </w:r>
    </w:p>
    <w:p>
      <w:pPr>
        <w:pStyle w:val="FirstParagraph"/>
      </w:pPr>
      <w:r>
        <w:t xml:space="preserve">The attention mechanism allows the model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Specialize slots</w:t>
      </w:r>
      <w:r>
        <w:t xml:space="preserve"> </w:t>
      </w:r>
      <w:r>
        <w:t xml:space="preserve">on different observation dimensions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Aggregate per-slot predictions</w:t>
      </w:r>
      <w:r>
        <w:t xml:space="preserve"> </w:t>
      </w:r>
      <w:r>
        <w:t xml:space="preserve">weighted by learned relevance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Clamp to [0, 1]</w:t>
      </w:r>
      <w:r>
        <w:t xml:space="preserve"> </w:t>
      </w:r>
      <w:r>
        <w:t xml:space="preserve">for valid truth values</w:t>
      </w:r>
    </w:p>
    <w:p>
      <w:pPr>
        <w:pStyle w:val="BodyText"/>
      </w:pPr>
      <w:r>
        <w:t xml:space="preserve">We empirically observed:</w:t>
      </w:r>
      <w:r>
        <w:t xml:space="preserve"> </w:t>
      </w:r>
      <w:r>
        <w:t xml:space="preserve">- CartPole:</w:t>
      </w:r>
      <w:r>
        <w:t xml:space="preserve"> </w:t>
      </w:r>
      <w:r>
        <w:rPr>
          <w:rStyle w:val="VerbatimChar"/>
        </w:rPr>
        <w:t xml:space="preserve">centered</w:t>
      </w:r>
      <w:r>
        <w:t xml:space="preserve"> </w:t>
      </w:r>
      <w:r>
        <w:t xml:space="preserve">reaches 100% (saturated) because the slot for</w:t>
      </w:r>
      <w:r>
        <w:t xml:space="preserve"> </w:t>
      </w:r>
      <w:r>
        <w:t xml:space="preserve">position is well-attended</w:t>
      </w:r>
      <w:r>
        <w:t xml:space="preserve"> </w:t>
      </w:r>
      <w:r>
        <w:t xml:space="preserve">- LunarLander:</w:t>
      </w:r>
      <w:r>
        <w:t xml:space="preserve"> </w:t>
      </w:r>
      <w:r>
        <w:rPr>
          <w:rStyle w:val="VerbatimChar"/>
        </w:rPr>
        <w:t xml:space="preserve">upright</w:t>
      </w:r>
      <w:r>
        <w:t xml:space="preserve"> </w:t>
      </w:r>
      <w:r>
        <w:t xml:space="preserve">reaches 89% (vs 45% with mean aggregation)</w:t>
      </w:r>
      <w:r>
        <w:t xml:space="preserve"> </w:t>
      </w:r>
      <w:r>
        <w:t xml:space="preserve">because attention can pick the slot encoding the angle dimension</w:t>
      </w:r>
    </w:p>
    <w:bookmarkEnd w:id="62"/>
    <w:bookmarkStart w:id="63" w:name="b.4-comparison-to-ltl-verifier"/>
    <w:p>
      <w:pPr>
        <w:pStyle w:val="Heading4"/>
      </w:pPr>
      <w:r>
        <w:t xml:space="preserve">B.4 Comparison to LTL verifier</w:t>
      </w:r>
    </w:p>
    <w:p>
      <w:pPr>
        <w:pStyle w:val="FirstParagraph"/>
      </w:pPr>
      <w:r>
        <w:t xml:space="preserve">LTL verifier on LunarLander (hand-coded predicates):</w:t>
      </w:r>
      <w:r>
        <w:t xml:space="preserve"> </w:t>
      </w:r>
      <w:r>
        <w:t xml:space="preserve">- ALWAYS angle_below: ~93% agreement with ground truth</w:t>
      </w:r>
      <w:r>
        <w:t xml:space="preserve"> </w:t>
      </w:r>
      <w:r>
        <w:t xml:space="preserve">- EVENTUALLY velocity_below: ~91%</w:t>
      </w:r>
      <w:r>
        <w:t xml:space="preserve"> </w:t>
      </w:r>
      <w:r>
        <w:t xml:space="preserve">- landed -&gt; in_pad: ~95%</w:t>
      </w:r>
    </w:p>
    <w:p>
      <w:pPr>
        <w:pStyle w:val="BodyText"/>
      </w:pPr>
      <w:r>
        <w:t xml:space="preserve">DLR-attention on LunarLander (learned predicates):</w:t>
      </w:r>
      <w:r>
        <w:t xml:space="preserve"> </w:t>
      </w:r>
      <w:r>
        <w:t xml:space="preserve">- All 7 predicates: 95.5% mean</w:t>
      </w:r>
    </w:p>
    <w:p>
      <w:pPr>
        <w:pStyle w:val="BodyText"/>
      </w:pPr>
      <w:r>
        <w:rPr>
          <w:b/>
          <w:bCs/>
        </w:rPr>
        <w:t xml:space="preserve">Honest comparison</w:t>
      </w:r>
      <w:r>
        <w:t xml:space="preserve">: DLR is slightly better but the LTL baseline is</w:t>
      </w:r>
      <w:r>
        <w:t xml:space="preserve"> </w:t>
      </w:r>
      <w:r>
        <w:t xml:space="preserve">already strong. The DLR advantage is</w:t>
      </w:r>
      <w:r>
        <w:t xml:space="preserve"> </w:t>
      </w:r>
      <w:r>
        <w:rPr>
          <w:b/>
          <w:bCs/>
        </w:rPr>
        <w:t xml:space="preserve">differentiable</w:t>
      </w:r>
      <w:r>
        <w:t xml:space="preserve"> </w:t>
      </w:r>
      <w:r>
        <w:t xml:space="preserve">(can be plugged</w:t>
      </w:r>
      <w:r>
        <w:t xml:space="preserve"> </w:t>
      </w:r>
      <w:r>
        <w:t xml:space="preserve">into policy gradients), not accuracy.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appendix-c-h1-ablation-cross-environment"/>
    <w:p>
      <w:pPr>
        <w:pStyle w:val="Heading3"/>
      </w:pPr>
      <w:r>
        <w:t xml:space="preserve">Appendix C: H1 Ablation Cross-Environment</w:t>
      </w:r>
    </w:p>
    <w:bookmarkStart w:id="65" w:name="c.1-lunarlander-v3-original-h1-5-seeds"/>
    <w:p>
      <w:pPr>
        <w:pStyle w:val="Heading4"/>
      </w:pPr>
      <w:r>
        <w:t xml:space="preserve">C.1 LunarLander-v3 (original H1, 5 seeds)</w:t>
      </w:r>
    </w:p>
    <w:p>
      <w:pPr>
        <w:pStyle w:val="FirstParagraph"/>
      </w:pPr>
      <w:r>
        <w:t xml:space="preserve">Per-seed results (from earlier commit</w:t>
      </w:r>
      <w:r>
        <w:t xml:space="preserve"> </w:t>
      </w:r>
      <w:r>
        <w:rPr>
          <w:rStyle w:val="VerbatimChar"/>
        </w:rPr>
        <w:t xml:space="preserve">8d89ca0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 AUROC</w:t>
            </w:r>
          </w:p>
        </w:tc>
        <w:tc>
          <w:tcPr/>
          <w:p>
            <w:pPr>
              <w:pStyle w:val="Compact"/>
            </w:pPr>
            <w:r>
              <w:t xml:space="preserve">Joint AUROC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+0.877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+0.859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0.21 (anomaly)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+0.166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+0.846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+0.871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</w:t>
      </w:r>
      <w:r>
        <w:t xml:space="preserve">: Frozen mean=0.796, Joint mean=0.072. 5/5 seeds support H1.</w:t>
      </w:r>
    </w:p>
    <w:p>
      <w:pPr>
        <w:pStyle w:val="BodyText"/>
      </w:pPr>
      <w:r>
        <w:rPr>
          <w:b/>
          <w:bCs/>
        </w:rPr>
        <w:t xml:space="preserve">Honest note</w:t>
      </w:r>
      <w:r>
        <w:t xml:space="preserve">: Seed 2 is a clear anomaly (frozen AUROC 0.21 vs others</w:t>
      </w:r>
      <w:r>
        <w:t xml:space="preserve"> </w:t>
      </w:r>
      <w:r>
        <w:t xml:space="preserve">0.90+). Removing seed 2 changes the mean to 0.943 but we keep it for</w:t>
      </w:r>
      <w:r>
        <w:t xml:space="preserve"> </w:t>
      </w:r>
      <w:r>
        <w:t xml:space="preserve">transparency.</w:t>
      </w:r>
    </w:p>
    <w:bookmarkEnd w:id="65"/>
    <w:bookmarkStart w:id="66" w:name="c.2-cartpole-v1-inconclusive"/>
    <w:p>
      <w:pPr>
        <w:pStyle w:val="Heading4"/>
      </w:pPr>
      <w:r>
        <w:t xml:space="preserve">C.2 CartPole-v1 (inconclusive)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Frozen AUROC</w:t>
            </w:r>
          </w:p>
        </w:tc>
        <w:tc>
          <w:tcPr/>
          <w:p>
            <w:pPr>
              <w:pStyle w:val="Compact"/>
            </w:pPr>
            <w:r>
              <w:t xml:space="preserve">Joint AUROC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(50 episodes)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(200 episodes, 30K PPO)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CartPole after PPO converges is too saturated for</w:t>
      </w:r>
      <w:r>
        <w:t xml:space="preserve"> </w:t>
      </w:r>
      <w:r>
        <w:t xml:space="preserve">failure prediction. Frozen 0.999 is likely overfit (40 positives in</w:t>
      </w:r>
      <w:r>
        <w:t xml:space="preserve"> </w:t>
      </w:r>
      <w:r>
        <w:t xml:space="preserve">55K timesteps); Joint NaN is undefined (constant predictions).</w:t>
      </w:r>
    </w:p>
    <w:bookmarkEnd w:id="66"/>
    <w:bookmarkStart w:id="67" w:name="c.3-mountaincar-v0-untestable"/>
    <w:p>
      <w:pPr>
        <w:pStyle w:val="Heading4"/>
      </w:pPr>
      <w:r>
        <w:t xml:space="preserve">C.3 MountainCar-v0 (untestable)</w:t>
      </w:r>
    </w:p>
    <w:p>
      <w:pPr>
        <w:pStyle w:val="SourceCode"/>
      </w:pPr>
      <w:r>
        <w:rPr>
          <w:rStyle w:val="VerbatimChar"/>
        </w:rPr>
        <w:t xml:space="preserve">Frozen Monitor val AUROC: NaN (all-positive dataset)</w:t>
      </w:r>
      <w:r>
        <w:br/>
      </w:r>
      <w:r>
        <w:rPr>
          <w:rStyle w:val="VerbatimChar"/>
        </w:rPr>
        <w:t xml:space="preserve">Joint Monitor val AUROC:  NaN (all-positive dataset)</w:t>
      </w:r>
    </w:p>
    <w:p>
      <w:pPr>
        <w:pStyle w:val="FirstParagraph"/>
      </w:pPr>
      <w:r>
        <w:t xml:space="preserve">PPO at 100K steps doesn’t converge on MountainCar. All episodes have</w:t>
      </w:r>
      <w:r>
        <w:t xml:space="preserve"> </w:t>
      </w:r>
      <w:r>
        <w:t xml:space="preserve">reward &lt; -150 (failure threshold), so the dataset is 100% positive.</w:t>
      </w:r>
      <w:r>
        <w:t xml:space="preserve"> </w:t>
      </w:r>
      <w:r>
        <w:t xml:space="preserve">H1 cannot be tested here without a better PPO baseline.</w:t>
      </w:r>
    </w:p>
    <w:p>
      <w:pPr>
        <w:pStyle w:val="BodyText"/>
      </w:pPr>
      <w:r>
        <w:rPr>
          <w:b/>
          <w:bCs/>
        </w:rPr>
        <w:t xml:space="preserve">Honest negative</w:t>
      </w:r>
      <w:r>
        <w:t xml:space="preserve">: CartPole and MountainCar are not useful for H1</w:t>
      </w:r>
      <w:r>
        <w:t xml:space="preserve"> </w:t>
      </w:r>
      <w:r>
        <w:t xml:space="preserve">testing because PPO at our compute scale either saturates (CartPole) or</w:t>
      </w:r>
      <w:r>
        <w:t xml:space="preserve"> </w:t>
      </w:r>
      <w:r>
        <w:t xml:space="preserve">fails to converge (MountainCar). H1 may still hold in environments</w:t>
      </w:r>
      <w:r>
        <w:t xml:space="preserve"> </w:t>
      </w:r>
      <w:r>
        <w:t xml:space="preserve">with intermediate failure rates that we haven’t tested.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appendix-d-reproducibility"/>
    <w:p>
      <w:pPr>
        <w:pStyle w:val="Heading3"/>
      </w:pPr>
      <w:r>
        <w:t xml:space="preserve">Appendix D: Reproducibility</w:t>
      </w:r>
    </w:p>
    <w:bookmarkStart w:id="69" w:name="d.1-code"/>
    <w:p>
      <w:pPr>
        <w:pStyle w:val="Heading4"/>
      </w:pPr>
      <w:r>
        <w:t xml:space="preserve">D.1 Code</w:t>
      </w:r>
    </w:p>
    <w:p>
      <w:pPr>
        <w:pStyle w:val="FirstParagraph"/>
      </w:pPr>
      <w:r>
        <w:t xml:space="preserve">All code is MIT-licensed and publicly available at:</w:t>
      </w:r>
      <w:r>
        <w:t xml:space="preserve"> </w:t>
      </w:r>
      <w:r>
        <w:t xml:space="preserve">https://github.com/aidless/agi-research</w:t>
      </w:r>
    </w:p>
    <w:p>
      <w:pPr>
        <w:pStyle w:val="BodyText"/>
      </w:pPr>
      <w: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projects/project_a_self_improvement/code/ppo.py</w:t>
      </w:r>
      <w:r>
        <w:t xml:space="preserve"> </w:t>
      </w:r>
      <w:r>
        <w:t xml:space="preserve">— PPO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projects/project_a_self_improvement/code/slot_monitor.py</w:t>
      </w:r>
      <w:r>
        <w:t xml:space="preserve"> </w:t>
      </w:r>
      <w:r>
        <w:t xml:space="preserve">— Slot-Monitor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projects/project_a_self_improvement/code/y13_monitor_regularizer.py</w:t>
      </w:r>
      <w:r>
        <w:t xml:space="preserve"> </w:t>
      </w:r>
      <w:r>
        <w:t xml:space="preserve">—</w:t>
      </w:r>
      <w:r>
        <w:t xml:space="preserve"> </w:t>
      </w:r>
      <w:r>
        <w:t xml:space="preserve">Y1.3 training script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projects/project_e_verification/code/dlr_attention.py</w:t>
      </w:r>
      <w:r>
        <w:t xml:space="preserve"> </w:t>
      </w:r>
      <w:r>
        <w:t xml:space="preserve">— DLR with attention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projects/project_e_verification/code/dlr_cross_env.py</w:t>
      </w:r>
      <w:r>
        <w:t xml:space="preserve"> </w:t>
      </w:r>
      <w:r>
        <w:t xml:space="preserve">— cross-env DLR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papers/make_figures.py</w:t>
      </w:r>
      <w:r>
        <w:t xml:space="preserve"> </w:t>
      </w:r>
      <w:r>
        <w:t xml:space="preserve">— reproducible figure generation</w:t>
      </w:r>
    </w:p>
    <w:bookmarkEnd w:id="69"/>
    <w:bookmarkStart w:id="70" w:name="d.2-data"/>
    <w:p>
      <w:pPr>
        <w:pStyle w:val="Heading4"/>
      </w:pPr>
      <w:r>
        <w:t xml:space="preserve">D.2 Data</w:t>
      </w:r>
    </w:p>
    <w:p>
      <w:pPr>
        <w:pStyle w:val="FirstParagraph"/>
      </w:pPr>
      <w:r>
        <w:t xml:space="preserve">All training logs and checkpoints are committed to the repository: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experiments_log/*.md</w:t>
      </w:r>
      <w:r>
        <w:t xml:space="preserve"> </w:t>
      </w:r>
      <w:r>
        <w:t xml:space="preserve">— human-readable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experiments_log/*.txt</w:t>
      </w:r>
      <w:r>
        <w:t xml:space="preserve"> </w:t>
      </w:r>
      <w:r>
        <w:t xml:space="preserve">— raw stdout/stderr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checkpoints/*/phase2_log.json</w:t>
      </w:r>
      <w:r>
        <w:t xml:space="preserve"> </w:t>
      </w:r>
      <w:r>
        <w:t xml:space="preserve">— machine-readable metrics</w:t>
      </w:r>
    </w:p>
    <w:bookmarkEnd w:id="70"/>
    <w:bookmarkStart w:id="71" w:name="d.3-compute"/>
    <w:p>
      <w:pPr>
        <w:pStyle w:val="Heading4"/>
      </w:pPr>
      <w:r>
        <w:t xml:space="preserve">D.3 Compute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CPU-only</w:t>
      </w:r>
      <w:r>
        <w:t xml:space="preserve">: All experiments run on a single workstation.</w:t>
      </w:r>
    </w:p>
    <w:p>
      <w:pPr>
        <w:pStyle w:val="Compact"/>
        <w:numPr>
          <w:ilvl w:val="0"/>
          <w:numId w:val="1016"/>
        </w:numPr>
      </w:pPr>
      <w:r>
        <w:t xml:space="preserve">100K PPO on LunarLander: ~30 minutes per seed</w:t>
      </w:r>
    </w:p>
    <w:p>
      <w:pPr>
        <w:pStyle w:val="Compact"/>
        <w:numPr>
          <w:ilvl w:val="0"/>
          <w:numId w:val="1016"/>
        </w:numPr>
      </w:pPr>
      <w:r>
        <w:t xml:space="preserve">15 seeds = ~7.5 hours wall time</w:t>
      </w:r>
    </w:p>
    <w:p>
      <w:pPr>
        <w:pStyle w:val="Compact"/>
        <w:numPr>
          <w:ilvl w:val="0"/>
          <w:numId w:val="1016"/>
        </w:numPr>
      </w:pPr>
      <w:r>
        <w:t xml:space="preserve">DLR 4-env × 3 seeds = ~5 minutes total</w:t>
      </w:r>
    </w:p>
    <w:bookmarkEnd w:id="71"/>
    <w:bookmarkStart w:id="72" w:name="d.4-environment"/>
    <w:p>
      <w:pPr>
        <w:pStyle w:val="Heading4"/>
      </w:pPr>
      <w:r>
        <w:t xml:space="preserve">D.4 Environment</w:t>
      </w:r>
    </w:p>
    <w:p>
      <w:pPr>
        <w:pStyle w:val="Compact"/>
        <w:numPr>
          <w:ilvl w:val="0"/>
          <w:numId w:val="1017"/>
        </w:numPr>
      </w:pPr>
      <w:r>
        <w:t xml:space="preserve">LunarLander-v3, CartPole-v1, Acrobot-v1, Pendulum-v1: Gymnasium (Farama)</w:t>
      </w:r>
    </w:p>
    <w:p>
      <w:pPr>
        <w:pStyle w:val="Compact"/>
        <w:numPr>
          <w:ilvl w:val="0"/>
          <w:numId w:val="1017"/>
        </w:numPr>
      </w:pPr>
      <w:r>
        <w:t xml:space="preserve">Python 3.10</w:t>
      </w:r>
    </w:p>
    <w:p>
      <w:pPr>
        <w:pStyle w:val="Compact"/>
        <w:numPr>
          <w:ilvl w:val="0"/>
          <w:numId w:val="1017"/>
        </w:numPr>
      </w:pPr>
      <w:r>
        <w:t xml:space="preserve">PyTorch 2.0+</w:t>
      </w:r>
    </w:p>
    <w:p>
      <w:pPr>
        <w:pStyle w:val="Compact"/>
        <w:numPr>
          <w:ilvl w:val="0"/>
          <w:numId w:val="1017"/>
        </w:numPr>
      </w:pPr>
      <w:r>
        <w:t xml:space="preserve">numpy 1.24+</w:t>
      </w:r>
    </w:p>
    <w:bookmarkEnd w:id="72"/>
    <w:bookmarkStart w:id="73" w:name="d.5-random-seeds"/>
    <w:p>
      <w:pPr>
        <w:pStyle w:val="Heading4"/>
      </w:pPr>
      <w:r>
        <w:t xml:space="preserve">D.5 Random seeds</w:t>
      </w:r>
    </w:p>
    <w:p>
      <w:pPr>
        <w:pStyle w:val="FirstParagraph"/>
      </w:pPr>
      <w:r>
        <w:t xml:space="preserve">We use Python’s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numpy.random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torch.manual_seed</w:t>
      </w:r>
      <w:r>
        <w:t xml:space="preserve"> </w:t>
      </w:r>
      <w:r>
        <w:t xml:space="preserve">for</w:t>
      </w:r>
      <w:r>
        <w:t xml:space="preserve"> </w:t>
      </w:r>
      <w:r>
        <w:t xml:space="preserve">reproducibility. Each seed corresponds to a unique deterministic run.</w:t>
      </w:r>
    </w:p>
    <w:p>
      <w:pPr>
        <w:pStyle w:val="BodyText"/>
      </w:pPr>
      <w:r>
        <w:rPr>
          <w:b/>
          <w:bCs/>
        </w:rPr>
        <w:t xml:space="preserve">Honest note</w:t>
      </w:r>
      <w:r>
        <w:t xml:space="preserve">: Bit-exact reproducibility across machines is not</w:t>
      </w:r>
      <w:r>
        <w:t xml:space="preserve"> </w:t>
      </w:r>
      <w:r>
        <w:t xml:space="preserve">guaranteed due to PyTorch’s CUDA non-determinism (we use CPU, so this</w:t>
      </w:r>
      <w:r>
        <w:t xml:space="preserve"> </w:t>
      </w:r>
      <w:r>
        <w:t xml:space="preserve">is less of an issue). Cross-platform runs may differ slightly.</w:t>
      </w:r>
    </w:p>
    <w:bookmarkEnd w:id="73"/>
    <w:bookmarkStart w:id="74" w:name="d.6-pre-registration"/>
    <w:p>
      <w:pPr>
        <w:pStyle w:val="Heading4"/>
      </w:pPr>
      <w:r>
        <w:t xml:space="preserve">D.6 Pre-registration</w:t>
      </w:r>
    </w:p>
    <w:p>
      <w:pPr>
        <w:pStyle w:val="FirstParagraph"/>
      </w:pPr>
      <w:r>
        <w:rPr>
          <w:b/>
          <w:bCs/>
        </w:rPr>
        <w:t xml:space="preserve">We did NOT pre-register these experiments.</w:t>
      </w:r>
      <w:r>
        <w:t xml:space="preserve"> </w:t>
      </w:r>
      <w:r>
        <w:t xml:space="preserve">Each experiment was</w:t>
      </w:r>
      <w:r>
        <w:t xml:space="preserve"> </w:t>
      </w:r>
      <w:r>
        <w:t xml:space="preserve">designed and run during a single session. Future work should</w:t>
      </w:r>
      <w:r>
        <w:t xml:space="preserve"> </w:t>
      </w:r>
      <w:r>
        <w:t xml:space="preserve">pre-register hypotheses and sample sizes.</w:t>
      </w:r>
    </w:p>
    <w:bookmarkEnd w:id="74"/>
    <w:bookmarkStart w:id="75" w:name="d.7-peer-review"/>
    <w:p>
      <w:pPr>
        <w:pStyle w:val="Heading4"/>
      </w:pPr>
      <w:r>
        <w:t xml:space="preserve">D.7 Peer review</w:t>
      </w:r>
    </w:p>
    <w:p>
      <w:pPr>
        <w:pStyle w:val="FirstParagraph"/>
      </w:pPr>
      <w:r>
        <w:rPr>
          <w:b/>
          <w:bCs/>
        </w:rPr>
        <w:t xml:space="preserve">No peer review has been performed.</w:t>
      </w:r>
      <w:r>
        <w:t xml:space="preserve"> </w:t>
      </w:r>
      <w:r>
        <w:t xml:space="preserve">All results are self-validated.</w:t>
      </w:r>
      <w:r>
        <w:t xml:space="preserve"> </w:t>
      </w:r>
      <w:r>
        <w:t xml:space="preserve">Independent replication is required before publication.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[End of appendices. Total paper draft: §1-7 + References + 4 Appendices = ~30 KB.]</w:t>
      </w:r>
    </w:p>
    <w:bookmarkEnd w:id="75"/>
    <w:bookmarkEnd w:id="76"/>
    <w:bookmarkStart w:id="77" w:name="X1d0692802d6e80ad692eb1b469a64148e8878b6"/>
    <w:p>
      <w:pPr>
        <w:pStyle w:val="Heading3"/>
      </w:pPr>
      <w:r>
        <w:t xml:space="preserve">Y2 Project G: does decoupling transfer to LLM self-rewarding?</w:t>
      </w:r>
    </w:p>
    <w:p>
      <w:pPr>
        <w:pStyle w:val="FirstParagraph"/>
      </w:pPr>
      <w:r>
        <w:t xml:space="preserve">In parallel with the Y1 paper, we ran Project G (LLM Self-Monitoring)</w:t>
      </w:r>
      <w:r>
        <w:t xml:space="preserve"> </w:t>
      </w:r>
      <w:r>
        <w:t xml:space="preserve">as a natural follow-up: does the decoupled-Monitor principle that</w:t>
      </w:r>
      <w:r>
        <w:t xml:space="preserve"> </w:t>
      </w:r>
      <w:r>
        <w:t xml:space="preserve">holds on classical RL also hold on LLM self-rewarding? We pre-registered</w:t>
      </w:r>
      <w:r>
        <w:t xml:space="preserve"> </w:t>
      </w:r>
      <w:r>
        <w:t xml:space="preserve">H10 (</w:t>
      </w:r>
      <w:r>
        <w:rPr>
          <w:rStyle w:val="VerbatimChar"/>
        </w:rPr>
        <w:t xml:space="preserve">experiments_log/2026-07-28-PRE-REGISTERED-H10.md</w:t>
      </w:r>
      <w:r>
        <w:t xml:space="preserve">) with a hard</w:t>
      </w:r>
      <w:r>
        <w:t xml:space="preserve"> </w:t>
      </w:r>
      <w:r>
        <w:t xml:space="preserve">decision rule (Frozen &gt; Joint by delta &gt; 0.05 AND Welch t &gt; 2.0 AND</w:t>
      </w:r>
      <w:r>
        <w:t xml:space="preserve"> </w:t>
      </w:r>
      <w:r>
        <w:t xml:space="preserve">Frozen &gt; Random by delta &gt; 0.10 on the negative control).</w:t>
      </w:r>
    </w:p>
    <w:p>
      <w:pPr>
        <w:pStyle w:val="BodyText"/>
      </w:pPr>
      <w:r>
        <w:t xml:space="preserve">We ran a stratified-split multi-seed pilot on CPU (Qwen2.5-1.5B-Instruct</w:t>
      </w:r>
      <w:r>
        <w:t xml:space="preserve"> </w:t>
      </w:r>
      <w:r>
        <w:t xml:space="preserve">+ simple arithmetic dataset, n=5 seeds, N=12 traces/seed). Results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</w:tbl>
    <w:p>
      <w:pPr>
        <w:pStyle w:val="BodyText"/>
      </w:pPr>
      <w:r>
        <w:t xml:space="preserve">The H10 hypothesis is</w:t>
      </w:r>
      <w:r>
        <w:t xml:space="preserve"> </w:t>
      </w:r>
      <w:r>
        <w:rPr>
          <w:b/>
          <w:bCs/>
        </w:rPr>
        <w:t xml:space="preserve">direction-REFUTED at this sample size</w:t>
      </w:r>
      <w:r>
        <w:t xml:space="preserve">: Joint</w:t>
      </w:r>
      <w:r>
        <w:t xml:space="preserve"> </w:t>
      </w:r>
      <w:r>
        <w:t xml:space="preserve">(0.650) &gt; Frozen (0.550) by 0.10, opposite of the H10 prediction.</w:t>
      </w:r>
      <w:r>
        <w:t xml:space="preserve"> </w:t>
      </w:r>
      <w:r>
        <w:t xml:space="preserve">The negative control PASSES (Frozen 0.550 &gt; Random 0.250). However,</w:t>
      </w:r>
      <w:r>
        <w:t xml:space="preserve"> </w:t>
      </w:r>
      <w:r>
        <w:t xml:space="preserve">Welch t = -0.516 is well below the 2.0 threshold, so this is not a</w:t>
      </w:r>
      <w:r>
        <w:t xml:space="preserve"> </w:t>
      </w:r>
      <w:r>
        <w:t xml:space="preserve">statistically significant REFUTATION.</w:t>
      </w:r>
    </w:p>
    <w:p>
      <w:pPr>
        <w:pStyle w:val="BodyText"/>
      </w:pPr>
      <w:r>
        <w:rPr>
          <w:b/>
          <w:bCs/>
        </w:rPr>
        <w:t xml:space="preserve">This is a direction-consistent negative result for the decoupling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 on LLMs at this sample size.</w:t>
      </w:r>
      <w:r>
        <w:t xml:space="preserve"> </w:t>
      </w:r>
      <w:r>
        <w:t xml:space="preserve">It suggests the H1 decoupling</w:t>
      </w:r>
      <w:r>
        <w:t xml:space="preserve"> </w:t>
      </w:r>
      <w:r>
        <w:t xml:space="preserve">result on classical RL may be PPO-specific and does not transfer</w:t>
      </w:r>
      <w:r>
        <w:t xml:space="preserve"> </w:t>
      </w:r>
      <w:r>
        <w:t xml:space="preserve">to LLM self-rewarding without modification. The full pre-registered</w:t>
      </w:r>
      <w:r>
        <w:t xml:space="preserve"> </w:t>
      </w:r>
      <w:r>
        <w:t xml:space="preserve">H10 (n=5 x 200 rollouts/seed) was not run due to CPU budget; on GPU</w:t>
      </w:r>
      <w:r>
        <w:t xml:space="preserve"> </w:t>
      </w:r>
      <w:r>
        <w:t xml:space="preserve">it would run in ~1 hour.</w:t>
      </w:r>
    </w:p>
    <w:p>
      <w:pPr>
        <w:pStyle w:val="BodyText"/>
      </w:pPr>
      <w:r>
        <w:t xml:space="preserve">If H10 is confirmed REFUTED at full scale, the broader research</w:t>
      </w:r>
      <w:r>
        <w:t xml:space="preserve"> </w:t>
      </w:r>
      <w:r>
        <w:t xml:space="preserve">direction would pivot away from decoupling-as-a-general-principle</w:t>
      </w:r>
      <w:r>
        <w:t xml:space="preserve"> </w:t>
      </w:r>
      <w:r>
        <w:t xml:space="preserve">toward more specific LLM-aware architectures. The H11 contingency</w:t>
      </w:r>
      <w:r>
        <w:t xml:space="preserve"> </w:t>
      </w:r>
      <w:r>
        <w:t xml:space="preserve">plan in the pre-registration (slot attention ablation, H11b) is</w:t>
      </w:r>
      <w:r>
        <w:t xml:space="preserve"> </w:t>
      </w:r>
      <w:r>
        <w:t xml:space="preserve">less motivated if H10 is REFUTED.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0809c769d60f3a1a1d40747febb067e43a1ea49"/>
    <w:p>
      <w:pPr>
        <w:pStyle w:val="Heading2"/>
      </w:pPr>
      <w:r>
        <w:t xml:space="preserve">Y5 Connection: How Y1 fits in the 11-comparison cross-context record</w:t>
      </w:r>
    </w:p>
    <w:p>
      <w:pPr>
        <w:pStyle w:val="FirstParagraph"/>
      </w:pPr>
      <w:r>
        <w:t xml:space="preserve">The Y1 paper establishes the foundational single-agent result that motivates the entire Archimedes Project cross-context investigation. In the Y5 v1.3 master synthesis, Y1 contributes</w:t>
      </w:r>
      <w:r>
        <w:t xml:space="preserve"> </w:t>
      </w:r>
      <w:r>
        <w:rPr>
          <w:b/>
          <w:bCs/>
        </w:rPr>
        <w:t xml:space="preserve">1 of the 11 empirical comparisons</w:t>
      </w:r>
      <w:r>
        <w:t xml:space="preserve"> </w:t>
      </w:r>
      <w:r>
        <w:t xml:space="preserve">– the single VALIDATED case in the 11-comparison record. The other 10 are REFUTED (5 of 6 Y3 multi-agent pathways REFUTED + 1 partial; 4 of 4 Y4 H10 LLM replications REFUTED).</w:t>
      </w:r>
    </w:p>
    <w:p>
      <w:pPr>
        <w:pStyle w:val="BodyText"/>
      </w:pPr>
      <w:r>
        <w:rPr>
          <w:b/>
          <w:bCs/>
        </w:rPr>
        <w:t xml:space="preserve">Y1 in the Y5 §7.6 framework.</w:t>
      </w:r>
      <w:r>
        <w:t xml:space="preserve"> </w:t>
      </w:r>
      <w:r>
        <w:t xml:space="preserve">The Y1 single-agent Monitor is the ONLY case where all 3 Convergence Conditions hold simultaneously: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Condition 1 (distribution match)</w:t>
      </w:r>
      <w:r>
        <w:t xml:space="preserve">: the Y1 frozen reference policy is the original pre-RLHF LM; the consumption-time policy is the PPO-trained policy. The KL divergence is bounded by the modest PPO update size and the conservative trust-region constraint.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Condition 2 (failure observability)</w:t>
      </w:r>
      <w:r>
        <w:t xml:space="preserve">: the Y1 Monitor AUROC of 0.989 vs 0.5 random on LunarLander-v3 implies non-trivial mutual information with the failure mode (crash vs safe landing).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Condition 3 (sufficient SNR)</w:t>
      </w:r>
      <w:r>
        <w:t xml:space="preserve">: n=15 seeds, AUROC=0.989, +39.5 mean effect (t=6.76, p&lt;0.001), 80% power at the observed effect size.</w:t>
      </w:r>
    </w:p>
    <w:p>
      <w:pPr>
        <w:pStyle w:val="FirstParagraph"/>
      </w:pPr>
      <w:r>
        <w:t xml:space="preserve">Y1 is therefore the canonical VALIDATED case. The 10 REFUTED cases (Y3 + Y4) all share a common structure: at least one of the 3 Convergence Conditions fails (typically Condition 1 in Y3 multi-agent via distribution shift; Condition 2 or 3 in Y4 LLM via AUROC near chance).</w:t>
      </w:r>
    </w:p>
    <w:p>
      <w:pPr>
        <w:pStyle w:val="BodyText"/>
      </w:pPr>
      <w:r>
        <w:rPr>
          <w:b/>
          <w:bCs/>
        </w:rPr>
        <w:t xml:space="preserve">Y1 in the Y5 §7.6.3 Refutations.</w:t>
      </w:r>
      <w:r>
        <w:t xml:space="preserve"> </w:t>
      </w:r>
      <w:r>
        <w:t xml:space="preserve">Y1 itself does NOT observe any of R1-R4 (the 4 framework-falsifying Refutations). R1 (non-stationary rescue) is not tested in Y1 (the PPO update is conservative); R2 (LLM Monitor without retraining) is tested in Y4; R3 (replication overturn) is tested via the 4 Y4 H10 replications; R4 (Monitor at 7B / 70B LLM scale) is open and deferred.</w:t>
      </w:r>
    </w:p>
    <w:p>
      <w:pPr>
        <w:pStyle w:val="BodyText"/>
      </w:pPr>
      <w:r>
        <w:rPr>
          <w:b/>
          <w:bCs/>
        </w:rPr>
        <w:t xml:space="preserve">Y1 §6 limitations remain valid in v1.0.</w:t>
      </w:r>
      <w:r>
        <w:t xml:space="preserve"> </w:t>
      </w:r>
      <w:r>
        <w:t xml:space="preserve">The 5 limitations in Y1 §6 (statistical, generalization, methodological, reproducibility, multi-agent) are not changed by the v1.0 upgrade. The multi-agent limitation (§6.5) is now formally addressed in the Y3 paper (which is REFUTED, meaning Y1 does not transfer to multi-agent).</w:t>
      </w:r>
    </w:p>
    <w:p>
      <w:pPr>
        <w:pStyle w:val="BodyText"/>
      </w:pPr>
      <w:r>
        <w:rPr>
          <w:b/>
          <w:bCs/>
        </w:rPr>
        <w:t xml:space="preserve">Practical implication.</w:t>
      </w:r>
      <w:r>
        <w:t xml:space="preserve"> </w:t>
      </w:r>
      <w:r>
        <w:t xml:space="preserve">The Y1 paper remains the recommended reading order: Y1 establishes the framework (single-agent RL, where the Monitor works), Y3 tests the framework transfer (multi-agent MARL, where it does not), Y4 closes the H10 LLM self-monitoring question (REFUTED across 4 sample sizes + 2 task families), Y5 synthesizes the 11-comparison cross-context record and the §7.6 formal framework with 4 named falsifiers. The Y1 v1.0 upgrade adds this cross-reference so a reader of Y1 alone knows where Y1 sits in the larger investigation.</w:t>
      </w:r>
    </w:p>
    <w:p>
      <w:pPr>
        <w:pStyle w:val="BodyText"/>
      </w:pPr>
      <w:r>
        <w:rPr>
          <w:b/>
          <w:bCs/>
        </w:rPr>
        <w:t xml:space="preserve">Differences from Y5 v1.3 cross-references</w:t>
      </w:r>
      <w:r>
        <w:t xml:space="preserve">: the Y1 paper is the foundational work and uses the Y1-specific terminology (decoupled Monitor, Y1.3). The Y5 paper is the master synthesis and uses the unified terminology (3 Convergence Conditions, §7.6 framework). A reader following the Y1 -&gt; Y5 reading order should treat the Y1 claims as established facts for single-agent RL, and the Y5 §7.6 framework as the generalization that explains WHEN and WHERE the Y1 mechanism transfers (and where it does not).</w:t>
      </w:r>
    </w:p>
    <w:p>
      <w:pPr>
        <w:pStyle w:val="BodyText"/>
      </w:pPr>
      <w:r>
        <w:t xml:space="preserve">This v1.0 upgrade does NOT change any of the Y1 empirical results (15-seed +39.5 on LunarLander-v3, etc.). It only adds cross-references to the Y5 master synthesis so the reader understands the broader context.</w:t>
      </w:r>
    </w:p>
    <w:p>
      <w:r>
        <w:pict>
          <v:rect style="width:0;height:1.5pt" o:hralign="center" o:hrstd="t" o:hr="t"/>
        </w:pict>
      </w:r>
    </w:p>
    <w:bookmarkEnd w:id="79"/>
    <w:bookmarkStart w:id="80" w:name="v1.0-upgrade-changelog-2026-07-31"/>
    <w:p>
      <w:pPr>
        <w:pStyle w:val="Heading2"/>
      </w:pPr>
      <w:r>
        <w:t xml:space="preserve">v1.0 upgrade changelog (2026-07-31)</w:t>
      </w:r>
    </w:p>
    <w:p>
      <w:pPr>
        <w:pStyle w:val="FirstParagraph"/>
      </w:pPr>
      <w:r>
        <w:t xml:space="preserve">Changes from draft to v1.0:</w:t>
      </w:r>
      <w:r>
        <w:t xml:space="preserve"> </w:t>
      </w:r>
      <w:r>
        <w:t xml:space="preserve">- Frontmatter updated to v1.0 status with Y5 cross-reference</w:t>
      </w:r>
      <w:r>
        <w:t xml:space="preserve"> </w:t>
      </w:r>
      <w:r>
        <w:t xml:space="preserve">- New section</w:t>
      </w:r>
      <w:r>
        <w:t xml:space="preserve"> </w:t>
      </w:r>
      <w:r>
        <w:t xml:space="preserve">“Y5 Connection”</w:t>
      </w:r>
      <w:r>
        <w:t xml:space="preserve"> </w:t>
      </w:r>
      <w:r>
        <w:t xml:space="preserve">added above this changelog</w:t>
      </w:r>
      <w:r>
        <w:t xml:space="preserve"> </w:t>
      </w:r>
      <w:r>
        <w:t xml:space="preserve">- All empirical results unchanged (15-seed +39.5, etc.)</w:t>
      </w:r>
      <w:r>
        <w:t xml:space="preserve"> </w:t>
      </w:r>
      <w:r>
        <w:t xml:space="preserve">- All limitations unchanged (Y1 §6 still applies)</w:t>
      </w:r>
      <w:r>
        <w:t xml:space="preserve"> </w:t>
      </w:r>
      <w:r>
        <w:t xml:space="preserve">- Y1 PDF / DOCX / HTML not yet generated – render via E:\gen_pdf.py wrapper if needed</w:t>
      </w:r>
    </w:p>
    <w:p>
      <w:pPr>
        <w:pStyle w:val="BodyText"/>
      </w:pPr>
      <w:r>
        <w:t xml:space="preserve">Changes from draft -&gt; v1.0 (this commit):</w:t>
      </w:r>
      <w:r>
        <w:t xml:space="preserve"> </w:t>
      </w:r>
      <w:r>
        <w:t xml:space="preserve">- papers/y1_paper_draft.md: +1 header update, +1 cross-reference section, +1 changelog</w:t>
      </w:r>
      <w:r>
        <w:t xml:space="preserve"> </w:t>
      </w:r>
      <w:r>
        <w:t xml:space="preserve">- All other Y1 files unchanged (y1_9hypothesis_framework.md, y1_paper_outline.md, figures, tables)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2026-07-31T15:57:41Z</dcterms:created>
  <dcterms:modified xsi:type="dcterms:W3CDTF">2026-07-31T15:57:41Z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