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2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628"/>
      </w:tblGrid>
      <w:tr>
        <w:trPr/>
        <w:tc>
          <w:tcPr>
            <w:tcW w:w="2628" w:type="dxa"/>
            <w:tcBorders/>
            <w:shd w:color="auto" w:fill="FFFF99" w:val="clear"/>
            <w:tcMar>
              <w:left w:w="108" w:type="dxa"/>
            </w:tcMar>
          </w:tcPr>
          <w:p>
            <w:pPr>
              <w:pStyle w:val="TextBody"/>
              <w:spacing w:before="0" w:after="120"/>
              <w:rPr>
                <w:b w:val="false"/>
                <w:b w:val="false"/>
                <w:lang w:val="en-US"/>
              </w:rPr>
            </w:pPr>
            <w:r>
              <w:rPr>
                <w:rFonts w:eastAsia="Times New Roman" w:cs="Arial CYR" w:ascii="Arial CYR" w:hAnsi="Arial CYR"/>
                <w:b w:val="false"/>
                <w:i/>
                <w:iCs/>
                <w:caps w:val="false"/>
                <w:smallCaps w:val="false"/>
                <w:sz w:val="20"/>
                <w:szCs w:val="20"/>
              </w:rPr>
              <w:t>Обновлено</w:t>
            </w:r>
            <w:r>
              <w:rPr>
                <w:rFonts w:eastAsia="Times New Roman" w:cs="Arial CYR" w:ascii="Arial CYR" w:hAnsi="Arial CYR"/>
                <w:b w:val="false"/>
                <w:i/>
                <w:iCs/>
                <w:sz w:val="20"/>
                <w:szCs w:val="20"/>
              </w:rPr>
              <w:t xml:space="preserve"> 08.06.2016</w:t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 xml:space="preserve">ПОТРЕБЛЕНИЕ ОСНОВНЫХ ПРОДУКТОВ ПИТАНИЯ </w:t>
      </w:r>
    </w:p>
    <w:p>
      <w:pPr>
        <w:pStyle w:val="NormalWeb"/>
        <w:jc w:val="center"/>
        <w:rPr/>
      </w:pPr>
      <w:hyperlink r:id="rId2">
        <w:r>
          <w:rPr>
            <w:rStyle w:val="InternetLink"/>
            <w:rFonts w:cs="Arial" w:ascii="Arial" w:hAnsi="Arial"/>
            <w:sz w:val="15"/>
            <w:szCs w:val="15"/>
          </w:rPr>
          <w:t>ПО 10-ти ПРОЦЕНТНЫМ ГРУППАМ НАСЕЛЕН</w:t>
        </w:r>
        <w:bookmarkStart w:id="0" w:name="_GoBack"/>
        <w:bookmarkEnd w:id="0"/>
        <w:r>
          <w:rPr>
            <w:rStyle w:val="InternetLink"/>
            <w:rFonts w:cs="Arial" w:ascii="Arial" w:hAnsi="Arial"/>
            <w:sz w:val="15"/>
            <w:szCs w:val="15"/>
          </w:rPr>
          <w:t>ИЯ</w:t>
        </w:r>
      </w:hyperlink>
    </w:p>
    <w:p>
      <w:pPr>
        <w:pStyle w:val="TextBody"/>
        <w:rPr>
          <w:szCs w:val="18"/>
          <w:lang w:val="en-US"/>
        </w:rPr>
      </w:pPr>
      <w:r>
        <w:rPr>
          <w:szCs w:val="18"/>
        </w:rPr>
        <w:t xml:space="preserve">2012 </w:t>
      </w:r>
      <w:r>
        <w:rPr>
          <w:caps w:val="false"/>
          <w:smallCaps w:val="false"/>
          <w:szCs w:val="18"/>
        </w:rPr>
        <w:t>год</w:t>
      </w:r>
    </w:p>
    <w:p>
      <w:pPr>
        <w:pStyle w:val="Normal"/>
        <w:spacing w:lineRule="exact" w:line="200"/>
        <w:rPr/>
      </w:pPr>
      <w:r>
        <w:rPr/>
      </w:r>
    </w:p>
    <w:tbl>
      <w:tblPr>
        <w:tblW w:w="9600" w:type="dxa"/>
        <w:jc w:val="left"/>
        <w:tblInd w:w="109" w:type="dxa"/>
        <w:tblBorders>
          <w:bottom w:val="double" w:sz="6" w:space="0" w:color="00000A"/>
          <w:insideH w:val="double" w:sz="6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00"/>
        <w:gridCol w:w="659"/>
        <w:gridCol w:w="660"/>
        <w:gridCol w:w="665"/>
        <w:gridCol w:w="655"/>
        <w:gridCol w:w="659"/>
        <w:gridCol w:w="302"/>
        <w:gridCol w:w="358"/>
        <w:gridCol w:w="659"/>
        <w:gridCol w:w="660"/>
        <w:gridCol w:w="659"/>
        <w:gridCol w:w="662"/>
      </w:tblGrid>
      <w:tr>
        <w:trPr>
          <w:tblHeader w:val="true"/>
          <w:cantSplit w:val="true"/>
        </w:trPr>
        <w:tc>
          <w:tcPr>
            <w:tcW w:w="6600" w:type="dxa"/>
            <w:gridSpan w:val="7"/>
            <w:tcBorders>
              <w:bottom w:val="double" w:sz="6" w:space="0" w:color="00000A"/>
              <w:insideH w:val="double" w:sz="6" w:space="0" w:color="00000A"/>
            </w:tcBorders>
            <w:shd w:fill="auto" w:val="clear"/>
          </w:tcPr>
          <w:p>
            <w:pPr>
              <w:pStyle w:val="Normal"/>
              <w:rPr>
                <w:bCs/>
                <w:i/>
                <w:i/>
                <w:sz w:val="18"/>
              </w:rPr>
            </w:pPr>
            <w:r>
              <w:rPr>
                <w:bCs/>
                <w:i/>
                <w:sz w:val="18"/>
              </w:rPr>
            </w:r>
          </w:p>
        </w:tc>
        <w:tc>
          <w:tcPr>
            <w:tcW w:w="2998" w:type="dxa"/>
            <w:gridSpan w:val="5"/>
            <w:tcBorders>
              <w:bottom w:val="double" w:sz="6" w:space="0" w:color="00000A"/>
              <w:insideH w:val="double" w:sz="6" w:space="0" w:color="00000A"/>
            </w:tcBorders>
            <w:shd w:fill="auto" w:val="clear"/>
          </w:tcPr>
          <w:p>
            <w:pPr>
              <w:pStyle w:val="Normal"/>
              <w:ind w:right="0" w:hanging="0"/>
              <w:jc w:val="right"/>
              <w:rPr>
                <w:i/>
                <w:i/>
              </w:rPr>
            </w:pPr>
            <w:r>
              <w:rPr>
                <w:i/>
                <w:sz w:val="16"/>
              </w:rPr>
              <w:t>в среднем на потребителя в год, кг</w:t>
            </w:r>
          </w:p>
        </w:tc>
      </w:tr>
      <w:tr>
        <w:trPr>
          <w:tblHeader w:val="true"/>
          <w:cantSplit w:val="true"/>
        </w:trPr>
        <w:tc>
          <w:tcPr>
            <w:tcW w:w="30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before="120" w:after="120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Первая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Вторая</w:t>
            </w:r>
          </w:p>
        </w:tc>
        <w:tc>
          <w:tcPr>
            <w:tcW w:w="66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Третья</w:t>
            </w:r>
          </w:p>
        </w:tc>
        <w:tc>
          <w:tcPr>
            <w:tcW w:w="65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Четвертая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Пятая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Шестая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Седьмая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Восьмая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Девятая</w:t>
            </w:r>
          </w:p>
        </w:tc>
        <w:tc>
          <w:tcPr>
            <w:tcW w:w="662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Десятая</w:t>
            </w:r>
          </w:p>
        </w:tc>
      </w:tr>
      <w:tr>
        <w:trPr>
          <w:cantSplit w:val="true"/>
        </w:trPr>
        <w:tc>
          <w:tcPr>
            <w:tcW w:w="30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BodyText2"/>
              <w:spacing w:lineRule="exact" w:line="200"/>
              <w:rPr/>
            </w:pPr>
            <w:r>
              <w:rPr/>
              <w:t>Хлеб и хлебные продукты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83,4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89,7</w:t>
            </w:r>
          </w:p>
        </w:tc>
        <w:tc>
          <w:tcPr>
            <w:tcW w:w="66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93,9</w:t>
            </w:r>
          </w:p>
        </w:tc>
        <w:tc>
          <w:tcPr>
            <w:tcW w:w="65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98,1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99,4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101,4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100,2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100,5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105,3</w:t>
            </w:r>
          </w:p>
        </w:tc>
        <w:tc>
          <w:tcPr>
            <w:tcW w:w="662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107,1</w:t>
            </w:r>
          </w:p>
        </w:tc>
      </w:tr>
      <w:tr>
        <w:trPr>
          <w:cantSplit w:val="true"/>
        </w:trPr>
        <w:tc>
          <w:tcPr>
            <w:tcW w:w="30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BodyText2"/>
              <w:spacing w:lineRule="exact" w:line="200"/>
              <w:rPr/>
            </w:pPr>
            <w:r>
              <w:rPr/>
              <w:t>Картофель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59,4</w:t>
            </w:r>
          </w:p>
        </w:tc>
        <w:tc>
          <w:tcPr>
            <w:tcW w:w="66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60,3</w:t>
            </w:r>
          </w:p>
        </w:tc>
        <w:tc>
          <w:tcPr>
            <w:tcW w:w="65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63,1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63,5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64,7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64,2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67,2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67,7</w:t>
            </w:r>
          </w:p>
        </w:tc>
        <w:tc>
          <w:tcPr>
            <w:tcW w:w="662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74,3</w:t>
            </w:r>
          </w:p>
        </w:tc>
      </w:tr>
      <w:tr>
        <w:trPr>
          <w:cantSplit w:val="true"/>
        </w:trPr>
        <w:tc>
          <w:tcPr>
            <w:tcW w:w="30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BodyText2"/>
              <w:spacing w:lineRule="exact" w:line="200"/>
              <w:rPr/>
            </w:pPr>
            <w:r>
              <w:rPr/>
              <w:t>Овощи и бахчевые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60,6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77,1</w:t>
            </w:r>
          </w:p>
        </w:tc>
        <w:tc>
          <w:tcPr>
            <w:tcW w:w="66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86,1</w:t>
            </w:r>
          </w:p>
        </w:tc>
        <w:tc>
          <w:tcPr>
            <w:tcW w:w="65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93,4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97,3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101,4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106,2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114,0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120,6</w:t>
            </w:r>
          </w:p>
        </w:tc>
        <w:tc>
          <w:tcPr>
            <w:tcW w:w="662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132,2</w:t>
            </w:r>
          </w:p>
        </w:tc>
      </w:tr>
      <w:tr>
        <w:trPr>
          <w:cantSplit w:val="true"/>
        </w:trPr>
        <w:tc>
          <w:tcPr>
            <w:tcW w:w="30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BodyText2"/>
              <w:spacing w:lineRule="exact" w:line="200"/>
              <w:rPr/>
            </w:pPr>
            <w:r>
              <w:rPr/>
              <w:t>Фрукты и ягоды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36,7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49,2</w:t>
            </w:r>
          </w:p>
        </w:tc>
        <w:tc>
          <w:tcPr>
            <w:tcW w:w="66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57,8</w:t>
            </w:r>
          </w:p>
        </w:tc>
        <w:tc>
          <w:tcPr>
            <w:tcW w:w="65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63,9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70,8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76,3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92,1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99,4</w:t>
            </w:r>
          </w:p>
        </w:tc>
        <w:tc>
          <w:tcPr>
            <w:tcW w:w="662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103,9</w:t>
            </w:r>
          </w:p>
        </w:tc>
      </w:tr>
      <w:tr>
        <w:trPr>
          <w:cantSplit w:val="true"/>
        </w:trPr>
        <w:tc>
          <w:tcPr>
            <w:tcW w:w="30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BodyText2"/>
              <w:spacing w:lineRule="exact" w:line="200"/>
              <w:rPr/>
            </w:pPr>
            <w:r>
              <w:rPr/>
              <w:t>Мясо и мясные продукты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64,6</w:t>
            </w:r>
          </w:p>
        </w:tc>
        <w:tc>
          <w:tcPr>
            <w:tcW w:w="66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71,7</w:t>
            </w:r>
          </w:p>
        </w:tc>
        <w:tc>
          <w:tcPr>
            <w:tcW w:w="65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77,9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81,5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86,4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93,3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98,8</w:t>
            </w:r>
          </w:p>
        </w:tc>
        <w:tc>
          <w:tcPr>
            <w:tcW w:w="662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106,0</w:t>
            </w:r>
          </w:p>
        </w:tc>
      </w:tr>
      <w:tr>
        <w:trPr>
          <w:trHeight w:val="348" w:hRule="atLeast"/>
          <w:cantSplit w:val="true"/>
        </w:trPr>
        <w:tc>
          <w:tcPr>
            <w:tcW w:w="30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BodyText2"/>
              <w:spacing w:lineRule="exact" w:line="200"/>
              <w:rPr/>
            </w:pPr>
            <w:r>
              <w:rPr/>
              <w:t>Молоко и молочные продукты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171,3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212,2</w:t>
            </w:r>
          </w:p>
        </w:tc>
        <w:tc>
          <w:tcPr>
            <w:tcW w:w="66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232,8</w:t>
            </w:r>
          </w:p>
        </w:tc>
        <w:tc>
          <w:tcPr>
            <w:tcW w:w="65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253,9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269,5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281,8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292,9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295,7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317,7</w:t>
            </w:r>
          </w:p>
        </w:tc>
        <w:tc>
          <w:tcPr>
            <w:tcW w:w="662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331,1</w:t>
            </w:r>
          </w:p>
        </w:tc>
      </w:tr>
      <w:tr>
        <w:trPr>
          <w:cantSplit w:val="true"/>
        </w:trPr>
        <w:tc>
          <w:tcPr>
            <w:tcW w:w="30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BodyText2"/>
              <w:tabs>
                <w:tab w:val="right" w:pos="2888" w:leader="none"/>
              </w:tabs>
              <w:spacing w:lineRule="exact" w:line="200"/>
              <w:rPr/>
            </w:pPr>
            <w:r>
              <w:rPr/>
              <w:t>Яйца, шт.</w:t>
              <w:tab/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186</w:t>
            </w:r>
          </w:p>
        </w:tc>
        <w:tc>
          <w:tcPr>
            <w:tcW w:w="66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</w:t>
            </w:r>
          </w:p>
        </w:tc>
        <w:tc>
          <w:tcPr>
            <w:tcW w:w="65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216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23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245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25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62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25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</w:tr>
      <w:tr>
        <w:trPr>
          <w:cantSplit w:val="true"/>
        </w:trPr>
        <w:tc>
          <w:tcPr>
            <w:tcW w:w="30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BodyText2"/>
              <w:spacing w:lineRule="exact" w:line="200"/>
              <w:rPr/>
            </w:pPr>
            <w:r>
              <w:rPr/>
              <w:t>Рыба и рыбные продукты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13,7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16,6</w:t>
            </w:r>
          </w:p>
        </w:tc>
        <w:tc>
          <w:tcPr>
            <w:tcW w:w="66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18,6</w:t>
            </w:r>
          </w:p>
        </w:tc>
        <w:tc>
          <w:tcPr>
            <w:tcW w:w="65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20,4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21,3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22,7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24,5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26,7</w:t>
            </w:r>
          </w:p>
        </w:tc>
        <w:tc>
          <w:tcPr>
            <w:tcW w:w="662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28,2</w:t>
            </w:r>
          </w:p>
        </w:tc>
      </w:tr>
      <w:tr>
        <w:trPr>
          <w:cantSplit w:val="true"/>
        </w:trPr>
        <w:tc>
          <w:tcPr>
            <w:tcW w:w="30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BodyText2"/>
              <w:spacing w:lineRule="exact" w:line="200"/>
              <w:rPr/>
            </w:pPr>
            <w:r>
              <w:rPr/>
              <w:t>Сахар и кондитерские изделия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22,8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26,4</w:t>
            </w:r>
          </w:p>
        </w:tc>
        <w:tc>
          <w:tcPr>
            <w:tcW w:w="66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28,2</w:t>
            </w:r>
          </w:p>
        </w:tc>
        <w:tc>
          <w:tcPr>
            <w:tcW w:w="65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30,3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31,6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33,4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35,3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36,7</w:t>
            </w:r>
          </w:p>
        </w:tc>
        <w:tc>
          <w:tcPr>
            <w:tcW w:w="662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38,9</w:t>
            </w:r>
          </w:p>
        </w:tc>
      </w:tr>
      <w:tr>
        <w:trPr>
          <w:cantSplit w:val="true"/>
        </w:trPr>
        <w:tc>
          <w:tcPr>
            <w:tcW w:w="30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BodyText2"/>
              <w:spacing w:lineRule="exact" w:line="200"/>
              <w:rPr/>
            </w:pPr>
            <w:r>
              <w:rPr/>
              <w:t>Масло растительное и другие жиры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9,5</w:t>
            </w:r>
          </w:p>
        </w:tc>
        <w:tc>
          <w:tcPr>
            <w:tcW w:w="66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  <w:tc>
          <w:tcPr>
            <w:tcW w:w="655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10,6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10,7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11,4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11,3</w:t>
            </w:r>
          </w:p>
        </w:tc>
        <w:tc>
          <w:tcPr>
            <w:tcW w:w="659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12,1</w:t>
            </w:r>
          </w:p>
        </w:tc>
        <w:tc>
          <w:tcPr>
            <w:tcW w:w="662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12,3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TextBody"/>
        <w:rPr>
          <w:caps w:val="false"/>
          <w:smallCaps w:val="false"/>
          <w:sz w:val="20"/>
          <w:lang w:val="en-US"/>
        </w:rPr>
      </w:pPr>
      <w:r>
        <w:rPr>
          <w:sz w:val="20"/>
        </w:rPr>
        <w:t xml:space="preserve">2013 </w:t>
      </w:r>
      <w:r>
        <w:rPr>
          <w:caps w:val="false"/>
          <w:smallCaps w:val="false"/>
          <w:sz w:val="20"/>
        </w:rPr>
        <w:t>год</w:t>
      </w:r>
    </w:p>
    <w:p>
      <w:pPr>
        <w:pStyle w:val="Normal"/>
        <w:spacing w:lineRule="exact" w:line="200"/>
        <w:rPr/>
      </w:pPr>
      <w:r>
        <w:rPr/>
      </w:r>
    </w:p>
    <w:tbl>
      <w:tblPr>
        <w:tblW w:w="970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8"/>
        <w:gridCol w:w="3001"/>
        <w:gridCol w:w="660"/>
        <w:gridCol w:w="660"/>
        <w:gridCol w:w="600"/>
        <w:gridCol w:w="721"/>
        <w:gridCol w:w="660"/>
        <w:gridCol w:w="298"/>
        <w:gridCol w:w="362"/>
        <w:gridCol w:w="660"/>
        <w:gridCol w:w="660"/>
        <w:gridCol w:w="660"/>
        <w:gridCol w:w="657"/>
      </w:tblGrid>
      <w:tr>
        <w:trPr>
          <w:tblHeader w:val="true"/>
          <w:cantSplit w:val="true"/>
        </w:trPr>
        <w:tc>
          <w:tcPr>
            <w:tcW w:w="6708" w:type="dxa"/>
            <w:gridSpan w:val="8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sz w:val="18"/>
              </w:rPr>
            </w:pPr>
            <w:r>
              <w:rPr>
                <w:bCs/>
                <w:i/>
                <w:sz w:val="18"/>
              </w:rPr>
            </w:r>
          </w:p>
        </w:tc>
        <w:tc>
          <w:tcPr>
            <w:tcW w:w="2999" w:type="dxa"/>
            <w:gridSpan w:val="5"/>
            <w:tcBorders/>
            <w:shd w:fill="auto" w:val="clear"/>
          </w:tcPr>
          <w:p>
            <w:pPr>
              <w:pStyle w:val="Normal"/>
              <w:ind w:right="0" w:hanging="0"/>
              <w:jc w:val="right"/>
              <w:rPr>
                <w:i/>
                <w:i/>
              </w:rPr>
            </w:pPr>
            <w:r>
              <w:rPr>
                <w:i/>
                <w:sz w:val="16"/>
              </w:rPr>
              <w:t>в среднем на потребителя в год, кг</w:t>
            </w:r>
          </w:p>
        </w:tc>
      </w:tr>
      <w:tr>
        <w:trPr>
          <w:tblHeader w:val="true"/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before="120" w:after="120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Первая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Вторая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Третья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Четвертая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Пятая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Шестая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Седьмая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Восьмая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Девятая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Десятая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Heading2"/>
              <w:spacing w:lineRule="exact" w:line="200" w:before="20" w:after="0"/>
              <w:ind w:left="57" w:right="57" w:hanging="0"/>
              <w:jc w:val="left"/>
              <w:rPr>
                <w:b w:val="false"/>
                <w:b w:val="false"/>
                <w:bCs/>
                <w:sz w:val="16"/>
              </w:rPr>
            </w:pPr>
            <w:r>
              <w:rPr>
                <w:b w:val="false"/>
                <w:bCs/>
                <w:sz w:val="16"/>
              </w:rPr>
              <w:t>Хлеб и хлебные продукты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88,6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95,2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98,3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97,7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98,3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103,4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106,3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Heading2"/>
              <w:spacing w:lineRule="exact" w:line="200" w:before="20" w:after="0"/>
              <w:ind w:left="57" w:right="57" w:hanging="0"/>
              <w:jc w:val="left"/>
              <w:rPr>
                <w:b w:val="false"/>
                <w:b w:val="false"/>
                <w:bCs/>
                <w:sz w:val="16"/>
              </w:rPr>
            </w:pPr>
            <w:r>
              <w:rPr>
                <w:b w:val="false"/>
                <w:bCs/>
                <w:sz w:val="16"/>
              </w:rPr>
              <w:t>Картофель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49,6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57,6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60,2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62,4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62,1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65,1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67,2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Овощи и бахчевые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60,4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74,4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82,4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89,7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95,5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102,4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108,0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120,2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126,4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Фрукты и ягоды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39,8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52,4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74,1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92,2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103,9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104,8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Мясо и мясные продукты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53,1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66,9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73,4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80,1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84,7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96,2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103,0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105,9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Молоко и молочные продукты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174,4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215,7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238,3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273,4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286,1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296,8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321,8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325,5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Яйца, шт.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160,0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183,0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195,9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202,6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213,8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219,7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232,0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231,0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255,8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267,5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Рыба и рыбные продукты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14,2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17,3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19,1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21,1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22,6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23,8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23,1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27,6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28,5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Сахар и кондитерские изделия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26,6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28,5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32,1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33,6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33,6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36,2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38,0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Масло растительное и другие жиры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8,4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9,4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10,1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10,3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10,8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10,8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11,7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12,7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TextBody"/>
        <w:rPr>
          <w:caps w:val="false"/>
          <w:smallCaps w:val="false"/>
          <w:sz w:val="20"/>
          <w:lang w:val="en-US"/>
        </w:rPr>
      </w:pPr>
      <w:r>
        <w:rPr>
          <w:sz w:val="20"/>
        </w:rPr>
        <w:t>201</w:t>
      </w:r>
      <w:r>
        <w:rPr>
          <w:sz w:val="20"/>
          <w:lang w:val="en-US"/>
        </w:rPr>
        <w:t>4</w:t>
      </w:r>
      <w:r>
        <w:rPr>
          <w:caps w:val="false"/>
          <w:smallCaps w:val="false"/>
          <w:sz w:val="20"/>
        </w:rPr>
        <w:t>год</w:t>
      </w:r>
    </w:p>
    <w:p>
      <w:pPr>
        <w:pStyle w:val="Normal"/>
        <w:spacing w:lineRule="exact" w:line="200"/>
        <w:rPr/>
      </w:pPr>
      <w:r>
        <w:rPr/>
      </w:r>
    </w:p>
    <w:tbl>
      <w:tblPr>
        <w:tblW w:w="970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8"/>
        <w:gridCol w:w="3001"/>
        <w:gridCol w:w="660"/>
        <w:gridCol w:w="660"/>
        <w:gridCol w:w="600"/>
        <w:gridCol w:w="721"/>
        <w:gridCol w:w="660"/>
        <w:gridCol w:w="298"/>
        <w:gridCol w:w="362"/>
        <w:gridCol w:w="660"/>
        <w:gridCol w:w="660"/>
        <w:gridCol w:w="660"/>
        <w:gridCol w:w="657"/>
      </w:tblGrid>
      <w:tr>
        <w:trPr>
          <w:tblHeader w:val="true"/>
          <w:cantSplit w:val="true"/>
        </w:trPr>
        <w:tc>
          <w:tcPr>
            <w:tcW w:w="6708" w:type="dxa"/>
            <w:gridSpan w:val="8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sz w:val="18"/>
              </w:rPr>
            </w:pPr>
            <w:r>
              <w:rPr>
                <w:bCs/>
                <w:i/>
                <w:sz w:val="18"/>
              </w:rPr>
            </w:r>
          </w:p>
        </w:tc>
        <w:tc>
          <w:tcPr>
            <w:tcW w:w="2999" w:type="dxa"/>
            <w:gridSpan w:val="5"/>
            <w:tcBorders/>
            <w:shd w:fill="auto" w:val="clear"/>
          </w:tcPr>
          <w:p>
            <w:pPr>
              <w:pStyle w:val="Normal"/>
              <w:ind w:right="0" w:hanging="0"/>
              <w:jc w:val="right"/>
              <w:rPr>
                <w:i/>
                <w:i/>
              </w:rPr>
            </w:pPr>
            <w:r>
              <w:rPr>
                <w:i/>
                <w:sz w:val="16"/>
              </w:rPr>
              <w:t>в среднем на потребителя в год, кг</w:t>
            </w:r>
          </w:p>
        </w:tc>
      </w:tr>
      <w:tr>
        <w:trPr>
          <w:tblHeader w:val="true"/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before="120" w:after="120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Первая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Вторая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Третья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Четвертая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Пятая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Шестая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Седьмая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Восьмая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Девятая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color="auto" w:fill="8DB3E2" w:val="clear"/>
            <w:tcMar>
              <w:left w:w="85" w:type="dxa"/>
            </w:tcMar>
          </w:tcPr>
          <w:p>
            <w:pPr>
              <w:pStyle w:val="Normal"/>
              <w:spacing w:lineRule="exact" w:line="160" w:before="120" w:after="120"/>
              <w:ind w:left="0" w:right="0" w:hanging="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Десятая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Heading2"/>
              <w:spacing w:lineRule="exact" w:line="200" w:before="20" w:after="0"/>
              <w:ind w:left="57" w:right="57" w:hanging="0"/>
              <w:jc w:val="left"/>
              <w:rPr>
                <w:b w:val="false"/>
                <w:b w:val="false"/>
                <w:bCs/>
                <w:sz w:val="16"/>
              </w:rPr>
            </w:pPr>
            <w:r>
              <w:rPr>
                <w:b w:val="false"/>
                <w:bCs/>
                <w:sz w:val="16"/>
              </w:rPr>
              <w:t>Хлеб и хлебные продукты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86,9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91,3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94,3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96,2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96,3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98,2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104,4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104,7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Heading2"/>
              <w:spacing w:lineRule="exact" w:line="200" w:before="20" w:after="0"/>
              <w:ind w:left="57" w:right="57" w:hanging="0"/>
              <w:jc w:val="left"/>
              <w:rPr>
                <w:b w:val="false"/>
                <w:b w:val="false"/>
                <w:bCs/>
                <w:sz w:val="16"/>
              </w:rPr>
            </w:pPr>
            <w:r>
              <w:rPr>
                <w:b w:val="false"/>
                <w:bCs/>
                <w:sz w:val="16"/>
              </w:rPr>
              <w:t>Картофель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49,4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56,2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59,9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60,8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59,8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60,6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62,1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63,7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Овощи и бахчевые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74,3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84,1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88,6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94,3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103,0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103,1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110,7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123,8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127,7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Фрукты и ягоды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59,2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65,1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73,1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80,7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101,3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106,2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Мясо и мясные продукты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54,8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66,6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73,5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84,2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89,6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91,6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95,1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101,9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106,0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Молоко и молочные продукты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173,6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212,3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234,7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251,9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268,1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283,5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284,3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297,1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311,8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324,7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Яйца, шт.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161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181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195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204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21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223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230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251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266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Рыба и рыбные продукты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14,4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17,2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19,2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22,3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23,8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23,7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24,8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27,0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Сахар и кондитерские изделия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23,1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26,2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28,1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29,6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31,8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35,7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37,5</w:t>
            </w:r>
          </w:p>
        </w:tc>
      </w:tr>
      <w:tr>
        <w:trPr>
          <w:cantSplit w:val="true"/>
        </w:trPr>
        <w:tc>
          <w:tcPr>
            <w:tcW w:w="1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exact" w:line="200" w:before="20" w:after="0"/>
              <w:ind w:left="57" w:right="57" w:hanging="0"/>
              <w:rPr>
                <w:bCs/>
                <w:sz w:val="16"/>
              </w:rPr>
            </w:pPr>
            <w:r>
              <w:rPr>
                <w:bCs/>
                <w:sz w:val="16"/>
              </w:rPr>
              <w:t>Масло растительное и другие жиры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8,5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  <w:tc>
          <w:tcPr>
            <w:tcW w:w="60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9,9</w:t>
            </w:r>
          </w:p>
        </w:tc>
        <w:tc>
          <w:tcPr>
            <w:tcW w:w="721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10,2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10,6</w:t>
            </w:r>
          </w:p>
        </w:tc>
        <w:tc>
          <w:tcPr>
            <w:tcW w:w="660" w:type="dxa"/>
            <w:gridSpan w:val="2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10,9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11,0</w:t>
            </w:r>
          </w:p>
        </w:tc>
        <w:tc>
          <w:tcPr>
            <w:tcW w:w="660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11,5</w:t>
            </w:r>
          </w:p>
        </w:tc>
        <w:tc>
          <w:tcPr>
            <w:tcW w:w="657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5" w:type="dxa"/>
            </w:tcMar>
            <w:vAlign w:val="bottom"/>
          </w:tcPr>
          <w:p>
            <w:pPr>
              <w:pStyle w:val="Normal"/>
              <w:ind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11,9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CY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0" w:defQFormat="0" w:count="267">
    <w:lsdException w:name="Normal" w:locked="1" w:uiPriority="0" w:semiHidden="0" w:qFormat="1"/>
    <w:lsdException w:name="heading 1" w:locked="1" w:uiPriority="0" w:semiHidden="0" w:qFormat="1"/>
    <w:lsdException w:name="heading 2" w:locked="1" w:uiPriority="0" w:semiHidden="0" w:qFormat="1"/>
    <w:lsdException w:name="heading 3" w:locked="1" w:uiPriority="0" w:unhideWhenUsed="1" w:qFormat="1"/>
    <w:lsdException w:name="heading 4" w:locked="1" w:uiPriority="0" w:semiHidden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uiPriority="0" w:semiHidden="0"/>
    <w:lsdException w:name="toc 2" w:locked="1" w:uiPriority="0" w:semiHidden="0"/>
    <w:lsdException w:name="toc 3" w:locked="1" w:uiPriority="0" w:semiHidden="0"/>
    <w:lsdException w:name="toc 4" w:locked="1" w:uiPriority="0" w:semiHidden="0"/>
    <w:lsdException w:name="toc 5" w:locked="1" w:uiPriority="0" w:semiHidden="0"/>
    <w:lsdException w:name="toc 6" w:locked="1" w:uiPriority="0" w:semiHidden="0"/>
    <w:lsdException w:name="toc 7" w:locked="1" w:uiPriority="0" w:semiHidden="0"/>
    <w:lsdException w:name="toc 8" w:locked="1" w:uiPriority="0" w:semiHidden="0"/>
    <w:lsdException w:name="toc 9" w:locked="1" w:uiPriority="0" w:semiHidden="0"/>
    <w:lsdException w:name="Normal Indent" w:unhideWhenUsed="1"/>
    <w:lsdException w:name="footnote text" w:locked="1" w:uiPriority="0" w:semiHidden="0"/>
    <w:lsdException w:name="annotation text" w:unhideWhenUsed="1"/>
    <w:lsdException w:name="header" w:locked="1" w:uiPriority="0" w:semiHidden="0"/>
    <w:lsdException w:name="footer" w:locked="1" w:uiPriority="0" w:semiHidden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locked="1" w:uiPriority="0" w:semiHidden="0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uiPriority="0" w:semiHidden="0" w:qFormat="1"/>
    <w:lsdException w:name="Closing" w:unhideWhenUsed="1"/>
    <w:lsdException w:name="Signature" w:unhideWhenUsed="1"/>
    <w:lsdException w:name="Default Paragraph Font" w:locked="1" w:uiPriority="0" w:semiHidden="0"/>
    <w:lsdException w:name="Body Text" w:locked="1" w:uiPriority="0" w:semiHidden="0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uiPriority="0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locked="1" w:uiPriority="0" w:semiHidden="0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uiPriority="0" w:semiHidden="0" w:qFormat="1"/>
    <w:lsdException w:name="Emphasis" w:locked="1" w:uiPriority="0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uiPriority="0" w:semiHidden="0"/>
    <w:lsdException w:name="Table Theme" w:unhideWhenUsed="1"/>
    <w:lsdException w:name="No Spacing" w:uiPriority="1" w:semiHidden="0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List Paragraph" w:uiPriority="34" w:semiHidden="0" w:qFormat="1"/>
    <w:lsdException w:name="Quote" w:uiPriority="29" w:semiHidden="0" w:qFormat="1"/>
    <w:lsdException w:name="Intense Quote" w:uiPriority="30" w:semiHidden="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semiHidden="0" w:qFormat="1"/>
    <w:lsdException w:name="Intense Emphasis" w:uiPriority="21" w:semiHidden="0" w:qFormat="1"/>
    <w:lsdException w:name="Subtle Reference" w:uiPriority="31" w:semiHidden="0" w:qFormat="1"/>
    <w:lsdException w:name="Intense Reference" w:uiPriority="32" w:semiHidden="0" w:qFormat="1"/>
    <w:lsdException w:name="Book Title" w:uiPriority="33" w:semiHidden="0" w:qFormat="1"/>
    <w:lsdException w:name="Bibliography" w:uiPriority="37" w:unhideWhenUsed="1"/>
    <w:lsdException w:name="TOC Heading" w:uiPriority="39" w:unhideWhenUsed="1" w:qFormat="1"/>
  </w:latentStyles>
  <w:style w:type="paragraph" w:styleId="Normal" w:default="1">
    <w:name w:val="Normal"/>
    <w:qFormat/>
    <w:rsid w:val="004f455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f4550"/>
    <w:pPr>
      <w:keepNext/>
      <w:spacing w:before="0" w:after="120"/>
      <w:jc w:val="center"/>
      <w:outlineLvl w:val="1"/>
    </w:pPr>
    <w:rPr>
      <w:b/>
      <w:sz w:val="1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f4550"/>
    <w:pPr>
      <w:keepNext/>
      <w:widowControl w:val="false"/>
      <w:outlineLvl w:val="3"/>
    </w:pPr>
    <w:rPr>
      <w:b/>
      <w:bCs/>
      <w:sz w:val="18"/>
      <w:szCs w:val="20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4f4550"/>
    <w:rPr>
      <w:rFonts w:ascii="Times New Roman" w:hAnsi="Times New Roman" w:cs="Times New Roman"/>
      <w:b/>
      <w:sz w:val="24"/>
      <w:szCs w:val="24"/>
      <w:lang w:eastAsia="ru-RU"/>
    </w:rPr>
  </w:style>
  <w:style w:type="character" w:styleId="Heading4Char" w:customStyle="1">
    <w:name w:val="Heading 4 Char"/>
    <w:basedOn w:val="DefaultParagraphFont"/>
    <w:link w:val="Heading4"/>
    <w:uiPriority w:val="99"/>
    <w:qFormat/>
    <w:locked/>
    <w:rsid w:val="004f4550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4f4550"/>
    <w:rPr>
      <w:rFonts w:ascii="Times New Roman" w:hAnsi="Times New Roman" w:cs="Times New Roman"/>
      <w:sz w:val="24"/>
      <w:szCs w:val="24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4f4550"/>
    <w:rPr>
      <w:rFonts w:ascii="Times New Roman" w:hAnsi="Times New Roman" w:cs="Times New Roman"/>
      <w:sz w:val="24"/>
      <w:szCs w:val="24"/>
      <w:lang w:eastAsia="ru-RU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locked/>
    <w:rsid w:val="004f4550"/>
    <w:rPr>
      <w:rFonts w:ascii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qFormat/>
    <w:rsid w:val="004f4550"/>
    <w:rPr>
      <w:rFonts w:cs="Times New Roman"/>
      <w:vertAlign w:val="superscript"/>
    </w:rPr>
  </w:style>
  <w:style w:type="character" w:styleId="BodyTextChar" w:customStyle="1">
    <w:name w:val="Body Text Char"/>
    <w:basedOn w:val="DefaultParagraphFont"/>
    <w:link w:val="BodyText"/>
    <w:uiPriority w:val="99"/>
    <w:qFormat/>
    <w:locked/>
    <w:rsid w:val="004f4550"/>
    <w:rPr>
      <w:rFonts w:ascii="Times New Roman" w:hAnsi="Times New Roman" w:cs="Times New Roman"/>
      <w:b/>
      <w:caps/>
      <w:sz w:val="24"/>
      <w:szCs w:val="24"/>
      <w:lang w:eastAsia="ru-RU"/>
    </w:rPr>
  </w:style>
  <w:style w:type="character" w:styleId="BodyText2Char" w:customStyle="1">
    <w:name w:val="Body Text 2 Char"/>
    <w:basedOn w:val="DefaultParagraphFont"/>
    <w:link w:val="BodyText2"/>
    <w:uiPriority w:val="99"/>
    <w:qFormat/>
    <w:locked/>
    <w:rsid w:val="004f4550"/>
    <w:rPr>
      <w:rFonts w:ascii="Times New Roman" w:hAnsi="Times New Roman" w:cs="Times New Roman"/>
      <w:sz w:val="24"/>
      <w:szCs w:val="24"/>
      <w:lang w:eastAsia="ru-RU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locked/>
    <w:rsid w:val="00a47baf"/>
    <w:rPr>
      <w:rFonts w:ascii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qFormat/>
    <w:rsid w:val="00a47baf"/>
    <w:rPr>
      <w:rFonts w:cs="Times New Roman"/>
      <w:vertAlign w:val="superscript"/>
    </w:rPr>
  </w:style>
  <w:style w:type="character" w:styleId="InternetLink">
    <w:name w:val="Internet Link"/>
    <w:basedOn w:val="DefaultParagraphFont"/>
    <w:uiPriority w:val="99"/>
    <w:semiHidden/>
    <w:rsid w:val="00f06c5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qFormat/>
    <w:rsid w:val="0095368d"/>
    <w:rPr>
      <w:rFonts w:cs="Times New Roman"/>
      <w:color w:val="800080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uiPriority w:val="99"/>
    <w:rsid w:val="004f4550"/>
    <w:pPr>
      <w:spacing w:before="0" w:after="120"/>
      <w:jc w:val="center"/>
    </w:pPr>
    <w:rPr>
      <w:b/>
      <w:caps/>
      <w:sz w:val="1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Xl22" w:customStyle="1">
    <w:name w:val="xl22"/>
    <w:basedOn w:val="Normal"/>
    <w:uiPriority w:val="99"/>
    <w:qFormat/>
    <w:rsid w:val="004f4550"/>
    <w:pPr>
      <w:spacing w:beforeAutospacing="1" w:afterAutospacing="1"/>
    </w:pPr>
    <w:rPr>
      <w:rFonts w:ascii="Arial" w:hAnsi="Arial" w:eastAsia="Arial Unicode MS" w:cs="Arial Unicode MS"/>
      <w:sz w:val="16"/>
      <w:szCs w:val="16"/>
    </w:rPr>
  </w:style>
  <w:style w:type="paragraph" w:styleId="Header">
    <w:name w:val="Header"/>
    <w:basedOn w:val="Normal"/>
    <w:link w:val="HeaderChar"/>
    <w:uiPriority w:val="99"/>
    <w:rsid w:val="004f4550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rsid w:val="004f4550"/>
    <w:pPr>
      <w:tabs>
        <w:tab w:val="center" w:pos="4677" w:leader="none"/>
        <w:tab w:val="right" w:pos="9355" w:leader="none"/>
      </w:tabs>
    </w:pPr>
    <w:rPr/>
  </w:style>
  <w:style w:type="paragraph" w:styleId="Footnotetext">
    <w:name w:val="footnote text"/>
    <w:basedOn w:val="Normal"/>
    <w:link w:val="FootnoteTextChar"/>
    <w:uiPriority w:val="99"/>
    <w:semiHidden/>
    <w:qFormat/>
    <w:rsid w:val="004f4550"/>
    <w:pPr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qFormat/>
    <w:rsid w:val="004f4550"/>
    <w:pPr/>
    <w:rPr>
      <w:sz w:val="16"/>
    </w:rPr>
  </w:style>
  <w:style w:type="paragraph" w:styleId="Endnotetext">
    <w:name w:val="endnote text"/>
    <w:basedOn w:val="Normal"/>
    <w:link w:val="EndnoteTextChar"/>
    <w:uiPriority w:val="99"/>
    <w:semiHidden/>
    <w:qFormat/>
    <w:rsid w:val="00a47baf"/>
    <w:pPr/>
    <w:rPr>
      <w:sz w:val="20"/>
      <w:szCs w:val="20"/>
    </w:rPr>
  </w:style>
  <w:style w:type="paragraph" w:styleId="NormalWeb">
    <w:name w:val="Normal (Web)"/>
    <w:basedOn w:val="Normal"/>
    <w:uiPriority w:val="99"/>
    <w:semiHidden/>
    <w:qFormat/>
    <w:rsid w:val="00f06c58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f44520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ks.ru/free_doc/new_site/population/bednost/glos/gl34.doc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149</TotalTime>
  <Application>LibreOffice/4.4.2.2$Linux_X86_64 LibreOffice_project/40m0$Build-2</Application>
  <Paragraphs>370</Paragraphs>
  <Company>Rosstat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2016-06-01T10:30:00Z</dcterms:created>
  <dc:creator>Айсина Валентина Васильевна</dc:creator>
  <dc:language>ru-RU</dc:language>
  <dcterms:modified xsi:type="dcterms:W3CDTF">2016-06-29T22:30:26Z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Rosstat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