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6C8B5" w14:textId="175C02E6" w:rsidR="009261C9" w:rsidRPr="00BA4D96" w:rsidRDefault="00AE6D6B" w:rsidP="00FB2C0F">
      <w:pPr>
        <w:ind w:firstLineChars="100" w:firstLine="280"/>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143</w:t>
      </w:r>
      <w:r w:rsidR="0022027D">
        <w:rPr>
          <w:rFonts w:ascii="ＭＳ Ｐゴシック" w:eastAsia="ＭＳ Ｐゴシック" w:hAnsi="ＭＳ Ｐゴシック" w:hint="eastAsia"/>
          <w:sz w:val="28"/>
        </w:rPr>
        <w:t xml:space="preserve">　</w:t>
      </w:r>
      <w:r w:rsidR="005E726A" w:rsidRPr="00BA4D96">
        <w:rPr>
          <w:rFonts w:ascii="ＭＳ Ｐゴシック" w:eastAsia="ＭＳ Ｐゴシック" w:hAnsi="ＭＳ Ｐゴシック" w:hint="eastAsia"/>
          <w:sz w:val="28"/>
        </w:rPr>
        <w:t>ミオクロニー脱力発作を伴うてんかん</w:t>
      </w:r>
    </w:p>
    <w:p w14:paraId="0F1E7709" w14:textId="77777777" w:rsidR="009261C9" w:rsidRPr="00BA4D96" w:rsidRDefault="009261C9" w:rsidP="009261C9">
      <w:pPr>
        <w:rPr>
          <w:rFonts w:ascii="ＭＳ Ｐゴシック" w:eastAsia="ＭＳ Ｐゴシック" w:hAnsi="ＭＳ Ｐゴシック"/>
          <w:bdr w:val="single" w:sz="4" w:space="0" w:color="auto"/>
        </w:rPr>
      </w:pPr>
      <w:r w:rsidRPr="00BA4D96">
        <w:rPr>
          <w:rFonts w:ascii="ＭＳ Ｐゴシック" w:eastAsia="ＭＳ Ｐゴシック" w:hAnsi="ＭＳ Ｐゴシック" w:hint="eastAsia"/>
          <w:bdr w:val="single" w:sz="4" w:space="0" w:color="auto"/>
        </w:rPr>
        <w:t>○　概要</w:t>
      </w:r>
    </w:p>
    <w:p w14:paraId="1EC95F5A" w14:textId="77777777" w:rsidR="009261C9" w:rsidRPr="00D064EC" w:rsidRDefault="009261C9" w:rsidP="009261C9">
      <w:pPr>
        <w:ind w:leftChars="100" w:left="210"/>
        <w:rPr>
          <w:rFonts w:ascii="ＭＳ Ｐゴシック" w:eastAsia="ＭＳ Ｐゴシック" w:hAnsi="ＭＳ Ｐゴシック"/>
        </w:rPr>
      </w:pPr>
    </w:p>
    <w:p w14:paraId="2E5BB353" w14:textId="6725D64C" w:rsidR="009261C9" w:rsidRPr="00BA4D96" w:rsidRDefault="009261C9" w:rsidP="009261C9">
      <w:pPr>
        <w:ind w:leftChars="100" w:left="210"/>
        <w:rPr>
          <w:rFonts w:ascii="ＭＳ Ｐゴシック" w:eastAsia="ＭＳ Ｐゴシック" w:hAnsi="ＭＳ Ｐゴシック"/>
        </w:rPr>
      </w:pPr>
      <w:r w:rsidRPr="00BA4D96">
        <w:rPr>
          <w:rFonts w:ascii="ＭＳ Ｐゴシック" w:eastAsia="ＭＳ Ｐゴシック" w:hAnsi="ＭＳ Ｐゴシック" w:hint="eastAsia"/>
        </w:rPr>
        <w:t>１．</w:t>
      </w:r>
      <w:r w:rsidRPr="00BA4D96">
        <w:rPr>
          <w:rFonts w:ascii="ＭＳ Ｐゴシック" w:eastAsia="ＭＳ Ｐゴシック" w:hAnsi="ＭＳ Ｐゴシック"/>
        </w:rPr>
        <w:t xml:space="preserve">概要 </w:t>
      </w:r>
    </w:p>
    <w:p w14:paraId="0EFB3067" w14:textId="78726A44" w:rsidR="009261C9" w:rsidRPr="00BA4D96" w:rsidRDefault="009261C9" w:rsidP="009261C9">
      <w:pPr>
        <w:ind w:leftChars="200" w:left="420"/>
        <w:rPr>
          <w:rFonts w:ascii="ＭＳ Ｐゴシック" w:eastAsia="ＭＳ Ｐゴシック" w:hAnsi="ＭＳ Ｐゴシック"/>
        </w:rPr>
      </w:pPr>
      <w:r w:rsidRPr="00BA4D96">
        <w:rPr>
          <w:rFonts w:ascii="ＭＳ Ｐゴシック" w:eastAsia="ＭＳ Ｐゴシック" w:hAnsi="ＭＳ Ｐゴシック" w:hint="eastAsia"/>
        </w:rPr>
        <w:t xml:space="preserve">　</w:t>
      </w:r>
      <w:r w:rsidR="005E726A" w:rsidRPr="00BA4D96">
        <w:rPr>
          <w:rFonts w:ascii="ＭＳ Ｐゴシック" w:eastAsia="ＭＳ Ｐゴシック" w:hAnsi="ＭＳ Ｐゴシック" w:hint="eastAsia"/>
        </w:rPr>
        <w:t>乳幼児期に発症する小型運動発作（ミオクロニー発作、失立発作、脱力発作など）を伴うてんかん群は、その特異な発作型や治療抵抗性で世界的に早くから注目されてきた。中でも１歳以上になってから発症するものとして</w:t>
      </w:r>
      <w:r w:rsidR="00D064EC">
        <w:rPr>
          <w:rFonts w:ascii="ＭＳ Ｐゴシック" w:eastAsia="ＭＳ Ｐゴシック" w:hAnsi="ＭＳ Ｐゴシック" w:hint="eastAsia"/>
        </w:rPr>
        <w:t>レノックス・ガストー症候群（</w:t>
      </w:r>
      <w:r w:rsidR="005E726A" w:rsidRPr="00BA4D96">
        <w:rPr>
          <w:rFonts w:ascii="ＭＳ Ｐゴシック" w:eastAsia="ＭＳ Ｐゴシック" w:hAnsi="ＭＳ Ｐゴシック" w:hint="eastAsia"/>
        </w:rPr>
        <w:t>Lennox-Gastaut症候群</w:t>
      </w:r>
      <w:r w:rsidR="00D064EC">
        <w:rPr>
          <w:rFonts w:ascii="ＭＳ Ｐゴシック" w:eastAsia="ＭＳ Ｐゴシック" w:hAnsi="ＭＳ Ｐゴシック" w:hint="eastAsia"/>
        </w:rPr>
        <w:t>：</w:t>
      </w:r>
      <w:r w:rsidR="005E726A" w:rsidRPr="00BA4D96">
        <w:rPr>
          <w:rFonts w:ascii="ＭＳ Ｐゴシック" w:eastAsia="ＭＳ Ｐゴシック" w:hAnsi="ＭＳ Ｐゴシック" w:hint="eastAsia"/>
        </w:rPr>
        <w:t>LGS</w:t>
      </w:r>
      <w:r w:rsidR="00C10BEB">
        <w:rPr>
          <w:rFonts w:ascii="ＭＳ Ｐゴシック" w:eastAsia="ＭＳ Ｐゴシック" w:hAnsi="ＭＳ Ｐゴシック" w:hint="eastAsia"/>
        </w:rPr>
        <w:t>）</w:t>
      </w:r>
      <w:r w:rsidR="005E726A" w:rsidRPr="00BA4D96">
        <w:rPr>
          <w:rFonts w:ascii="ＭＳ Ｐゴシック" w:eastAsia="ＭＳ Ｐゴシック" w:hAnsi="ＭＳ Ｐゴシック" w:hint="eastAsia"/>
        </w:rPr>
        <w:t>が、全般性遅棘徐波と強直発作、非定型欠神発作などの多彩な発作型を持つ独立したてんかん症候群として確立されたが、その後、Dooseらは正常発達幼児で、遺伝性素因を背景としミオクロニー</w:t>
      </w:r>
      <w:r w:rsidR="00820CE8">
        <w:rPr>
          <w:rFonts w:ascii="ＭＳ Ｐゴシック" w:eastAsia="ＭＳ Ｐゴシック" w:hAnsi="ＭＳ Ｐゴシック" w:hint="eastAsia"/>
        </w:rPr>
        <w:t>脱力</w:t>
      </w:r>
      <w:r w:rsidR="005E726A" w:rsidRPr="00BA4D96">
        <w:rPr>
          <w:rFonts w:ascii="ＭＳ Ｐゴシック" w:eastAsia="ＭＳ Ｐゴシック" w:hAnsi="ＭＳ Ｐゴシック" w:hint="eastAsia"/>
        </w:rPr>
        <w:t>発作を主徴とする</w:t>
      </w:r>
      <w:r w:rsidR="00AF5D62">
        <w:rPr>
          <w:rFonts w:ascii="ＭＳ Ｐゴシック" w:eastAsia="ＭＳ Ｐゴシック" w:hAnsi="ＭＳ Ｐゴシック" w:hint="eastAsia"/>
        </w:rPr>
        <w:t>「</w:t>
      </w:r>
      <w:r w:rsidR="00820CE8" w:rsidRPr="00820CE8">
        <w:rPr>
          <w:rFonts w:ascii="ＭＳ Ｐゴシック" w:eastAsia="ＭＳ Ｐゴシック" w:hAnsi="ＭＳ Ｐゴシック" w:hint="eastAsia"/>
        </w:rPr>
        <w:t>ミオクロニー脱力発作を伴うてんかん</w:t>
      </w:r>
      <w:r w:rsidR="00AF5D62">
        <w:rPr>
          <w:rFonts w:ascii="ＭＳ Ｐゴシック" w:eastAsia="ＭＳ Ｐゴシック" w:hAnsi="ＭＳ Ｐゴシック" w:hint="eastAsia"/>
        </w:rPr>
        <w:t>」</w:t>
      </w:r>
      <w:r w:rsidR="005E726A" w:rsidRPr="00BA4D96">
        <w:rPr>
          <w:rFonts w:ascii="ＭＳ Ｐゴシック" w:eastAsia="ＭＳ Ｐゴシック" w:hAnsi="ＭＳ Ｐゴシック" w:hint="eastAsia"/>
        </w:rPr>
        <w:t>を提唱した。潜因性LGS、乳児重症ミオクロニーてんかんや乳児良性ミオクロニーてんかんとの</w:t>
      </w:r>
      <w:r w:rsidR="00FB2C0F" w:rsidRPr="00BA4D96">
        <w:rPr>
          <w:rFonts w:ascii="ＭＳ Ｐゴシック" w:eastAsia="ＭＳ Ｐゴシック" w:hAnsi="ＭＳ Ｐゴシック" w:hint="eastAsia"/>
        </w:rPr>
        <w:t>異</w:t>
      </w:r>
      <w:r w:rsidR="00FB2C0F">
        <w:rPr>
          <w:rFonts w:ascii="ＭＳ Ｐゴシック" w:eastAsia="ＭＳ Ｐゴシック" w:hAnsi="ＭＳ Ｐゴシック" w:hint="eastAsia"/>
        </w:rPr>
        <w:t>同</w:t>
      </w:r>
      <w:r w:rsidR="005E726A" w:rsidRPr="00BA4D96">
        <w:rPr>
          <w:rFonts w:ascii="ＭＳ Ｐゴシック" w:eastAsia="ＭＳ Ｐゴシック" w:hAnsi="ＭＳ Ｐゴシック" w:hint="eastAsia"/>
        </w:rPr>
        <w:t>が問題となった時期もあるが、1989年国際てんかん症候群分類より独立したてんかん症候群として認知された。</w:t>
      </w:r>
    </w:p>
    <w:p w14:paraId="5CEF781E" w14:textId="77777777" w:rsidR="00BA4D96" w:rsidRPr="00BA4D96" w:rsidRDefault="00BA4D96" w:rsidP="009261C9">
      <w:pPr>
        <w:ind w:leftChars="200" w:left="420"/>
        <w:rPr>
          <w:rFonts w:ascii="ＭＳ Ｐゴシック" w:eastAsia="ＭＳ Ｐゴシック" w:hAnsi="ＭＳ Ｐゴシック"/>
        </w:rPr>
      </w:pPr>
    </w:p>
    <w:p w14:paraId="557C8A33" w14:textId="77777777" w:rsidR="009261C9" w:rsidRPr="00BA4D96" w:rsidRDefault="009261C9" w:rsidP="009261C9">
      <w:pPr>
        <w:ind w:leftChars="100" w:left="210"/>
        <w:rPr>
          <w:rFonts w:ascii="ＭＳ Ｐゴシック" w:eastAsia="ＭＳ Ｐゴシック" w:hAnsi="ＭＳ Ｐゴシック"/>
        </w:rPr>
      </w:pPr>
      <w:r w:rsidRPr="00BA4D96">
        <w:rPr>
          <w:rFonts w:ascii="ＭＳ Ｐゴシック" w:eastAsia="ＭＳ Ｐゴシック" w:hAnsi="ＭＳ Ｐゴシック" w:hint="eastAsia"/>
        </w:rPr>
        <w:t>２．原因</w:t>
      </w:r>
      <w:r w:rsidRPr="00BA4D96">
        <w:rPr>
          <w:rFonts w:ascii="ＭＳ Ｐゴシック" w:eastAsia="ＭＳ Ｐゴシック" w:hAnsi="ＭＳ Ｐゴシック"/>
        </w:rPr>
        <w:t xml:space="preserve"> </w:t>
      </w:r>
    </w:p>
    <w:p w14:paraId="25CEBBDE" w14:textId="77777777" w:rsidR="009261C9" w:rsidRPr="00BA4D96" w:rsidRDefault="009261C9" w:rsidP="009261C9">
      <w:pPr>
        <w:ind w:leftChars="200" w:left="420"/>
        <w:rPr>
          <w:rFonts w:ascii="ＭＳ Ｐゴシック" w:eastAsia="ＭＳ Ｐゴシック" w:hAnsi="ＭＳ Ｐゴシック"/>
        </w:rPr>
      </w:pPr>
      <w:r w:rsidRPr="00BA4D96">
        <w:rPr>
          <w:rFonts w:ascii="ＭＳ Ｐゴシック" w:eastAsia="ＭＳ Ｐゴシック" w:hAnsi="ＭＳ Ｐゴシック" w:hint="eastAsia"/>
        </w:rPr>
        <w:t xml:space="preserve">　</w:t>
      </w:r>
      <w:r w:rsidR="005E726A" w:rsidRPr="00BA4D96">
        <w:rPr>
          <w:rFonts w:ascii="ＭＳ Ｐゴシック" w:eastAsia="ＭＳ Ｐゴシック" w:hAnsi="ＭＳ Ｐゴシック" w:hint="eastAsia"/>
        </w:rPr>
        <w:t>痙攣性疾患の家族歴が高頻度であり、遺伝性疾患が想定されているが、まだ不明である。</w:t>
      </w:r>
    </w:p>
    <w:p w14:paraId="5070C554" w14:textId="77777777" w:rsidR="00BA4D96" w:rsidRPr="00BA4D96" w:rsidRDefault="00BA4D96" w:rsidP="009261C9">
      <w:pPr>
        <w:ind w:leftChars="200" w:left="420"/>
        <w:rPr>
          <w:rFonts w:ascii="ＭＳ Ｐゴシック" w:eastAsia="ＭＳ Ｐゴシック" w:hAnsi="ＭＳ Ｐゴシック"/>
        </w:rPr>
      </w:pPr>
    </w:p>
    <w:p w14:paraId="0709F85D" w14:textId="77777777" w:rsidR="009261C9" w:rsidRPr="00BA4D96" w:rsidRDefault="009261C9" w:rsidP="009261C9">
      <w:pPr>
        <w:ind w:leftChars="100" w:left="210"/>
        <w:rPr>
          <w:rFonts w:ascii="ＭＳ Ｐゴシック" w:eastAsia="ＭＳ Ｐゴシック" w:hAnsi="ＭＳ Ｐゴシック"/>
        </w:rPr>
      </w:pPr>
      <w:r w:rsidRPr="00BA4D96">
        <w:rPr>
          <w:rFonts w:ascii="ＭＳ Ｐゴシック" w:eastAsia="ＭＳ Ｐゴシック" w:hAnsi="ＭＳ Ｐゴシック" w:hint="eastAsia"/>
        </w:rPr>
        <w:t>３．症状</w:t>
      </w:r>
      <w:r w:rsidRPr="00BA4D96">
        <w:rPr>
          <w:rFonts w:ascii="ＭＳ Ｐゴシック" w:eastAsia="ＭＳ Ｐゴシック" w:hAnsi="ＭＳ Ｐゴシック"/>
        </w:rPr>
        <w:t xml:space="preserve"> </w:t>
      </w:r>
    </w:p>
    <w:p w14:paraId="2489AA8E" w14:textId="353056D5" w:rsidR="005E726A" w:rsidRPr="00BA4D96" w:rsidRDefault="005E726A" w:rsidP="00DF4F02">
      <w:pPr>
        <w:ind w:leftChars="200" w:left="420" w:firstLineChars="50" w:firstLine="105"/>
        <w:rPr>
          <w:rFonts w:ascii="ＭＳ Ｐゴシック" w:eastAsia="ＭＳ Ｐゴシック" w:hAnsi="ＭＳ Ｐゴシック"/>
        </w:rPr>
      </w:pPr>
      <w:r w:rsidRPr="00BA4D96">
        <w:rPr>
          <w:rFonts w:ascii="ＭＳ Ｐゴシック" w:eastAsia="ＭＳ Ｐゴシック" w:hAnsi="ＭＳ Ｐゴシック" w:hint="eastAsia"/>
        </w:rPr>
        <w:t>てんかん発症前の発達は正常、５歳未満の発症（</w:t>
      </w:r>
      <w:r w:rsidR="007960D3">
        <w:rPr>
          <w:rFonts w:ascii="ＭＳ Ｐゴシック" w:eastAsia="ＭＳ Ｐゴシック" w:hAnsi="ＭＳ Ｐゴシック" w:hint="eastAsia"/>
        </w:rPr>
        <w:t>２</w:t>
      </w:r>
      <w:r w:rsidR="00834D05">
        <w:rPr>
          <w:rFonts w:ascii="ＭＳ Ｐゴシック" w:eastAsia="ＭＳ Ｐゴシック" w:hAnsi="ＭＳ Ｐゴシック" w:hint="eastAsia"/>
        </w:rPr>
        <w:t>～</w:t>
      </w:r>
      <w:r w:rsidR="007960D3">
        <w:rPr>
          <w:rFonts w:ascii="ＭＳ Ｐゴシック" w:eastAsia="ＭＳ Ｐゴシック" w:hAnsi="ＭＳ Ｐゴシック" w:hint="eastAsia"/>
        </w:rPr>
        <w:t>５</w:t>
      </w:r>
      <w:r w:rsidRPr="00BA4D96">
        <w:rPr>
          <w:rFonts w:ascii="ＭＳ Ｐゴシック" w:eastAsia="ＭＳ Ｐゴシック" w:hAnsi="ＭＳ Ｐゴシック" w:hint="eastAsia"/>
        </w:rPr>
        <w:t>歳が最も多い</w:t>
      </w:r>
      <w:r w:rsidR="00662FEB">
        <w:rPr>
          <w:rFonts w:ascii="ＭＳ Ｐゴシック" w:eastAsia="ＭＳ Ｐゴシック" w:hAnsi="ＭＳ Ｐゴシック" w:hint="eastAsia"/>
        </w:rPr>
        <w:t>。</w:t>
      </w:r>
      <w:r w:rsidRPr="00BA4D96">
        <w:rPr>
          <w:rFonts w:ascii="ＭＳ Ｐゴシック" w:eastAsia="ＭＳ Ｐゴシック" w:hAnsi="ＭＳ Ｐゴシック" w:hint="eastAsia"/>
        </w:rPr>
        <w:t>）で、てんかん発作型は主発作型として①ミオクロニー屈曲発作、②ミオクロニー脱力発作/脱力発作によるてんかん性転倒発作が最も重要で必須である。①ミオクロニー屈曲発作では、一瞬の躯幹の前方屈曲、特に腰のところで屈曲し、勢いよく前方に放り投げられるように転倒し、②ミオクロニー脱力あるいは脱力発作では、文字通り、全身あるいは立位を維持する姿勢制御筋の突然の脱力により、患者が転倒する。しかし、意識障害はなく、すぐに回復し立ち上る。その他に③非定型欠神発作（重積）、全般性強直間代発作を合併する。睡眠時の全般性強直発作は、一部の予後不良例に合併することが多い。脳波所見では焦点性脳波発射は希で、全般性</w:t>
      </w:r>
      <w:r w:rsidR="007960D3">
        <w:rPr>
          <w:rFonts w:ascii="ＭＳ Ｐゴシック" w:eastAsia="ＭＳ Ｐゴシック" w:hAnsi="ＭＳ Ｐゴシック" w:hint="eastAsia"/>
        </w:rPr>
        <w:t>２</w:t>
      </w:r>
      <w:r w:rsidR="00834D05">
        <w:rPr>
          <w:rFonts w:ascii="ＭＳ Ｐゴシック" w:eastAsia="ＭＳ Ｐゴシック" w:hAnsi="ＭＳ Ｐゴシック" w:hint="eastAsia"/>
        </w:rPr>
        <w:t>～</w:t>
      </w:r>
      <w:r w:rsidR="007960D3">
        <w:rPr>
          <w:rFonts w:ascii="ＭＳ Ｐゴシック" w:eastAsia="ＭＳ Ｐゴシック" w:hAnsi="ＭＳ Ｐゴシック" w:hint="eastAsia"/>
        </w:rPr>
        <w:t>３</w:t>
      </w:r>
      <w:r w:rsidRPr="00BA4D96">
        <w:rPr>
          <w:rFonts w:ascii="ＭＳ Ｐゴシック" w:eastAsia="ＭＳ Ｐゴシック" w:hAnsi="ＭＳ Ｐゴシック" w:hint="eastAsia"/>
        </w:rPr>
        <w:t>Hz棘徐波と背景脳波に頭頂部優位単律動</w:t>
      </w:r>
      <w:r w:rsidR="007960D3">
        <w:rPr>
          <w:rFonts w:ascii="ＭＳ Ｐゴシック" w:eastAsia="ＭＳ Ｐゴシック" w:hAnsi="ＭＳ Ｐゴシック" w:hint="eastAsia"/>
        </w:rPr>
        <w:t>６</w:t>
      </w:r>
      <w:r w:rsidR="00834D05">
        <w:rPr>
          <w:rFonts w:ascii="ＭＳ Ｐゴシック" w:eastAsia="ＭＳ Ｐゴシック" w:hAnsi="ＭＳ Ｐゴシック" w:hint="eastAsia"/>
        </w:rPr>
        <w:t>～</w:t>
      </w:r>
      <w:r w:rsidR="007960D3">
        <w:rPr>
          <w:rFonts w:ascii="ＭＳ Ｐゴシック" w:eastAsia="ＭＳ Ｐゴシック" w:hAnsi="ＭＳ Ｐゴシック" w:hint="eastAsia"/>
        </w:rPr>
        <w:t>７</w:t>
      </w:r>
      <w:r w:rsidRPr="00BA4D96">
        <w:rPr>
          <w:rFonts w:ascii="ＭＳ Ｐゴシック" w:eastAsia="ＭＳ Ｐゴシック" w:hAnsi="ＭＳ Ｐゴシック" w:hint="eastAsia"/>
        </w:rPr>
        <w:t>Hzθ波の存在が特徴とされる。</w:t>
      </w:r>
    </w:p>
    <w:p w14:paraId="114F1597" w14:textId="77777777" w:rsidR="00BA4D96" w:rsidRPr="007960D3" w:rsidRDefault="00BA4D96" w:rsidP="005E726A">
      <w:pPr>
        <w:ind w:leftChars="200" w:left="420"/>
        <w:rPr>
          <w:rFonts w:ascii="ＭＳ Ｐゴシック" w:eastAsia="ＭＳ Ｐゴシック" w:hAnsi="ＭＳ Ｐゴシック"/>
        </w:rPr>
      </w:pPr>
    </w:p>
    <w:p w14:paraId="5060C7DA" w14:textId="77777777" w:rsidR="009261C9" w:rsidRPr="00BA4D96" w:rsidRDefault="009261C9" w:rsidP="009261C9">
      <w:pPr>
        <w:ind w:leftChars="100" w:left="210"/>
        <w:rPr>
          <w:rFonts w:ascii="ＭＳ Ｐゴシック" w:eastAsia="ＭＳ Ｐゴシック" w:hAnsi="ＭＳ Ｐゴシック"/>
        </w:rPr>
      </w:pPr>
      <w:r w:rsidRPr="00BA4D96">
        <w:rPr>
          <w:rFonts w:ascii="ＭＳ Ｐゴシック" w:eastAsia="ＭＳ Ｐゴシック" w:hAnsi="ＭＳ Ｐゴシック" w:hint="eastAsia"/>
        </w:rPr>
        <w:t>４．治療法</w:t>
      </w:r>
      <w:r w:rsidRPr="00BA4D96">
        <w:rPr>
          <w:rFonts w:ascii="ＭＳ Ｐゴシック" w:eastAsia="ＭＳ Ｐゴシック" w:hAnsi="ＭＳ Ｐゴシック"/>
        </w:rPr>
        <w:t xml:space="preserve"> </w:t>
      </w:r>
    </w:p>
    <w:p w14:paraId="2BDFCDDD" w14:textId="77777777" w:rsidR="009261C9" w:rsidRPr="00BA4D96" w:rsidRDefault="009261C9" w:rsidP="009261C9">
      <w:pPr>
        <w:ind w:leftChars="200" w:left="420"/>
        <w:rPr>
          <w:rFonts w:ascii="ＭＳ Ｐゴシック" w:eastAsia="ＭＳ Ｐゴシック" w:hAnsi="ＭＳ Ｐゴシック"/>
        </w:rPr>
      </w:pPr>
      <w:r w:rsidRPr="00BA4D96">
        <w:rPr>
          <w:rFonts w:ascii="ＭＳ Ｐゴシック" w:eastAsia="ＭＳ Ｐゴシック" w:hAnsi="ＭＳ Ｐゴシック" w:hint="eastAsia"/>
        </w:rPr>
        <w:t xml:space="preserve">　</w:t>
      </w:r>
      <w:r w:rsidR="005E726A" w:rsidRPr="00BA4D96">
        <w:rPr>
          <w:rFonts w:ascii="ＭＳ Ｐゴシック" w:eastAsia="ＭＳ Ｐゴシック" w:hAnsi="ＭＳ Ｐゴシック" w:hint="eastAsia"/>
        </w:rPr>
        <w:t>抗てんかん薬治療に抵抗性とされるが、バルプロ酸、エトスクシミド、ラモトリギンなどで効果が期待される。これらが無効の場合ACTH治療、ケトン食治療の有効性が高い。</w:t>
      </w:r>
    </w:p>
    <w:p w14:paraId="21FBEED1" w14:textId="77777777" w:rsidR="00BA4D96" w:rsidRPr="00BA4D96" w:rsidRDefault="00BA4D96" w:rsidP="009261C9">
      <w:pPr>
        <w:ind w:leftChars="200" w:left="420"/>
        <w:rPr>
          <w:rFonts w:ascii="ＭＳ Ｐゴシック" w:eastAsia="ＭＳ Ｐゴシック" w:hAnsi="ＭＳ Ｐゴシック"/>
        </w:rPr>
      </w:pPr>
    </w:p>
    <w:p w14:paraId="43E95EB1" w14:textId="77777777" w:rsidR="009261C9" w:rsidRPr="00BA4D96" w:rsidRDefault="009261C9" w:rsidP="009261C9">
      <w:pPr>
        <w:ind w:leftChars="100" w:left="210"/>
        <w:rPr>
          <w:rFonts w:ascii="ＭＳ Ｐゴシック" w:eastAsia="ＭＳ Ｐゴシック" w:hAnsi="ＭＳ Ｐゴシック"/>
        </w:rPr>
      </w:pPr>
      <w:r w:rsidRPr="00BA4D96">
        <w:rPr>
          <w:rFonts w:ascii="ＭＳ Ｐゴシック" w:eastAsia="ＭＳ Ｐゴシック" w:hAnsi="ＭＳ Ｐゴシック" w:hint="eastAsia"/>
        </w:rPr>
        <w:t>５．予後</w:t>
      </w:r>
    </w:p>
    <w:p w14:paraId="6AE28A1C" w14:textId="3BF724CC" w:rsidR="00C6258D" w:rsidRPr="00BA4D96" w:rsidRDefault="00C6258D" w:rsidP="009261C9">
      <w:pPr>
        <w:ind w:leftChars="200" w:left="420"/>
        <w:rPr>
          <w:rFonts w:ascii="ＭＳ Ｐゴシック" w:eastAsia="ＭＳ Ｐゴシック" w:hAnsi="ＭＳ Ｐゴシック"/>
        </w:rPr>
      </w:pPr>
      <w:r w:rsidRPr="00BA4D96">
        <w:rPr>
          <w:rFonts w:ascii="ＭＳ Ｐゴシック" w:eastAsia="ＭＳ Ｐゴシック" w:hAnsi="ＭＳ Ｐゴシック" w:hint="eastAsia"/>
        </w:rPr>
        <w:t xml:space="preserve">　</w:t>
      </w:r>
      <w:r w:rsidR="005E726A" w:rsidRPr="00BA4D96">
        <w:rPr>
          <w:rFonts w:ascii="ＭＳ Ｐゴシック" w:eastAsia="ＭＳ Ｐゴシック" w:hAnsi="ＭＳ Ｐゴシック" w:hint="eastAsia"/>
        </w:rPr>
        <w:t>予後：50</w:t>
      </w:r>
      <w:r w:rsidR="005E3803">
        <w:rPr>
          <w:rFonts w:ascii="ＭＳ Ｐゴシック" w:eastAsia="ＭＳ Ｐゴシック" w:hAnsi="ＭＳ Ｐゴシック" w:hint="eastAsia"/>
        </w:rPr>
        <w:t>～</w:t>
      </w:r>
      <w:r w:rsidR="005E726A" w:rsidRPr="00BA4D96">
        <w:rPr>
          <w:rFonts w:ascii="ＭＳ Ｐゴシック" w:eastAsia="ＭＳ Ｐゴシック" w:hAnsi="ＭＳ Ｐゴシック" w:hint="eastAsia"/>
        </w:rPr>
        <w:t>80</w:t>
      </w:r>
      <w:r w:rsidR="005E3803">
        <w:rPr>
          <w:rFonts w:ascii="ＭＳ Ｐゴシック" w:eastAsia="ＭＳ Ｐゴシック" w:hAnsi="ＭＳ Ｐゴシック" w:hint="eastAsia"/>
        </w:rPr>
        <w:t>％</w:t>
      </w:r>
      <w:r w:rsidR="005E726A" w:rsidRPr="00BA4D96">
        <w:rPr>
          <w:rFonts w:ascii="ＭＳ Ｐゴシック" w:eastAsia="ＭＳ Ｐゴシック" w:hAnsi="ＭＳ Ｐゴシック" w:hint="eastAsia"/>
        </w:rPr>
        <w:t>の症例で発作は軽快する。知的予後は中等度遅滞から正常まで様々であるが、臨床経過が短時間であるほど良好である。</w:t>
      </w:r>
    </w:p>
    <w:p w14:paraId="4244F120" w14:textId="32C4DBB0" w:rsidR="00334A15" w:rsidRPr="00BA4D96" w:rsidRDefault="00334A15" w:rsidP="00F42F7A">
      <w:pPr>
        <w:widowControl/>
        <w:jc w:val="left"/>
        <w:rPr>
          <w:rFonts w:ascii="ＭＳ Ｐゴシック" w:eastAsia="ＭＳ Ｐゴシック" w:hAnsi="ＭＳ Ｐゴシック"/>
          <w:bdr w:val="single" w:sz="4" w:space="0" w:color="auto"/>
        </w:rPr>
      </w:pPr>
    </w:p>
    <w:p w14:paraId="467C8DB4" w14:textId="77777777" w:rsidR="00820CE8" w:rsidRDefault="00820CE8">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1C285F6C" w14:textId="081270C3" w:rsidR="00CF7464" w:rsidRPr="00BA4D96" w:rsidRDefault="00334A15" w:rsidP="00CC64BB">
      <w:pPr>
        <w:rPr>
          <w:rFonts w:ascii="ＭＳ Ｐゴシック" w:eastAsia="ＭＳ Ｐゴシック" w:hAnsi="ＭＳ Ｐゴシック"/>
        </w:rPr>
      </w:pPr>
      <w:r w:rsidRPr="00BA4D96">
        <w:rPr>
          <w:rFonts w:ascii="ＭＳ Ｐゴシック" w:eastAsia="ＭＳ Ｐゴシック" w:hAnsi="ＭＳ Ｐゴシック" w:hint="eastAsia"/>
          <w:bdr w:val="single" w:sz="4" w:space="0" w:color="auto"/>
        </w:rPr>
        <w:lastRenderedPageBreak/>
        <w:t>○　要件の判定に必要な事項</w:t>
      </w:r>
    </w:p>
    <w:p w14:paraId="53E174EB" w14:textId="77777777" w:rsidR="00CF7464" w:rsidRPr="00BA4D96" w:rsidRDefault="00CF7464" w:rsidP="00CC64BB">
      <w:pPr>
        <w:pStyle w:val="a5"/>
        <w:numPr>
          <w:ilvl w:val="0"/>
          <w:numId w:val="5"/>
        </w:numPr>
        <w:ind w:leftChars="0"/>
        <w:rPr>
          <w:rFonts w:ascii="ＭＳ Ｐゴシック" w:eastAsia="ＭＳ Ｐゴシック" w:hAnsi="ＭＳ Ｐゴシック"/>
        </w:rPr>
      </w:pPr>
      <w:r w:rsidRPr="00BA4D96">
        <w:rPr>
          <w:rFonts w:ascii="ＭＳ Ｐゴシック" w:eastAsia="ＭＳ Ｐゴシック" w:hAnsi="ＭＳ Ｐゴシック" w:hint="eastAsia"/>
        </w:rPr>
        <w:t>患者数</w:t>
      </w:r>
    </w:p>
    <w:p w14:paraId="0B4F4E8A" w14:textId="3174BF69" w:rsidR="00334A15" w:rsidRPr="00BA4D96" w:rsidRDefault="00B2313C" w:rsidP="00CC64BB">
      <w:pPr>
        <w:pStyle w:val="a5"/>
        <w:ind w:leftChars="0" w:left="570"/>
        <w:rPr>
          <w:rFonts w:ascii="ＭＳ Ｐゴシック" w:eastAsia="ＭＳ Ｐゴシック" w:hAnsi="ＭＳ Ｐゴシック"/>
        </w:rPr>
      </w:pPr>
      <w:r w:rsidRPr="00BA4D96">
        <w:rPr>
          <w:rFonts w:ascii="ＭＳ Ｐゴシック" w:eastAsia="ＭＳ Ｐゴシック" w:hAnsi="ＭＳ Ｐゴシック"/>
        </w:rPr>
        <w:t>100</w:t>
      </w:r>
      <w:r w:rsidR="00334A15" w:rsidRPr="00BA4D96">
        <w:rPr>
          <w:rFonts w:ascii="ＭＳ Ｐゴシック" w:eastAsia="ＭＳ Ｐゴシック" w:hAnsi="ＭＳ Ｐゴシック" w:hint="eastAsia"/>
        </w:rPr>
        <w:t>人</w:t>
      </w:r>
      <w:r w:rsidRPr="00BA4D96">
        <w:rPr>
          <w:rFonts w:ascii="ＭＳ Ｐゴシック" w:eastAsia="ＭＳ Ｐゴシック" w:hAnsi="ＭＳ Ｐゴシック" w:hint="eastAsia"/>
        </w:rPr>
        <w:t>未満</w:t>
      </w:r>
    </w:p>
    <w:p w14:paraId="7C84BE93" w14:textId="77777777" w:rsidR="00CF7464" w:rsidRPr="00BA4D96" w:rsidRDefault="00CF7464" w:rsidP="00CC64BB">
      <w:pPr>
        <w:pStyle w:val="a5"/>
        <w:numPr>
          <w:ilvl w:val="0"/>
          <w:numId w:val="5"/>
        </w:numPr>
        <w:ind w:leftChars="0"/>
        <w:rPr>
          <w:rFonts w:ascii="ＭＳ Ｐゴシック" w:eastAsia="ＭＳ Ｐゴシック" w:hAnsi="ＭＳ Ｐゴシック"/>
        </w:rPr>
      </w:pPr>
      <w:r w:rsidRPr="00BA4D96">
        <w:rPr>
          <w:rFonts w:ascii="ＭＳ Ｐゴシック" w:eastAsia="ＭＳ Ｐゴシック" w:hAnsi="ＭＳ Ｐゴシック" w:hint="eastAsia"/>
        </w:rPr>
        <w:t>発病の機構</w:t>
      </w:r>
    </w:p>
    <w:p w14:paraId="4092E509" w14:textId="6356E775" w:rsidR="00BA4D96" w:rsidRPr="00F42F7A" w:rsidRDefault="00334A15" w:rsidP="00F42F7A">
      <w:pPr>
        <w:pStyle w:val="a5"/>
        <w:ind w:leftChars="0" w:left="570"/>
        <w:rPr>
          <w:rFonts w:ascii="ＭＳ Ｐゴシック" w:eastAsia="ＭＳ Ｐゴシック" w:hAnsi="ＭＳ Ｐゴシック"/>
        </w:rPr>
      </w:pPr>
      <w:r w:rsidRPr="00BA4D96">
        <w:rPr>
          <w:rFonts w:ascii="ＭＳ Ｐゴシック" w:eastAsia="ＭＳ Ｐゴシック" w:hAnsi="ＭＳ Ｐゴシック" w:hint="eastAsia"/>
        </w:rPr>
        <w:t>不明</w:t>
      </w:r>
    </w:p>
    <w:p w14:paraId="2E8F5A44" w14:textId="77777777" w:rsidR="00CF7464" w:rsidRPr="00BA4D96" w:rsidRDefault="00CF7464" w:rsidP="00CC64BB">
      <w:pPr>
        <w:pStyle w:val="a5"/>
        <w:numPr>
          <w:ilvl w:val="0"/>
          <w:numId w:val="5"/>
        </w:numPr>
        <w:ind w:leftChars="0"/>
        <w:rPr>
          <w:rFonts w:ascii="ＭＳ Ｐゴシック" w:eastAsia="ＭＳ Ｐゴシック" w:hAnsi="ＭＳ Ｐゴシック"/>
        </w:rPr>
      </w:pPr>
      <w:r w:rsidRPr="00BA4D96">
        <w:rPr>
          <w:rFonts w:ascii="ＭＳ Ｐゴシック" w:eastAsia="ＭＳ Ｐゴシック" w:hAnsi="ＭＳ Ｐゴシック" w:hint="eastAsia"/>
        </w:rPr>
        <w:t>効果的な治療方法</w:t>
      </w:r>
    </w:p>
    <w:p w14:paraId="5E6953B3" w14:textId="042BF907" w:rsidR="00BA4D96" w:rsidRPr="00F42F7A" w:rsidRDefault="0082349F" w:rsidP="00F42F7A">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334A15" w:rsidRPr="00BA4D96">
        <w:rPr>
          <w:rFonts w:ascii="ＭＳ Ｐゴシック" w:eastAsia="ＭＳ Ｐゴシック" w:hAnsi="ＭＳ Ｐゴシック" w:hint="eastAsia"/>
        </w:rPr>
        <w:t>（</w:t>
      </w:r>
      <w:r w:rsidR="00BA4D96" w:rsidRPr="00BA4D96">
        <w:rPr>
          <w:rFonts w:ascii="ＭＳ Ｐゴシック" w:eastAsia="ＭＳ Ｐゴシック" w:hAnsi="ＭＳ Ｐゴシック" w:hint="eastAsia"/>
        </w:rPr>
        <w:t>抗てんかん薬が有効な場合がある</w:t>
      </w:r>
      <w:r w:rsidR="00CB1530">
        <w:rPr>
          <w:rFonts w:ascii="ＭＳ Ｐゴシック" w:eastAsia="ＭＳ Ｐゴシック" w:hAnsi="ＭＳ Ｐゴシック" w:hint="eastAsia"/>
        </w:rPr>
        <w:t>。</w:t>
      </w:r>
      <w:r w:rsidR="00334A15" w:rsidRPr="00BA4D96">
        <w:rPr>
          <w:rFonts w:ascii="ＭＳ Ｐゴシック" w:eastAsia="ＭＳ Ｐゴシック" w:hAnsi="ＭＳ Ｐゴシック" w:hint="eastAsia"/>
        </w:rPr>
        <w:t>）</w:t>
      </w:r>
    </w:p>
    <w:p w14:paraId="66C2A043" w14:textId="77777777" w:rsidR="00CF7464" w:rsidRPr="00BA4D96" w:rsidRDefault="00CF7464" w:rsidP="00CC64BB">
      <w:pPr>
        <w:pStyle w:val="a5"/>
        <w:numPr>
          <w:ilvl w:val="0"/>
          <w:numId w:val="5"/>
        </w:numPr>
        <w:ind w:leftChars="0"/>
        <w:rPr>
          <w:rFonts w:ascii="ＭＳ Ｐゴシック" w:eastAsia="ＭＳ Ｐゴシック" w:hAnsi="ＭＳ Ｐゴシック"/>
        </w:rPr>
      </w:pPr>
      <w:r w:rsidRPr="00BA4D96">
        <w:rPr>
          <w:rFonts w:ascii="ＭＳ Ｐゴシック" w:eastAsia="ＭＳ Ｐゴシック" w:hAnsi="ＭＳ Ｐゴシック" w:hint="eastAsia"/>
        </w:rPr>
        <w:t>長期の療養</w:t>
      </w:r>
    </w:p>
    <w:p w14:paraId="09BCD42B" w14:textId="32AE4017" w:rsidR="00BA4D96" w:rsidRPr="00F42F7A" w:rsidRDefault="00334A15" w:rsidP="00F42F7A">
      <w:pPr>
        <w:pStyle w:val="a5"/>
        <w:ind w:leftChars="0" w:left="570"/>
        <w:rPr>
          <w:rFonts w:ascii="ＭＳ Ｐゴシック" w:eastAsia="ＭＳ Ｐゴシック" w:hAnsi="ＭＳ Ｐゴシック"/>
        </w:rPr>
      </w:pPr>
      <w:r w:rsidRPr="00BA4D96">
        <w:rPr>
          <w:rFonts w:ascii="ＭＳ Ｐゴシック" w:eastAsia="ＭＳ Ｐゴシック" w:hAnsi="ＭＳ Ｐゴシック" w:hint="eastAsia"/>
        </w:rPr>
        <w:t>必要</w:t>
      </w:r>
    </w:p>
    <w:p w14:paraId="1B2E5C37" w14:textId="77777777" w:rsidR="00CF7464" w:rsidRPr="00BA4D96" w:rsidRDefault="00CF7464" w:rsidP="00CC64BB">
      <w:pPr>
        <w:pStyle w:val="a5"/>
        <w:numPr>
          <w:ilvl w:val="0"/>
          <w:numId w:val="5"/>
        </w:numPr>
        <w:ind w:leftChars="0"/>
        <w:rPr>
          <w:rFonts w:ascii="ＭＳ Ｐゴシック" w:eastAsia="ＭＳ Ｐゴシック" w:hAnsi="ＭＳ Ｐゴシック"/>
        </w:rPr>
      </w:pPr>
      <w:r w:rsidRPr="00BA4D96">
        <w:rPr>
          <w:rFonts w:ascii="ＭＳ Ｐゴシック" w:eastAsia="ＭＳ Ｐゴシック" w:hAnsi="ＭＳ Ｐゴシック" w:hint="eastAsia"/>
        </w:rPr>
        <w:t>診断基準</w:t>
      </w:r>
    </w:p>
    <w:p w14:paraId="2C243CCE" w14:textId="25FD3FE3" w:rsidR="00BA4D96" w:rsidRPr="00F42F7A" w:rsidRDefault="00334A15" w:rsidP="00F42F7A">
      <w:pPr>
        <w:pStyle w:val="a5"/>
        <w:ind w:leftChars="0" w:left="570"/>
        <w:rPr>
          <w:rFonts w:ascii="ＭＳ Ｐゴシック" w:eastAsia="ＭＳ Ｐゴシック" w:hAnsi="ＭＳ Ｐゴシック"/>
        </w:rPr>
      </w:pPr>
      <w:r w:rsidRPr="00BA4D96">
        <w:rPr>
          <w:rFonts w:ascii="ＭＳ Ｐゴシック" w:eastAsia="ＭＳ Ｐゴシック" w:hAnsi="ＭＳ Ｐゴシック" w:hint="eastAsia"/>
        </w:rPr>
        <w:t>あり</w:t>
      </w:r>
      <w:r w:rsidR="004416D1" w:rsidRPr="00BA4D96">
        <w:rPr>
          <w:rFonts w:ascii="ＭＳ Ｐゴシック" w:eastAsia="ＭＳ Ｐゴシック" w:hAnsi="ＭＳ Ｐゴシック" w:hint="eastAsia"/>
        </w:rPr>
        <w:t>（</w:t>
      </w:r>
      <w:r w:rsidR="00FB2C0F">
        <w:rPr>
          <w:rFonts w:ascii="ＭＳ Ｐゴシック" w:eastAsia="ＭＳ Ｐゴシック" w:hAnsi="ＭＳ Ｐゴシック" w:hint="eastAsia"/>
        </w:rPr>
        <w:t>研究</w:t>
      </w:r>
      <w:r w:rsidR="004416D1" w:rsidRPr="00BA4D96">
        <w:rPr>
          <w:rFonts w:ascii="ＭＳ Ｐゴシック" w:eastAsia="ＭＳ Ｐゴシック" w:hAnsi="ＭＳ Ｐゴシック" w:hint="eastAsia"/>
        </w:rPr>
        <w:t>班作成の</w:t>
      </w:r>
      <w:r w:rsidR="00FB2C0F">
        <w:rPr>
          <w:rFonts w:ascii="ＭＳ Ｐゴシック" w:eastAsia="ＭＳ Ｐゴシック" w:hAnsi="ＭＳ Ｐゴシック" w:hint="eastAsia"/>
        </w:rPr>
        <w:t>診断基準あり</w:t>
      </w:r>
      <w:r w:rsidR="00CB1530">
        <w:rPr>
          <w:rFonts w:ascii="ＭＳ Ｐゴシック" w:eastAsia="ＭＳ Ｐゴシック" w:hAnsi="ＭＳ Ｐゴシック" w:hint="eastAsia"/>
        </w:rPr>
        <w:t>。</w:t>
      </w:r>
      <w:r w:rsidR="004416D1" w:rsidRPr="00BA4D96">
        <w:rPr>
          <w:rFonts w:ascii="ＭＳ Ｐゴシック" w:eastAsia="ＭＳ Ｐゴシック" w:hAnsi="ＭＳ Ｐゴシック" w:hint="eastAsia"/>
        </w:rPr>
        <w:t>）</w:t>
      </w:r>
    </w:p>
    <w:p w14:paraId="467E18E3" w14:textId="77777777" w:rsidR="00334A15" w:rsidRPr="00BA4D96" w:rsidRDefault="00CF7464" w:rsidP="00CC64BB">
      <w:pPr>
        <w:pStyle w:val="a5"/>
        <w:numPr>
          <w:ilvl w:val="0"/>
          <w:numId w:val="5"/>
        </w:numPr>
        <w:ind w:leftChars="0"/>
        <w:rPr>
          <w:rFonts w:ascii="ＭＳ Ｐゴシック" w:eastAsia="ＭＳ Ｐゴシック" w:hAnsi="ＭＳ Ｐゴシック"/>
        </w:rPr>
      </w:pPr>
      <w:r w:rsidRPr="00BA4D96">
        <w:rPr>
          <w:rFonts w:ascii="ＭＳ Ｐゴシック" w:eastAsia="ＭＳ Ｐゴシック" w:hAnsi="ＭＳ Ｐゴシック" w:hint="eastAsia"/>
        </w:rPr>
        <w:t>重症度分類</w:t>
      </w:r>
    </w:p>
    <w:p w14:paraId="6E8D90FB" w14:textId="134B68CC" w:rsidR="004416D1" w:rsidRPr="00BA4D96" w:rsidRDefault="004416D1" w:rsidP="004416D1">
      <w:pPr>
        <w:pStyle w:val="a5"/>
        <w:ind w:leftChars="0" w:left="570"/>
        <w:rPr>
          <w:rFonts w:ascii="ＭＳ Ｐゴシック" w:eastAsia="ＭＳ Ｐゴシック" w:hAnsi="ＭＳ Ｐゴシック"/>
        </w:rPr>
      </w:pPr>
      <w:r w:rsidRPr="00BA4D96">
        <w:rPr>
          <w:rFonts w:ascii="ＭＳ Ｐゴシック" w:eastAsia="ＭＳ Ｐゴシック" w:hAnsi="ＭＳ Ｐゴシック" w:hint="eastAsia"/>
        </w:rPr>
        <w:t>精神保健福祉手帳診断書における「G40てんかん」の障害等級判定区分</w:t>
      </w:r>
      <w:r w:rsidR="00662FEB">
        <w:rPr>
          <w:rFonts w:ascii="ＭＳ Ｐゴシック" w:eastAsia="ＭＳ Ｐゴシック" w:hAnsi="ＭＳ Ｐゴシック" w:hint="eastAsia"/>
        </w:rPr>
        <w:t>及</w:t>
      </w:r>
      <w:r w:rsidRPr="00BA4D96">
        <w:rPr>
          <w:rFonts w:ascii="ＭＳ Ｐゴシック" w:eastAsia="ＭＳ Ｐゴシック" w:hAnsi="ＭＳ Ｐゴシック" w:hint="eastAsia"/>
        </w:rPr>
        <w:t>び</w:t>
      </w:r>
      <w:r w:rsidR="007960D3" w:rsidRPr="007960D3">
        <w:rPr>
          <w:rFonts w:ascii="ＭＳ Ｐゴシック" w:eastAsia="ＭＳ Ｐゴシック" w:hAnsi="ＭＳ Ｐゴシック" w:hint="eastAsia"/>
        </w:rPr>
        <w:t>障害者の日常生活及び社会生活を総合的に支援するための法律</w:t>
      </w:r>
      <w:r w:rsidR="007960D3">
        <w:rPr>
          <w:rFonts w:ascii="ＭＳ Ｐゴシック" w:eastAsia="ＭＳ Ｐゴシック" w:hAnsi="ＭＳ Ｐゴシック" w:hint="eastAsia"/>
        </w:rPr>
        <w:t>（以下「</w:t>
      </w:r>
      <w:r w:rsidRPr="00BA4D96">
        <w:rPr>
          <w:rFonts w:ascii="ＭＳ Ｐゴシック" w:eastAsia="ＭＳ Ｐゴシック" w:hAnsi="ＭＳ Ｐゴシック" w:hint="eastAsia"/>
        </w:rPr>
        <w:t>障害者総合支援法</w:t>
      </w:r>
      <w:r w:rsidR="007960D3">
        <w:rPr>
          <w:rFonts w:ascii="ＭＳ Ｐゴシック" w:eastAsia="ＭＳ Ｐゴシック" w:hAnsi="ＭＳ Ｐゴシック" w:hint="eastAsia"/>
        </w:rPr>
        <w:t>」という。）</w:t>
      </w:r>
      <w:r w:rsidRPr="00BA4D96">
        <w:rPr>
          <w:rFonts w:ascii="ＭＳ Ｐゴシック" w:eastAsia="ＭＳ Ｐゴシック" w:hAnsi="ＭＳ Ｐゴシック" w:hint="eastAsia"/>
        </w:rPr>
        <w:t>における障害支援区分における「精神症状・能力障害二軸評価」を用いて、以下のいずれかに該当する患者を対象とする。</w:t>
      </w:r>
    </w:p>
    <w:p w14:paraId="47FFE931" w14:textId="77777777" w:rsidR="004416D1" w:rsidRPr="00BA4D96" w:rsidRDefault="004416D1" w:rsidP="004416D1">
      <w:pPr>
        <w:pStyle w:val="a5"/>
        <w:ind w:leftChars="0" w:left="57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4416D1" w:rsidRPr="00BA4D96" w14:paraId="31D01512" w14:textId="77777777" w:rsidTr="00CA058C">
        <w:trPr>
          <w:trHeight w:val="349"/>
        </w:trPr>
        <w:tc>
          <w:tcPr>
            <w:tcW w:w="2838" w:type="dxa"/>
          </w:tcPr>
          <w:p w14:paraId="3FA1C7F4" w14:textId="77777777" w:rsidR="004416D1" w:rsidRPr="00BA4D96" w:rsidRDefault="004416D1" w:rsidP="00CA058C">
            <w:pPr>
              <w:widowControl/>
              <w:jc w:val="left"/>
              <w:rPr>
                <w:rFonts w:ascii="ＭＳ Ｐゴシック" w:eastAsia="ＭＳ Ｐゴシック" w:hAnsi="ＭＳ Ｐゴシック"/>
              </w:rPr>
            </w:pPr>
            <w:r w:rsidRPr="00BA4D96">
              <w:rPr>
                <w:rFonts w:ascii="ＭＳ Ｐゴシック" w:eastAsia="ＭＳ Ｐゴシック" w:hAnsi="ＭＳ Ｐゴシック" w:hint="eastAsia"/>
              </w:rPr>
              <w:t>「G40てんかん」の障害等級</w:t>
            </w:r>
          </w:p>
        </w:tc>
        <w:tc>
          <w:tcPr>
            <w:tcW w:w="1946" w:type="dxa"/>
          </w:tcPr>
          <w:p w14:paraId="3C80BC99" w14:textId="77777777" w:rsidR="004416D1" w:rsidRPr="00BA4D96" w:rsidRDefault="004416D1" w:rsidP="00CA058C">
            <w:pPr>
              <w:widowControl/>
              <w:jc w:val="left"/>
              <w:rPr>
                <w:rFonts w:ascii="ＭＳ Ｐゴシック" w:eastAsia="ＭＳ Ｐゴシック" w:hAnsi="ＭＳ Ｐゴシック"/>
              </w:rPr>
            </w:pPr>
            <w:r w:rsidRPr="00BA4D96">
              <w:rPr>
                <w:rFonts w:ascii="ＭＳ Ｐゴシック" w:eastAsia="ＭＳ Ｐゴシック" w:hAnsi="ＭＳ Ｐゴシック" w:hint="eastAsia"/>
              </w:rPr>
              <w:t>能力障害評価</w:t>
            </w:r>
          </w:p>
        </w:tc>
      </w:tr>
      <w:tr w:rsidR="004416D1" w:rsidRPr="00BA4D96" w14:paraId="38FCE12C" w14:textId="77777777" w:rsidTr="00CA058C">
        <w:trPr>
          <w:trHeight w:val="349"/>
        </w:trPr>
        <w:tc>
          <w:tcPr>
            <w:tcW w:w="2838" w:type="dxa"/>
          </w:tcPr>
          <w:p w14:paraId="16C52510" w14:textId="4F0026E9" w:rsidR="004416D1" w:rsidRPr="00BA4D96" w:rsidRDefault="005E3803" w:rsidP="00CA058C">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004416D1" w:rsidRPr="00BA4D96">
              <w:rPr>
                <w:rFonts w:ascii="ＭＳ Ｐゴシック" w:eastAsia="ＭＳ Ｐゴシック" w:hAnsi="ＭＳ Ｐゴシック" w:hint="eastAsia"/>
              </w:rPr>
              <w:t>級程度</w:t>
            </w:r>
          </w:p>
        </w:tc>
        <w:tc>
          <w:tcPr>
            <w:tcW w:w="1946" w:type="dxa"/>
          </w:tcPr>
          <w:p w14:paraId="242BA244" w14:textId="72F31AE0" w:rsidR="004416D1" w:rsidRPr="00BA4D96" w:rsidRDefault="005E3803" w:rsidP="00662FEB">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662FEB">
              <w:rPr>
                <w:rFonts w:ascii="ＭＳ Ｐゴシック" w:eastAsia="ＭＳ Ｐゴシック" w:hAnsi="ＭＳ Ｐゴシック" w:hint="eastAsia"/>
              </w:rPr>
              <w:t>全</w:t>
            </w:r>
            <w:r w:rsidR="004416D1" w:rsidRPr="00BA4D96">
              <w:rPr>
                <w:rFonts w:ascii="ＭＳ Ｐゴシック" w:eastAsia="ＭＳ Ｐゴシック" w:hAnsi="ＭＳ Ｐゴシック" w:hint="eastAsia"/>
              </w:rPr>
              <w:t>て</w:t>
            </w:r>
          </w:p>
        </w:tc>
      </w:tr>
      <w:tr w:rsidR="004416D1" w:rsidRPr="00BA4D96" w14:paraId="53D13131" w14:textId="77777777" w:rsidTr="00CA058C">
        <w:trPr>
          <w:trHeight w:val="436"/>
        </w:trPr>
        <w:tc>
          <w:tcPr>
            <w:tcW w:w="2838" w:type="dxa"/>
          </w:tcPr>
          <w:p w14:paraId="58571FFD" w14:textId="735B073F" w:rsidR="004416D1" w:rsidRPr="00BA4D96" w:rsidRDefault="005E3803" w:rsidP="00CA058C">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004416D1" w:rsidRPr="00BA4D96">
              <w:rPr>
                <w:rFonts w:ascii="ＭＳ Ｐゴシック" w:eastAsia="ＭＳ Ｐゴシック" w:hAnsi="ＭＳ Ｐゴシック" w:hint="eastAsia"/>
              </w:rPr>
              <w:t>級程度</w:t>
            </w:r>
          </w:p>
        </w:tc>
        <w:tc>
          <w:tcPr>
            <w:tcW w:w="1946" w:type="dxa"/>
          </w:tcPr>
          <w:p w14:paraId="2172FFEF" w14:textId="0CB5DA76" w:rsidR="004416D1" w:rsidRPr="00BA4D96" w:rsidRDefault="005E3803" w:rsidP="00CA058C">
            <w:pPr>
              <w:widowControl/>
              <w:jc w:val="left"/>
              <w:rPr>
                <w:rFonts w:ascii="ＭＳ Ｐゴシック" w:eastAsia="ＭＳ Ｐゴシック" w:hAnsi="ＭＳ Ｐゴシック"/>
              </w:rPr>
            </w:pPr>
            <w:r>
              <w:rPr>
                <w:rFonts w:ascii="ＭＳ Ｐゴシック" w:eastAsia="ＭＳ Ｐゴシック" w:hAnsi="ＭＳ Ｐゴシック" w:hint="eastAsia"/>
              </w:rPr>
              <w:t>３～５</w:t>
            </w:r>
            <w:r w:rsidR="004416D1" w:rsidRPr="00BA4D96">
              <w:rPr>
                <w:rFonts w:ascii="ＭＳ Ｐゴシック" w:eastAsia="ＭＳ Ｐゴシック" w:hAnsi="ＭＳ Ｐゴシック" w:hint="eastAsia"/>
              </w:rPr>
              <w:t>のみ</w:t>
            </w:r>
          </w:p>
        </w:tc>
      </w:tr>
      <w:tr w:rsidR="004416D1" w:rsidRPr="00BA4D96" w14:paraId="13C782DF" w14:textId="77777777" w:rsidTr="00CA058C">
        <w:trPr>
          <w:trHeight w:val="415"/>
        </w:trPr>
        <w:tc>
          <w:tcPr>
            <w:tcW w:w="2838" w:type="dxa"/>
          </w:tcPr>
          <w:p w14:paraId="1B58F593" w14:textId="378AA8B9" w:rsidR="004416D1" w:rsidRPr="00BA4D96" w:rsidRDefault="005E3803" w:rsidP="00CA058C">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004416D1" w:rsidRPr="00BA4D96">
              <w:rPr>
                <w:rFonts w:ascii="ＭＳ Ｐゴシック" w:eastAsia="ＭＳ Ｐゴシック" w:hAnsi="ＭＳ Ｐゴシック" w:hint="eastAsia"/>
              </w:rPr>
              <w:t>級程度</w:t>
            </w:r>
          </w:p>
        </w:tc>
        <w:tc>
          <w:tcPr>
            <w:tcW w:w="1946" w:type="dxa"/>
          </w:tcPr>
          <w:p w14:paraId="3ED1DAE6" w14:textId="15641879" w:rsidR="004416D1" w:rsidRPr="00BA4D96" w:rsidRDefault="005E3803" w:rsidP="00CA058C">
            <w:pPr>
              <w:widowControl/>
              <w:jc w:val="left"/>
              <w:rPr>
                <w:rFonts w:ascii="ＭＳ Ｐゴシック" w:eastAsia="ＭＳ Ｐゴシック" w:hAnsi="ＭＳ Ｐゴシック"/>
              </w:rPr>
            </w:pPr>
            <w:r>
              <w:rPr>
                <w:rFonts w:ascii="ＭＳ Ｐゴシック" w:eastAsia="ＭＳ Ｐゴシック" w:hAnsi="ＭＳ Ｐゴシック" w:hint="eastAsia"/>
              </w:rPr>
              <w:t>４～５</w:t>
            </w:r>
            <w:r w:rsidR="004416D1" w:rsidRPr="00BA4D96">
              <w:rPr>
                <w:rFonts w:ascii="ＭＳ Ｐゴシック" w:eastAsia="ＭＳ Ｐゴシック" w:hAnsi="ＭＳ Ｐゴシック" w:hint="eastAsia"/>
              </w:rPr>
              <w:t>のみ</w:t>
            </w:r>
          </w:p>
        </w:tc>
      </w:tr>
    </w:tbl>
    <w:p w14:paraId="67F46C44" w14:textId="77777777" w:rsidR="009261C9" w:rsidRPr="00BA4D96" w:rsidRDefault="009261C9" w:rsidP="009261C9">
      <w:pPr>
        <w:rPr>
          <w:rFonts w:ascii="ＭＳ Ｐゴシック" w:eastAsia="ＭＳ Ｐゴシック" w:hAnsi="ＭＳ Ｐゴシック"/>
        </w:rPr>
      </w:pPr>
    </w:p>
    <w:p w14:paraId="26EA62F1" w14:textId="77777777" w:rsidR="009261C9" w:rsidRPr="00BA4D96" w:rsidRDefault="009261C9" w:rsidP="009261C9">
      <w:pPr>
        <w:rPr>
          <w:rFonts w:ascii="ＭＳ Ｐゴシック" w:eastAsia="ＭＳ Ｐゴシック" w:hAnsi="ＭＳ Ｐゴシック"/>
        </w:rPr>
      </w:pPr>
      <w:r w:rsidRPr="00BA4D96">
        <w:rPr>
          <w:rFonts w:ascii="ＭＳ Ｐゴシック" w:eastAsia="ＭＳ Ｐゴシック" w:hAnsi="ＭＳ Ｐゴシック" w:hint="eastAsia"/>
          <w:bdr w:val="single" w:sz="4" w:space="0" w:color="auto"/>
        </w:rPr>
        <w:t>○　情報提供元</w:t>
      </w:r>
    </w:p>
    <w:p w14:paraId="08E28328" w14:textId="61DD79AF" w:rsidR="004416D1" w:rsidRPr="00BA4D96" w:rsidRDefault="004416D1" w:rsidP="004416D1">
      <w:pPr>
        <w:ind w:leftChars="100" w:left="1680" w:hangingChars="700" w:hanging="1470"/>
        <w:rPr>
          <w:rFonts w:ascii="ＭＳ Ｐゴシック" w:eastAsia="ＭＳ Ｐゴシック" w:hAnsi="ＭＳ Ｐゴシック"/>
        </w:rPr>
      </w:pPr>
      <w:r w:rsidRPr="00BA4D96">
        <w:rPr>
          <w:rFonts w:ascii="ＭＳ Ｐゴシック" w:eastAsia="ＭＳ Ｐゴシック" w:hAnsi="ＭＳ Ｐゴシック" w:hint="eastAsia"/>
        </w:rPr>
        <w:t>「希少難治性てんかんのレジストリ構築による総合的研究</w:t>
      </w:r>
      <w:r w:rsidRPr="00BA4D96">
        <w:rPr>
          <w:rFonts w:ascii="ＭＳ Ｐゴシック" w:eastAsia="ＭＳ Ｐゴシック" w:hAnsi="ＭＳ Ｐゴシック"/>
        </w:rPr>
        <w:t>」</w:t>
      </w:r>
    </w:p>
    <w:p w14:paraId="74CE5392" w14:textId="34ED606F" w:rsidR="004416D1" w:rsidRPr="00BA4D96" w:rsidRDefault="004416D1" w:rsidP="004416D1">
      <w:pPr>
        <w:ind w:firstLineChars="100" w:firstLine="210"/>
        <w:rPr>
          <w:rFonts w:ascii="ＭＳ Ｐゴシック" w:eastAsia="ＭＳ Ｐゴシック" w:hAnsi="ＭＳ Ｐゴシック"/>
        </w:rPr>
      </w:pPr>
      <w:r w:rsidRPr="00BA4D96">
        <w:rPr>
          <w:rFonts w:ascii="ＭＳ Ｐゴシック" w:eastAsia="ＭＳ Ｐゴシック" w:hAnsi="ＭＳ Ｐゴシック" w:hint="eastAsia"/>
        </w:rPr>
        <w:t>研究代表者　国立病院機構　静岡てんかん・神経医療センター　院長　井上有史</w:t>
      </w:r>
    </w:p>
    <w:p w14:paraId="2A68F12A" w14:textId="77777777" w:rsidR="004416D1" w:rsidRPr="00BA4D96" w:rsidRDefault="004416D1" w:rsidP="004416D1">
      <w:pPr>
        <w:ind w:firstLineChars="100" w:firstLine="210"/>
        <w:rPr>
          <w:rFonts w:ascii="ＭＳ Ｐゴシック" w:eastAsia="ＭＳ Ｐゴシック" w:hAnsi="ＭＳ Ｐゴシック"/>
        </w:rPr>
      </w:pPr>
      <w:r w:rsidRPr="00BA4D96">
        <w:rPr>
          <w:rFonts w:ascii="ＭＳ Ｐゴシック" w:eastAsia="ＭＳ Ｐゴシック" w:hAnsi="ＭＳ Ｐゴシック" w:hint="eastAsia"/>
        </w:rPr>
        <w:t>研究分担者　東京女子医大小児科　教授　小国弘量</w:t>
      </w:r>
    </w:p>
    <w:p w14:paraId="16F8AC1B" w14:textId="77777777" w:rsidR="009261C9" w:rsidRPr="00BA4D96" w:rsidRDefault="009261C9" w:rsidP="009261C9">
      <w:pPr>
        <w:widowControl/>
        <w:jc w:val="left"/>
        <w:rPr>
          <w:rFonts w:ascii="ＭＳ Ｐゴシック" w:eastAsia="ＭＳ Ｐゴシック" w:hAnsi="ＭＳ Ｐゴシック"/>
        </w:rPr>
      </w:pPr>
      <w:r w:rsidRPr="00BA4D96">
        <w:rPr>
          <w:rFonts w:ascii="ＭＳ Ｐゴシック" w:eastAsia="ＭＳ Ｐゴシック" w:hAnsi="ＭＳ Ｐゴシック"/>
        </w:rPr>
        <w:br w:type="page"/>
      </w:r>
    </w:p>
    <w:p w14:paraId="02EE2DDF" w14:textId="7374A51E" w:rsidR="00DE4C90" w:rsidRPr="00BA4D96" w:rsidRDefault="009261C9" w:rsidP="009261C9">
      <w:pPr>
        <w:jc w:val="left"/>
        <w:rPr>
          <w:rFonts w:ascii="ＭＳ Ｐゴシック" w:eastAsia="ＭＳ Ｐゴシック" w:hAnsi="ＭＳ Ｐゴシック"/>
        </w:rPr>
      </w:pPr>
      <w:r w:rsidRPr="00BA4D96">
        <w:rPr>
          <w:rFonts w:ascii="ＭＳ Ｐゴシック" w:eastAsia="ＭＳ Ｐゴシック" w:hAnsi="ＭＳ Ｐゴシック" w:hint="eastAsia"/>
        </w:rPr>
        <w:lastRenderedPageBreak/>
        <w:t>＜診断基準＞</w:t>
      </w:r>
    </w:p>
    <w:p w14:paraId="06627698" w14:textId="77777777" w:rsidR="003F35DB" w:rsidRPr="00BA4D96" w:rsidRDefault="00D07A11">
      <w:pPr>
        <w:widowControl/>
        <w:jc w:val="left"/>
        <w:rPr>
          <w:rFonts w:ascii="ＭＳ Ｐゴシック" w:eastAsia="ＭＳ Ｐゴシック" w:hAnsi="ＭＳ Ｐゴシック"/>
        </w:rPr>
      </w:pPr>
      <w:r w:rsidRPr="00BA4D96">
        <w:rPr>
          <w:rFonts w:ascii="ＭＳ Ｐゴシック" w:eastAsia="ＭＳ Ｐゴシック" w:hAnsi="ＭＳ Ｐゴシック" w:hint="eastAsia"/>
        </w:rPr>
        <w:t>ミオクロニー脱力発作を伴うてんかん</w:t>
      </w:r>
      <w:r w:rsidR="003F35DB" w:rsidRPr="00BA4D96">
        <w:rPr>
          <w:rFonts w:ascii="ＭＳ Ｐゴシック" w:eastAsia="ＭＳ Ｐゴシック" w:hAnsi="ＭＳ Ｐゴシック" w:hint="eastAsia"/>
        </w:rPr>
        <w:t>の診断基準</w:t>
      </w:r>
    </w:p>
    <w:p w14:paraId="0A6C49A4" w14:textId="77777777" w:rsidR="00C7489E" w:rsidRPr="00BA4D96" w:rsidRDefault="00C7489E">
      <w:pPr>
        <w:widowControl/>
        <w:jc w:val="left"/>
        <w:rPr>
          <w:rFonts w:ascii="ＭＳ Ｐゴシック" w:eastAsia="ＭＳ Ｐゴシック" w:hAnsi="ＭＳ Ｐゴシック"/>
        </w:rPr>
      </w:pPr>
    </w:p>
    <w:p w14:paraId="7751C752" w14:textId="3C0BA6E9" w:rsidR="003F35DB" w:rsidRPr="00BA4D96" w:rsidRDefault="00886805">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sidRPr="00BA4D96">
        <w:rPr>
          <w:rFonts w:ascii="ＭＳ Ｐゴシック" w:eastAsia="ＭＳ Ｐゴシック" w:hAnsi="ＭＳ Ｐゴシック" w:hint="eastAsia"/>
        </w:rPr>
        <w:t>症状</w:t>
      </w:r>
      <w:r w:rsidR="007F1C0B" w:rsidRPr="00BA4D96">
        <w:rPr>
          <w:rFonts w:ascii="ＭＳ Ｐゴシック" w:eastAsia="ＭＳ Ｐゴシック" w:hAnsi="ＭＳ Ｐゴシック"/>
        </w:rPr>
        <w:t xml:space="preserve"> </w:t>
      </w:r>
    </w:p>
    <w:p w14:paraId="175892ED" w14:textId="77777777" w:rsidR="003F35DB" w:rsidRPr="00BA4D96" w:rsidRDefault="00D07A11" w:rsidP="00172FBC">
      <w:pPr>
        <w:pStyle w:val="a5"/>
        <w:widowControl/>
        <w:numPr>
          <w:ilvl w:val="0"/>
          <w:numId w:val="2"/>
        </w:numPr>
        <w:ind w:leftChars="100" w:left="567" w:hanging="357"/>
        <w:jc w:val="left"/>
        <w:rPr>
          <w:rFonts w:ascii="ＭＳ Ｐゴシック" w:eastAsia="ＭＳ Ｐゴシック" w:hAnsi="ＭＳ Ｐゴシック"/>
        </w:rPr>
      </w:pPr>
      <w:r w:rsidRPr="00BA4D96">
        <w:rPr>
          <w:rFonts w:ascii="ＭＳ Ｐゴシック" w:eastAsia="ＭＳ Ｐゴシック" w:hAnsi="ＭＳ Ｐゴシック" w:hint="eastAsia"/>
        </w:rPr>
        <w:t>発症までの発達が正常</w:t>
      </w:r>
    </w:p>
    <w:p w14:paraId="3C093D87" w14:textId="30BD3BB6" w:rsidR="003F35DB" w:rsidRPr="00BA4D96" w:rsidRDefault="005E3803" w:rsidP="00172FBC">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２</w:t>
      </w:r>
      <w:r w:rsidR="00834D05">
        <w:rPr>
          <w:rFonts w:ascii="ＭＳ Ｐゴシック" w:eastAsia="ＭＳ Ｐゴシック" w:hAnsi="ＭＳ Ｐゴシック" w:hint="eastAsia"/>
        </w:rPr>
        <w:t>～</w:t>
      </w:r>
      <w:r>
        <w:rPr>
          <w:rFonts w:ascii="ＭＳ Ｐゴシック" w:eastAsia="ＭＳ Ｐゴシック" w:hAnsi="ＭＳ Ｐゴシック" w:hint="eastAsia"/>
        </w:rPr>
        <w:t>５</w:t>
      </w:r>
      <w:r w:rsidR="00D07A11" w:rsidRPr="00BA4D96">
        <w:rPr>
          <w:rFonts w:ascii="ＭＳ Ｐゴシック" w:eastAsia="ＭＳ Ｐゴシック" w:hAnsi="ＭＳ Ｐゴシック" w:hint="eastAsia"/>
        </w:rPr>
        <w:t>歳発症のミオクロニー脱力発作</w:t>
      </w:r>
    </w:p>
    <w:p w14:paraId="498A3D0F" w14:textId="77777777" w:rsidR="003F35DB" w:rsidRPr="00BA4D96" w:rsidRDefault="00D07A11" w:rsidP="00172FBC">
      <w:pPr>
        <w:pStyle w:val="a5"/>
        <w:widowControl/>
        <w:numPr>
          <w:ilvl w:val="0"/>
          <w:numId w:val="2"/>
        </w:numPr>
        <w:ind w:leftChars="100" w:left="567" w:hanging="357"/>
        <w:jc w:val="left"/>
        <w:rPr>
          <w:rFonts w:ascii="ＭＳ Ｐゴシック" w:eastAsia="ＭＳ Ｐゴシック" w:hAnsi="ＭＳ Ｐゴシック"/>
        </w:rPr>
      </w:pPr>
      <w:r w:rsidRPr="00BA4D96">
        <w:rPr>
          <w:rFonts w:ascii="ＭＳ Ｐゴシック" w:eastAsia="ＭＳ Ｐゴシック" w:hAnsi="ＭＳ Ｐゴシック" w:hint="eastAsia"/>
        </w:rPr>
        <w:t>全般性強直間代発作、非定型欠神発作の合併</w:t>
      </w:r>
    </w:p>
    <w:p w14:paraId="57553A32" w14:textId="682E44F4" w:rsidR="003F35DB" w:rsidRPr="00BA4D96" w:rsidRDefault="00EB1181" w:rsidP="00172FBC">
      <w:pPr>
        <w:pStyle w:val="a5"/>
        <w:widowControl/>
        <w:numPr>
          <w:ilvl w:val="0"/>
          <w:numId w:val="2"/>
        </w:numPr>
        <w:ind w:leftChars="100" w:left="567" w:hanging="357"/>
        <w:jc w:val="left"/>
        <w:rPr>
          <w:rFonts w:ascii="ＭＳ Ｐゴシック" w:eastAsia="ＭＳ Ｐゴシック" w:hAnsi="ＭＳ Ｐゴシック"/>
        </w:rPr>
      </w:pPr>
      <w:r w:rsidRPr="00BA4D96">
        <w:rPr>
          <w:rFonts w:ascii="ＭＳ Ｐゴシック" w:eastAsia="ＭＳ Ｐゴシック" w:hAnsi="ＭＳ Ｐゴシック" w:hint="eastAsia"/>
        </w:rPr>
        <w:t>20</w:t>
      </w:r>
      <w:r w:rsidR="00834D05">
        <w:rPr>
          <w:rFonts w:ascii="ＭＳ Ｐゴシック" w:eastAsia="ＭＳ Ｐゴシック" w:hAnsi="ＭＳ Ｐゴシック" w:hint="eastAsia"/>
        </w:rPr>
        <w:t>～</w:t>
      </w:r>
      <w:r w:rsidRPr="00BA4D96">
        <w:rPr>
          <w:rFonts w:ascii="ＭＳ Ｐゴシック" w:eastAsia="ＭＳ Ｐゴシック" w:hAnsi="ＭＳ Ｐゴシック" w:hint="eastAsia"/>
        </w:rPr>
        <w:t>50</w:t>
      </w:r>
      <w:r w:rsidR="00D064EC">
        <w:rPr>
          <w:rFonts w:ascii="ＭＳ Ｐゴシック" w:eastAsia="ＭＳ Ｐゴシック" w:hAnsi="ＭＳ Ｐゴシック" w:hint="eastAsia"/>
        </w:rPr>
        <w:t>％</w:t>
      </w:r>
      <w:r w:rsidRPr="00BA4D96">
        <w:rPr>
          <w:rFonts w:ascii="ＭＳ Ｐゴシック" w:eastAsia="ＭＳ Ｐゴシック" w:hAnsi="ＭＳ Ｐゴシック" w:hint="eastAsia"/>
        </w:rPr>
        <w:t>で経過中に強直発作を合併</w:t>
      </w:r>
    </w:p>
    <w:p w14:paraId="7BA67085" w14:textId="77777777" w:rsidR="003F35DB" w:rsidRPr="00BA4D96" w:rsidRDefault="003F35DB">
      <w:pPr>
        <w:widowControl/>
        <w:jc w:val="left"/>
        <w:rPr>
          <w:rFonts w:ascii="ＭＳ Ｐゴシック" w:eastAsia="ＭＳ Ｐゴシック" w:hAnsi="ＭＳ Ｐゴシック"/>
        </w:rPr>
      </w:pPr>
    </w:p>
    <w:p w14:paraId="3B378EC9" w14:textId="52183C9A" w:rsidR="003F35DB" w:rsidRPr="00BA4D96" w:rsidRDefault="00886805">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sidRPr="00BA4D96">
        <w:rPr>
          <w:rFonts w:ascii="ＭＳ Ｐゴシック" w:eastAsia="ＭＳ Ｐゴシック" w:hAnsi="ＭＳ Ｐゴシック" w:hint="eastAsia"/>
        </w:rPr>
        <w:t>検査所見</w:t>
      </w:r>
    </w:p>
    <w:p w14:paraId="4D033721" w14:textId="79DEC1BB" w:rsidR="003F35DB" w:rsidRPr="00172FBC" w:rsidRDefault="0048005D" w:rsidP="00172FBC">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7F1C0B" w:rsidRPr="00172FBC">
        <w:rPr>
          <w:rFonts w:ascii="ＭＳ Ｐゴシック" w:eastAsia="ＭＳ Ｐゴシック" w:hAnsi="ＭＳ Ｐゴシック" w:hint="eastAsia"/>
        </w:rPr>
        <w:t>画像検査所見</w:t>
      </w:r>
      <w:r w:rsidR="00D07A11" w:rsidRPr="00172FBC">
        <w:rPr>
          <w:rFonts w:ascii="ＭＳ Ｐゴシック" w:eastAsia="ＭＳ Ｐゴシック" w:hAnsi="ＭＳ Ｐゴシック" w:hint="eastAsia"/>
        </w:rPr>
        <w:t>：正常</w:t>
      </w:r>
    </w:p>
    <w:p w14:paraId="0F66DB83" w14:textId="2C312C9C" w:rsidR="003F35DB" w:rsidRPr="00172FBC" w:rsidRDefault="0048005D" w:rsidP="00172FBC">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7F1C0B" w:rsidRPr="00172FBC">
        <w:rPr>
          <w:rFonts w:ascii="ＭＳ Ｐゴシック" w:eastAsia="ＭＳ Ｐゴシック" w:hAnsi="ＭＳ Ｐゴシック" w:hint="eastAsia"/>
        </w:rPr>
        <w:t>生理学的所見</w:t>
      </w:r>
      <w:r w:rsidR="00D07A11" w:rsidRPr="00172FBC">
        <w:rPr>
          <w:rFonts w:ascii="ＭＳ Ｐゴシック" w:eastAsia="ＭＳ Ｐゴシック" w:hAnsi="ＭＳ Ｐゴシック" w:hint="eastAsia"/>
        </w:rPr>
        <w:t>：発作間欠期脳波所見</w:t>
      </w:r>
    </w:p>
    <w:p w14:paraId="77FFE0FE" w14:textId="696EB059" w:rsidR="00D07A11" w:rsidRPr="00BA4D96" w:rsidRDefault="00D07A11" w:rsidP="00172FBC">
      <w:pPr>
        <w:pStyle w:val="a5"/>
        <w:widowControl/>
        <w:ind w:leftChars="200" w:left="420"/>
        <w:jc w:val="left"/>
        <w:rPr>
          <w:rFonts w:ascii="ＭＳ Ｐゴシック" w:eastAsia="ＭＳ Ｐゴシック" w:hAnsi="ＭＳ Ｐゴシック"/>
        </w:rPr>
      </w:pPr>
      <w:r w:rsidRPr="00BA4D96">
        <w:rPr>
          <w:rFonts w:ascii="ＭＳ Ｐゴシック" w:eastAsia="ＭＳ Ｐゴシック" w:hAnsi="ＭＳ Ｐゴシック" w:hint="eastAsia"/>
        </w:rPr>
        <w:t>焦点性脳波発射は希で、全般性</w:t>
      </w:r>
      <w:r w:rsidR="005E3803">
        <w:rPr>
          <w:rFonts w:ascii="ＭＳ Ｐゴシック" w:eastAsia="ＭＳ Ｐゴシック" w:hAnsi="ＭＳ Ｐゴシック" w:hint="eastAsia"/>
        </w:rPr>
        <w:t>２</w:t>
      </w:r>
      <w:r w:rsidR="00834D05">
        <w:rPr>
          <w:rFonts w:ascii="ＭＳ Ｐゴシック" w:eastAsia="ＭＳ Ｐゴシック" w:hAnsi="ＭＳ Ｐゴシック" w:hint="eastAsia"/>
        </w:rPr>
        <w:t>～</w:t>
      </w:r>
      <w:r w:rsidR="005E3803">
        <w:rPr>
          <w:rFonts w:ascii="ＭＳ Ｐゴシック" w:eastAsia="ＭＳ Ｐゴシック" w:hAnsi="ＭＳ Ｐゴシック" w:hint="eastAsia"/>
        </w:rPr>
        <w:t>３</w:t>
      </w:r>
      <w:r w:rsidRPr="00BA4D96">
        <w:rPr>
          <w:rFonts w:ascii="ＭＳ Ｐゴシック" w:eastAsia="ＭＳ Ｐゴシック" w:hAnsi="ＭＳ Ｐゴシック" w:hint="eastAsia"/>
        </w:rPr>
        <w:t>Hz棘徐波と背景脳波に頭頂部優位単律動</w:t>
      </w:r>
      <w:r w:rsidR="005E3803">
        <w:rPr>
          <w:rFonts w:ascii="ＭＳ Ｐゴシック" w:eastAsia="ＭＳ Ｐゴシック" w:hAnsi="ＭＳ Ｐゴシック" w:hint="eastAsia"/>
        </w:rPr>
        <w:t>６</w:t>
      </w:r>
      <w:r w:rsidR="00834D05">
        <w:rPr>
          <w:rFonts w:ascii="ＭＳ Ｐゴシック" w:eastAsia="ＭＳ Ｐゴシック" w:hAnsi="ＭＳ Ｐゴシック" w:hint="eastAsia"/>
        </w:rPr>
        <w:t>～</w:t>
      </w:r>
      <w:r w:rsidR="005E3803">
        <w:rPr>
          <w:rFonts w:ascii="ＭＳ Ｐゴシック" w:eastAsia="ＭＳ Ｐゴシック" w:hAnsi="ＭＳ Ｐゴシック" w:hint="eastAsia"/>
        </w:rPr>
        <w:t>７</w:t>
      </w:r>
      <w:r w:rsidRPr="00BA4D96">
        <w:rPr>
          <w:rFonts w:ascii="ＭＳ Ｐゴシック" w:eastAsia="ＭＳ Ｐゴシック" w:hAnsi="ＭＳ Ｐゴシック" w:hint="eastAsia"/>
        </w:rPr>
        <w:t>Hz</w:t>
      </w:r>
      <w:r w:rsidR="00BA4D96" w:rsidRPr="00BA4D96">
        <w:rPr>
          <w:rFonts w:ascii="ＭＳ Ｐゴシック" w:eastAsia="ＭＳ Ｐゴシック" w:hAnsi="ＭＳ Ｐゴシック" w:hint="eastAsia"/>
        </w:rPr>
        <w:t>θ波の存在が特徴</w:t>
      </w:r>
      <w:r w:rsidRPr="00BA4D96">
        <w:rPr>
          <w:rFonts w:ascii="ＭＳ Ｐゴシック" w:eastAsia="ＭＳ Ｐゴシック" w:hAnsi="ＭＳ Ｐゴシック" w:hint="eastAsia"/>
        </w:rPr>
        <w:t>。</w:t>
      </w:r>
    </w:p>
    <w:p w14:paraId="4D8735C7" w14:textId="77777777" w:rsidR="003F35DB" w:rsidRPr="00BA4D96" w:rsidRDefault="003F35DB">
      <w:pPr>
        <w:widowControl/>
        <w:jc w:val="left"/>
        <w:rPr>
          <w:rFonts w:ascii="ＭＳ Ｐゴシック" w:eastAsia="ＭＳ Ｐゴシック" w:hAnsi="ＭＳ Ｐゴシック"/>
        </w:rPr>
      </w:pPr>
    </w:p>
    <w:p w14:paraId="5726FF7D" w14:textId="56702D95" w:rsidR="008B7208" w:rsidRPr="00BA4D96" w:rsidRDefault="00886805"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F1C0B" w:rsidRPr="00BA4D96">
        <w:rPr>
          <w:rFonts w:ascii="ＭＳ Ｐゴシック" w:eastAsia="ＭＳ Ｐゴシック" w:hAnsi="ＭＳ Ｐゴシック" w:hint="eastAsia"/>
        </w:rPr>
        <w:t>鑑別診断</w:t>
      </w:r>
    </w:p>
    <w:p w14:paraId="0E244358" w14:textId="77777777" w:rsidR="008B7208" w:rsidRPr="00BA4D96" w:rsidRDefault="00DE4C90" w:rsidP="00172FBC">
      <w:pPr>
        <w:widowControl/>
        <w:ind w:leftChars="100" w:left="210"/>
        <w:jc w:val="left"/>
        <w:rPr>
          <w:rFonts w:ascii="ＭＳ Ｐゴシック" w:eastAsia="ＭＳ Ｐゴシック" w:hAnsi="ＭＳ Ｐゴシック"/>
        </w:rPr>
      </w:pPr>
      <w:r w:rsidRPr="00BA4D96">
        <w:rPr>
          <w:rFonts w:ascii="ＭＳ Ｐゴシック" w:eastAsia="ＭＳ Ｐゴシック" w:hAnsi="ＭＳ Ｐゴシック" w:hint="eastAsia"/>
        </w:rPr>
        <w:t>以下の疾患を鑑別</w:t>
      </w:r>
      <w:r w:rsidR="008B7208" w:rsidRPr="00BA4D96">
        <w:rPr>
          <w:rFonts w:ascii="ＭＳ Ｐゴシック" w:eastAsia="ＭＳ Ｐゴシック" w:hAnsi="ＭＳ Ｐゴシック" w:hint="eastAsia"/>
        </w:rPr>
        <w:t>する。</w:t>
      </w:r>
    </w:p>
    <w:p w14:paraId="20382DC9" w14:textId="28919282" w:rsidR="008B7208" w:rsidRPr="00BA4D96" w:rsidRDefault="00D07A11" w:rsidP="00172FBC">
      <w:pPr>
        <w:widowControl/>
        <w:ind w:leftChars="100" w:left="210"/>
        <w:jc w:val="left"/>
        <w:rPr>
          <w:rFonts w:ascii="ＭＳ Ｐゴシック" w:eastAsia="ＭＳ Ｐゴシック" w:hAnsi="ＭＳ Ｐゴシック"/>
        </w:rPr>
      </w:pPr>
      <w:r w:rsidRPr="00BA4D96">
        <w:rPr>
          <w:rFonts w:ascii="ＭＳ Ｐゴシック" w:eastAsia="ＭＳ Ｐゴシック" w:hAnsi="ＭＳ Ｐゴシック" w:hint="eastAsia"/>
        </w:rPr>
        <w:t>乳児ミオクロニーてんかん、非</w:t>
      </w:r>
      <w:r w:rsidR="00834D05">
        <w:rPr>
          <w:rFonts w:ascii="ＭＳ Ｐゴシック" w:eastAsia="ＭＳ Ｐゴシック" w:hAnsi="ＭＳ Ｐゴシック" w:hint="eastAsia"/>
        </w:rPr>
        <w:t>定型</w:t>
      </w:r>
      <w:r w:rsidRPr="00BA4D96">
        <w:rPr>
          <w:rFonts w:ascii="ＭＳ Ｐゴシック" w:eastAsia="ＭＳ Ｐゴシック" w:hAnsi="ＭＳ Ｐゴシック" w:hint="eastAsia"/>
        </w:rPr>
        <w:t>良性小児部分てんかん、潜因性</w:t>
      </w:r>
      <w:r w:rsidR="00522374">
        <w:rPr>
          <w:rFonts w:ascii="ＭＳ Ｐゴシック" w:eastAsia="ＭＳ Ｐゴシック" w:hAnsi="ＭＳ Ｐゴシック" w:hint="eastAsia"/>
        </w:rPr>
        <w:t>レノックス・ガストー</w:t>
      </w:r>
      <w:r w:rsidRPr="00BA4D96">
        <w:rPr>
          <w:rFonts w:ascii="ＭＳ Ｐゴシック" w:eastAsia="ＭＳ Ｐゴシック" w:hAnsi="ＭＳ Ｐゴシック" w:hint="eastAsia"/>
        </w:rPr>
        <w:t>症候群</w:t>
      </w:r>
    </w:p>
    <w:p w14:paraId="26412EF2" w14:textId="77777777" w:rsidR="004416D1" w:rsidRPr="00BA4D96" w:rsidRDefault="004416D1" w:rsidP="008B7208">
      <w:pPr>
        <w:widowControl/>
        <w:jc w:val="left"/>
        <w:rPr>
          <w:rFonts w:ascii="ＭＳ Ｐゴシック" w:eastAsia="ＭＳ Ｐゴシック" w:hAnsi="ＭＳ Ｐゴシック"/>
        </w:rPr>
      </w:pPr>
    </w:p>
    <w:p w14:paraId="64D1B668" w14:textId="77777777" w:rsidR="007F1C0B" w:rsidRPr="00BA4D96" w:rsidRDefault="007F1C0B" w:rsidP="008B7208">
      <w:pPr>
        <w:widowControl/>
        <w:jc w:val="left"/>
        <w:rPr>
          <w:rFonts w:ascii="ＭＳ Ｐゴシック" w:eastAsia="ＭＳ Ｐゴシック" w:hAnsi="ＭＳ Ｐゴシック"/>
        </w:rPr>
      </w:pPr>
    </w:p>
    <w:p w14:paraId="5C4F9D5B" w14:textId="77777777" w:rsidR="008B7208" w:rsidRPr="00BA4D96" w:rsidRDefault="00DE4C90" w:rsidP="008B7208">
      <w:pPr>
        <w:widowControl/>
        <w:jc w:val="left"/>
        <w:rPr>
          <w:rFonts w:ascii="ＭＳ Ｐゴシック" w:eastAsia="ＭＳ Ｐゴシック" w:hAnsi="ＭＳ Ｐゴシック"/>
        </w:rPr>
      </w:pPr>
      <w:r w:rsidRPr="00BA4D96">
        <w:rPr>
          <w:rFonts w:ascii="ＭＳ Ｐゴシック" w:eastAsia="ＭＳ Ｐゴシック" w:hAnsi="ＭＳ Ｐゴシック" w:hint="eastAsia"/>
        </w:rPr>
        <w:t>＜診断のカテゴリー</w:t>
      </w:r>
      <w:r w:rsidR="008B7208" w:rsidRPr="00BA4D96">
        <w:rPr>
          <w:rFonts w:ascii="ＭＳ Ｐゴシック" w:eastAsia="ＭＳ Ｐゴシック" w:hAnsi="ＭＳ Ｐゴシック" w:hint="eastAsia"/>
        </w:rPr>
        <w:t>＞</w:t>
      </w:r>
    </w:p>
    <w:p w14:paraId="75548346" w14:textId="2CC6DDBF" w:rsidR="008B7208" w:rsidRPr="00BA4D96" w:rsidRDefault="00BA4D96" w:rsidP="00172FBC">
      <w:pPr>
        <w:widowControl/>
        <w:ind w:firstLineChars="100" w:firstLine="210"/>
        <w:jc w:val="left"/>
        <w:rPr>
          <w:rFonts w:ascii="ＭＳ Ｐゴシック" w:eastAsia="ＭＳ Ｐゴシック" w:hAnsi="ＭＳ Ｐゴシック"/>
        </w:rPr>
      </w:pPr>
      <w:r w:rsidRPr="00BA4D96">
        <w:rPr>
          <w:rFonts w:ascii="ＭＳ Ｐゴシック" w:eastAsia="ＭＳ Ｐゴシック" w:hAnsi="ＭＳ Ｐゴシック" w:hint="eastAsia"/>
        </w:rPr>
        <w:t>症状</w:t>
      </w:r>
      <w:r w:rsidR="00C7489E" w:rsidRPr="00BA4D96">
        <w:rPr>
          <w:rFonts w:ascii="ＭＳ Ｐゴシック" w:eastAsia="ＭＳ Ｐゴシック" w:hAnsi="ＭＳ Ｐゴシック" w:hint="eastAsia"/>
        </w:rPr>
        <w:t>Ａ</w:t>
      </w:r>
      <w:r w:rsidR="00820CE8" w:rsidRPr="00BA4D96">
        <w:rPr>
          <w:rFonts w:ascii="ＭＳ Ｐゴシック" w:eastAsia="ＭＳ Ｐゴシック" w:hAnsi="ＭＳ Ｐゴシック" w:hint="eastAsia"/>
        </w:rPr>
        <w:t>１</w:t>
      </w:r>
      <w:r w:rsidR="00820CE8">
        <w:rPr>
          <w:rFonts w:ascii="ＭＳ Ｐゴシック" w:eastAsia="ＭＳ Ｐゴシック" w:hAnsi="ＭＳ Ｐゴシック" w:hint="eastAsia"/>
        </w:rPr>
        <w:t>、</w:t>
      </w:r>
      <w:r w:rsidR="00820CE8" w:rsidRPr="00BA4D96">
        <w:rPr>
          <w:rFonts w:ascii="ＭＳ Ｐゴシック" w:eastAsia="ＭＳ Ｐゴシック" w:hAnsi="ＭＳ Ｐゴシック" w:hint="eastAsia"/>
        </w:rPr>
        <w:t>２</w:t>
      </w:r>
      <w:r w:rsidR="00662FEB">
        <w:rPr>
          <w:rFonts w:ascii="ＭＳ Ｐゴシック" w:eastAsia="ＭＳ Ｐゴシック" w:hAnsi="ＭＳ Ｐゴシック" w:hint="eastAsia"/>
        </w:rPr>
        <w:t>及</w:t>
      </w:r>
      <w:r w:rsidRPr="00BA4D96">
        <w:rPr>
          <w:rFonts w:ascii="ＭＳ Ｐゴシック" w:eastAsia="ＭＳ Ｐゴシック" w:hAnsi="ＭＳ Ｐゴシック" w:hint="eastAsia"/>
        </w:rPr>
        <w:t>び</w:t>
      </w:r>
      <w:r w:rsidR="0048005D">
        <w:rPr>
          <w:rFonts w:ascii="ＭＳ Ｐゴシック" w:eastAsia="ＭＳ Ｐゴシック" w:hAnsi="ＭＳ Ｐゴシック" w:hint="eastAsia"/>
        </w:rPr>
        <w:t>Ｂ</w:t>
      </w:r>
      <w:r w:rsidR="00FB2C0F">
        <w:rPr>
          <w:rFonts w:ascii="ＭＳ Ｐゴシック" w:eastAsia="ＭＳ Ｐゴシック" w:hAnsi="ＭＳ Ｐゴシック" w:hint="eastAsia"/>
        </w:rPr>
        <w:t>２</w:t>
      </w:r>
      <w:r w:rsidR="00DE4C90" w:rsidRPr="00BA4D96">
        <w:rPr>
          <w:rFonts w:ascii="ＭＳ Ｐゴシック" w:eastAsia="ＭＳ Ｐゴシック" w:hAnsi="ＭＳ Ｐゴシック" w:hint="eastAsia"/>
        </w:rPr>
        <w:t>を満たしＣの鑑別すべき疾患を除外</w:t>
      </w:r>
      <w:r w:rsidR="003E3A5E" w:rsidRPr="00BA4D96">
        <w:rPr>
          <w:rFonts w:ascii="ＭＳ Ｐゴシック" w:eastAsia="ＭＳ Ｐゴシック" w:hAnsi="ＭＳ Ｐゴシック" w:hint="eastAsia"/>
        </w:rPr>
        <w:t>し</w:t>
      </w:r>
      <w:r w:rsidRPr="00BA4D96">
        <w:rPr>
          <w:rFonts w:ascii="ＭＳ Ｐゴシック" w:eastAsia="ＭＳ Ｐゴシック" w:hAnsi="ＭＳ Ｐゴシック" w:hint="eastAsia"/>
        </w:rPr>
        <w:t>た</w:t>
      </w:r>
      <w:r w:rsidR="003E3A5E" w:rsidRPr="00BA4D96">
        <w:rPr>
          <w:rFonts w:ascii="ＭＳ Ｐゴシック" w:eastAsia="ＭＳ Ｐゴシック" w:hAnsi="ＭＳ Ｐゴシック" w:hint="eastAsia"/>
        </w:rPr>
        <w:t>もの</w:t>
      </w:r>
    </w:p>
    <w:p w14:paraId="5A9571DD" w14:textId="77777777" w:rsidR="00DE4C90" w:rsidRPr="00820CE8" w:rsidRDefault="00DE4C90" w:rsidP="008B7208">
      <w:pPr>
        <w:widowControl/>
        <w:jc w:val="left"/>
        <w:rPr>
          <w:rFonts w:ascii="ＭＳ Ｐゴシック" w:eastAsia="ＭＳ Ｐゴシック" w:hAnsi="ＭＳ Ｐゴシック"/>
        </w:rPr>
      </w:pPr>
    </w:p>
    <w:p w14:paraId="323E2173" w14:textId="77777777" w:rsidR="003F35DB" w:rsidRPr="00BA4D96" w:rsidRDefault="003F35DB">
      <w:pPr>
        <w:widowControl/>
        <w:jc w:val="left"/>
        <w:rPr>
          <w:rFonts w:ascii="ＭＳ Ｐゴシック" w:eastAsia="ＭＳ Ｐゴシック" w:hAnsi="ＭＳ Ｐゴシック"/>
        </w:rPr>
      </w:pPr>
    </w:p>
    <w:p w14:paraId="1495FD6A" w14:textId="2B17C550" w:rsidR="00387667" w:rsidRDefault="00387667">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9278DAB" w14:textId="77777777" w:rsidR="004416D1" w:rsidRPr="00BA4D96" w:rsidRDefault="004416D1" w:rsidP="004416D1">
      <w:pPr>
        <w:jc w:val="left"/>
        <w:rPr>
          <w:rFonts w:ascii="ＭＳ Ｐゴシック" w:eastAsia="ＭＳ Ｐゴシック" w:hAnsi="ＭＳ Ｐゴシック"/>
        </w:rPr>
      </w:pPr>
      <w:r w:rsidRPr="00BA4D96">
        <w:rPr>
          <w:rFonts w:ascii="ＭＳ Ｐゴシック" w:eastAsia="ＭＳ Ｐゴシック" w:hAnsi="ＭＳ Ｐゴシック" w:hint="eastAsia"/>
        </w:rPr>
        <w:lastRenderedPageBreak/>
        <w:t>＜重症度分類＞</w:t>
      </w:r>
    </w:p>
    <w:p w14:paraId="5D72C1DF" w14:textId="6435B5DD" w:rsidR="004416D1" w:rsidRPr="00BA4D96" w:rsidRDefault="004416D1" w:rsidP="004416D1">
      <w:pPr>
        <w:pStyle w:val="a5"/>
        <w:ind w:leftChars="0" w:left="0"/>
        <w:rPr>
          <w:rFonts w:ascii="ＭＳ Ｐゴシック" w:eastAsia="ＭＳ Ｐゴシック" w:hAnsi="ＭＳ Ｐゴシック"/>
        </w:rPr>
      </w:pPr>
      <w:r w:rsidRPr="00BA4D96">
        <w:rPr>
          <w:rFonts w:ascii="ＭＳ Ｐゴシック" w:eastAsia="ＭＳ Ｐゴシック" w:hAnsi="ＭＳ Ｐゴシック" w:hint="eastAsia"/>
        </w:rPr>
        <w:t>精神保健福祉手帳診断書における「G40てんかん」の障害等級判定区分</w:t>
      </w:r>
      <w:r w:rsidR="00662FEB">
        <w:rPr>
          <w:rFonts w:ascii="ＭＳ Ｐゴシック" w:eastAsia="ＭＳ Ｐゴシック" w:hAnsi="ＭＳ Ｐゴシック" w:hint="eastAsia"/>
        </w:rPr>
        <w:t>及</w:t>
      </w:r>
      <w:r w:rsidRPr="00BA4D96">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16845F4E" w14:textId="77777777" w:rsidR="004416D1" w:rsidRPr="00BA4D96" w:rsidRDefault="004416D1" w:rsidP="004416D1">
      <w:pPr>
        <w:pStyle w:val="a5"/>
        <w:ind w:leftChars="0" w:left="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4416D1" w:rsidRPr="00BA4D96" w14:paraId="21C0CE0A" w14:textId="77777777" w:rsidTr="00CA058C">
        <w:trPr>
          <w:trHeight w:val="349"/>
        </w:trPr>
        <w:tc>
          <w:tcPr>
            <w:tcW w:w="2838" w:type="dxa"/>
          </w:tcPr>
          <w:p w14:paraId="6F48FE43" w14:textId="77777777" w:rsidR="004416D1" w:rsidRPr="00BA4D96" w:rsidRDefault="004416D1" w:rsidP="00CA058C">
            <w:pPr>
              <w:widowControl/>
              <w:jc w:val="left"/>
              <w:rPr>
                <w:rFonts w:ascii="ＭＳ Ｐゴシック" w:eastAsia="ＭＳ Ｐゴシック" w:hAnsi="ＭＳ Ｐゴシック"/>
              </w:rPr>
            </w:pPr>
            <w:r w:rsidRPr="00BA4D96">
              <w:rPr>
                <w:rFonts w:ascii="ＭＳ Ｐゴシック" w:eastAsia="ＭＳ Ｐゴシック" w:hAnsi="ＭＳ Ｐゴシック" w:hint="eastAsia"/>
              </w:rPr>
              <w:t>「G40てんかん」の障害等級</w:t>
            </w:r>
          </w:p>
        </w:tc>
        <w:tc>
          <w:tcPr>
            <w:tcW w:w="1946" w:type="dxa"/>
          </w:tcPr>
          <w:p w14:paraId="5E4F42C1" w14:textId="77777777" w:rsidR="004416D1" w:rsidRPr="00BA4D96" w:rsidRDefault="004416D1" w:rsidP="00CA058C">
            <w:pPr>
              <w:widowControl/>
              <w:jc w:val="left"/>
              <w:rPr>
                <w:rFonts w:ascii="ＭＳ Ｐゴシック" w:eastAsia="ＭＳ Ｐゴシック" w:hAnsi="ＭＳ Ｐゴシック"/>
              </w:rPr>
            </w:pPr>
            <w:r w:rsidRPr="00BA4D96">
              <w:rPr>
                <w:rFonts w:ascii="ＭＳ Ｐゴシック" w:eastAsia="ＭＳ Ｐゴシック" w:hAnsi="ＭＳ Ｐゴシック" w:hint="eastAsia"/>
              </w:rPr>
              <w:t>能力障害評価</w:t>
            </w:r>
          </w:p>
        </w:tc>
      </w:tr>
      <w:tr w:rsidR="004416D1" w:rsidRPr="00BA4D96" w14:paraId="270E8190" w14:textId="77777777" w:rsidTr="00CA058C">
        <w:trPr>
          <w:trHeight w:val="349"/>
        </w:trPr>
        <w:tc>
          <w:tcPr>
            <w:tcW w:w="2838" w:type="dxa"/>
          </w:tcPr>
          <w:p w14:paraId="7CAD2CFF" w14:textId="7B8EC915" w:rsidR="004416D1" w:rsidRPr="00BA4D96" w:rsidRDefault="005E3803" w:rsidP="00CA058C">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004416D1" w:rsidRPr="00BA4D96">
              <w:rPr>
                <w:rFonts w:ascii="ＭＳ Ｐゴシック" w:eastAsia="ＭＳ Ｐゴシック" w:hAnsi="ＭＳ Ｐゴシック" w:hint="eastAsia"/>
              </w:rPr>
              <w:t>級程度</w:t>
            </w:r>
          </w:p>
        </w:tc>
        <w:tc>
          <w:tcPr>
            <w:tcW w:w="1946" w:type="dxa"/>
          </w:tcPr>
          <w:p w14:paraId="1AA42AE6" w14:textId="126EED50" w:rsidR="004416D1" w:rsidRPr="00BA4D96" w:rsidRDefault="005E3803" w:rsidP="00662FEB">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00834D05">
              <w:rPr>
                <w:rFonts w:ascii="ＭＳ Ｐゴシック" w:eastAsia="ＭＳ Ｐゴシック" w:hAnsi="ＭＳ Ｐゴシック" w:hint="eastAsia"/>
              </w:rPr>
              <w:t>～</w:t>
            </w:r>
            <w:r>
              <w:rPr>
                <w:rFonts w:ascii="ＭＳ Ｐゴシック" w:eastAsia="ＭＳ Ｐゴシック" w:hAnsi="ＭＳ Ｐゴシック" w:hint="eastAsia"/>
              </w:rPr>
              <w:t>５</w:t>
            </w:r>
            <w:r w:rsidR="00662FEB">
              <w:rPr>
                <w:rFonts w:ascii="ＭＳ Ｐゴシック" w:eastAsia="ＭＳ Ｐゴシック" w:hAnsi="ＭＳ Ｐゴシック" w:hint="eastAsia"/>
              </w:rPr>
              <w:t>全</w:t>
            </w:r>
            <w:r w:rsidR="004416D1" w:rsidRPr="00BA4D96">
              <w:rPr>
                <w:rFonts w:ascii="ＭＳ Ｐゴシック" w:eastAsia="ＭＳ Ｐゴシック" w:hAnsi="ＭＳ Ｐゴシック" w:hint="eastAsia"/>
              </w:rPr>
              <w:t>て</w:t>
            </w:r>
          </w:p>
        </w:tc>
      </w:tr>
      <w:tr w:rsidR="004416D1" w:rsidRPr="00BA4D96" w14:paraId="23E97464" w14:textId="77777777" w:rsidTr="00CA058C">
        <w:trPr>
          <w:trHeight w:val="436"/>
        </w:trPr>
        <w:tc>
          <w:tcPr>
            <w:tcW w:w="2838" w:type="dxa"/>
          </w:tcPr>
          <w:p w14:paraId="728D3A24" w14:textId="4492D2E8" w:rsidR="004416D1" w:rsidRPr="00BA4D96" w:rsidRDefault="005E3803" w:rsidP="00CA058C">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004416D1" w:rsidRPr="00BA4D96">
              <w:rPr>
                <w:rFonts w:ascii="ＭＳ Ｐゴシック" w:eastAsia="ＭＳ Ｐゴシック" w:hAnsi="ＭＳ Ｐゴシック" w:hint="eastAsia"/>
              </w:rPr>
              <w:t>級程度</w:t>
            </w:r>
          </w:p>
        </w:tc>
        <w:tc>
          <w:tcPr>
            <w:tcW w:w="1946" w:type="dxa"/>
          </w:tcPr>
          <w:p w14:paraId="2EFC6633" w14:textId="0B8024A5" w:rsidR="004416D1" w:rsidRPr="00BA4D96" w:rsidRDefault="005E3803" w:rsidP="00CA058C">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00834D05">
              <w:rPr>
                <w:rFonts w:ascii="ＭＳ Ｐゴシック" w:eastAsia="ＭＳ Ｐゴシック" w:hAnsi="ＭＳ Ｐゴシック" w:hint="eastAsia"/>
              </w:rPr>
              <w:t>～</w:t>
            </w:r>
            <w:r>
              <w:rPr>
                <w:rFonts w:ascii="ＭＳ Ｐゴシック" w:eastAsia="ＭＳ Ｐゴシック" w:hAnsi="ＭＳ Ｐゴシック" w:hint="eastAsia"/>
              </w:rPr>
              <w:t>５</w:t>
            </w:r>
            <w:r w:rsidR="004416D1" w:rsidRPr="00BA4D96">
              <w:rPr>
                <w:rFonts w:ascii="ＭＳ Ｐゴシック" w:eastAsia="ＭＳ Ｐゴシック" w:hAnsi="ＭＳ Ｐゴシック" w:hint="eastAsia"/>
              </w:rPr>
              <w:t>のみ</w:t>
            </w:r>
          </w:p>
        </w:tc>
      </w:tr>
      <w:tr w:rsidR="004416D1" w:rsidRPr="00BA4D96" w14:paraId="797C288C" w14:textId="77777777" w:rsidTr="00CA058C">
        <w:trPr>
          <w:trHeight w:val="415"/>
        </w:trPr>
        <w:tc>
          <w:tcPr>
            <w:tcW w:w="2838" w:type="dxa"/>
          </w:tcPr>
          <w:p w14:paraId="4E22ED34" w14:textId="4E0A8790" w:rsidR="004416D1" w:rsidRPr="00BA4D96" w:rsidRDefault="005E3803" w:rsidP="00CA058C">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004416D1" w:rsidRPr="00BA4D96">
              <w:rPr>
                <w:rFonts w:ascii="ＭＳ Ｐゴシック" w:eastAsia="ＭＳ Ｐゴシック" w:hAnsi="ＭＳ Ｐゴシック" w:hint="eastAsia"/>
              </w:rPr>
              <w:t>級程度</w:t>
            </w:r>
          </w:p>
        </w:tc>
        <w:tc>
          <w:tcPr>
            <w:tcW w:w="1946" w:type="dxa"/>
          </w:tcPr>
          <w:p w14:paraId="2CF2CBAB" w14:textId="4F200B51" w:rsidR="004416D1" w:rsidRPr="00BA4D96" w:rsidRDefault="005E3803" w:rsidP="00CA058C">
            <w:pPr>
              <w:widowControl/>
              <w:jc w:val="left"/>
              <w:rPr>
                <w:rFonts w:ascii="ＭＳ Ｐゴシック" w:eastAsia="ＭＳ Ｐゴシック" w:hAnsi="ＭＳ Ｐゴシック"/>
              </w:rPr>
            </w:pPr>
            <w:r>
              <w:rPr>
                <w:rFonts w:ascii="ＭＳ Ｐゴシック" w:eastAsia="ＭＳ Ｐゴシック" w:hAnsi="ＭＳ Ｐゴシック" w:hint="eastAsia"/>
              </w:rPr>
              <w:t>４</w:t>
            </w:r>
            <w:r w:rsidR="00834D05">
              <w:rPr>
                <w:rFonts w:ascii="ＭＳ Ｐゴシック" w:eastAsia="ＭＳ Ｐゴシック" w:hAnsi="ＭＳ Ｐゴシック" w:hint="eastAsia"/>
              </w:rPr>
              <w:t>～</w:t>
            </w:r>
            <w:r>
              <w:rPr>
                <w:rFonts w:ascii="ＭＳ Ｐゴシック" w:eastAsia="ＭＳ Ｐゴシック" w:hAnsi="ＭＳ Ｐゴシック" w:hint="eastAsia"/>
              </w:rPr>
              <w:t>５</w:t>
            </w:r>
            <w:r w:rsidR="004416D1" w:rsidRPr="00BA4D96">
              <w:rPr>
                <w:rFonts w:ascii="ＭＳ Ｐゴシック" w:eastAsia="ＭＳ Ｐゴシック" w:hAnsi="ＭＳ Ｐゴシック" w:hint="eastAsia"/>
              </w:rPr>
              <w:t>のみ</w:t>
            </w:r>
          </w:p>
        </w:tc>
      </w:tr>
    </w:tbl>
    <w:p w14:paraId="012284DA" w14:textId="77777777" w:rsidR="00F42F7A" w:rsidRDefault="00F42F7A" w:rsidP="004416D1">
      <w:pPr>
        <w:widowControl/>
        <w:jc w:val="left"/>
        <w:rPr>
          <w:rFonts w:ascii="ＭＳ Ｐゴシック" w:eastAsia="ＭＳ Ｐゴシック" w:hAnsi="ＭＳ Ｐゴシック"/>
        </w:rPr>
      </w:pPr>
    </w:p>
    <w:p w14:paraId="278CC890" w14:textId="77777777" w:rsidR="00387667" w:rsidRPr="00BA4D96" w:rsidRDefault="00387667" w:rsidP="004416D1">
      <w:pPr>
        <w:widowControl/>
        <w:jc w:val="left"/>
        <w:rPr>
          <w:rFonts w:ascii="ＭＳ Ｐゴシック" w:eastAsia="ＭＳ Ｐゴシック" w:hAnsi="ＭＳ Ｐゴシック"/>
        </w:rPr>
      </w:pPr>
    </w:p>
    <w:p w14:paraId="6A96CBDE" w14:textId="77777777" w:rsidR="004416D1" w:rsidRPr="00BA4D96" w:rsidRDefault="004416D1" w:rsidP="004416D1">
      <w:pPr>
        <w:widowControl/>
        <w:jc w:val="left"/>
        <w:rPr>
          <w:rFonts w:ascii="ＭＳ Ｐゴシック" w:eastAsia="ＭＳ Ｐゴシック" w:hAnsi="ＭＳ Ｐゴシック"/>
        </w:rPr>
      </w:pPr>
      <w:r w:rsidRPr="00BA4D96">
        <w:rPr>
          <w:rFonts w:ascii="ＭＳ Ｐゴシック" w:eastAsia="ＭＳ Ｐゴシック" w:hAnsi="ＭＳ Ｐゴシック" w:hint="eastAsia"/>
          <w:szCs w:val="21"/>
        </w:rPr>
        <w:t>精神保健福祉手帳診断書における「G40てんかん」の障害等級判定区分</w:t>
      </w:r>
    </w:p>
    <w:p w14:paraId="3617F59E" w14:textId="77777777" w:rsidR="004416D1" w:rsidRPr="00BA4D96" w:rsidRDefault="004416D1" w:rsidP="004416D1">
      <w:pPr>
        <w:widowControl/>
        <w:jc w:val="left"/>
        <w:rPr>
          <w:rFonts w:ascii="ＭＳ Ｐゴシック" w:eastAsia="ＭＳ Ｐゴシック" w:hAnsi="ＭＳ Ｐゴシック"/>
          <w:szCs w:val="21"/>
        </w:rPr>
      </w:pPr>
    </w:p>
    <w:tbl>
      <w:tblPr>
        <w:tblStyle w:val="aa"/>
        <w:tblW w:w="0" w:type="auto"/>
        <w:tblInd w:w="531" w:type="dxa"/>
        <w:tblLook w:val="04A0" w:firstRow="1" w:lastRow="0" w:firstColumn="1" w:lastColumn="0" w:noHBand="0" w:noVBand="1"/>
      </w:tblPr>
      <w:tblGrid>
        <w:gridCol w:w="4804"/>
        <w:gridCol w:w="2392"/>
      </w:tblGrid>
      <w:tr w:rsidR="004416D1" w:rsidRPr="00BA4D96" w14:paraId="19B21856" w14:textId="77777777" w:rsidTr="00CA058C">
        <w:trPr>
          <w:trHeight w:val="349"/>
        </w:trPr>
        <w:tc>
          <w:tcPr>
            <w:tcW w:w="4804" w:type="dxa"/>
          </w:tcPr>
          <w:p w14:paraId="50366C70" w14:textId="77777777"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てんかん発作のタイプと頻度</w:t>
            </w:r>
          </w:p>
        </w:tc>
        <w:tc>
          <w:tcPr>
            <w:tcW w:w="2392" w:type="dxa"/>
          </w:tcPr>
          <w:p w14:paraId="52EAEDD0" w14:textId="77777777"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等級</w:t>
            </w:r>
          </w:p>
        </w:tc>
      </w:tr>
      <w:tr w:rsidR="004416D1" w:rsidRPr="00BA4D96" w14:paraId="5627EB30" w14:textId="77777777" w:rsidTr="00CA058C">
        <w:trPr>
          <w:trHeight w:val="349"/>
        </w:trPr>
        <w:tc>
          <w:tcPr>
            <w:tcW w:w="4804" w:type="dxa"/>
          </w:tcPr>
          <w:p w14:paraId="605C5190" w14:textId="1B5F0050"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ハ、ニの発作が月に</w:t>
            </w:r>
            <w:r w:rsidR="005E3803">
              <w:rPr>
                <w:rFonts w:ascii="ＭＳ Ｐゴシック" w:eastAsia="ＭＳ Ｐゴシック" w:hAnsi="ＭＳ Ｐゴシック" w:hint="eastAsia"/>
                <w:szCs w:val="21"/>
              </w:rPr>
              <w:t>１</w:t>
            </w:r>
            <w:r w:rsidRPr="00BA4D96">
              <w:rPr>
                <w:rFonts w:ascii="ＭＳ Ｐゴシック" w:eastAsia="ＭＳ Ｐゴシック" w:hAnsi="ＭＳ Ｐゴシック" w:hint="eastAsia"/>
                <w:szCs w:val="21"/>
              </w:rPr>
              <w:t>回以上ある場合</w:t>
            </w:r>
            <w:r w:rsidRPr="00BA4D96">
              <w:rPr>
                <w:rFonts w:ascii="ＭＳ Ｐゴシック" w:eastAsia="ＭＳ Ｐゴシック" w:hAnsi="ＭＳ Ｐゴシック" w:hint="eastAsia"/>
                <w:szCs w:val="21"/>
              </w:rPr>
              <w:tab/>
            </w:r>
          </w:p>
        </w:tc>
        <w:tc>
          <w:tcPr>
            <w:tcW w:w="2392" w:type="dxa"/>
          </w:tcPr>
          <w:p w14:paraId="50B1F59A" w14:textId="269BC765" w:rsidR="004416D1" w:rsidRPr="00BA4D96" w:rsidRDefault="005E3803" w:rsidP="00CA058C">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4416D1" w:rsidRPr="00BA4D96">
              <w:rPr>
                <w:rFonts w:ascii="ＭＳ Ｐゴシック" w:eastAsia="ＭＳ Ｐゴシック" w:hAnsi="ＭＳ Ｐゴシック" w:hint="eastAsia"/>
                <w:szCs w:val="21"/>
              </w:rPr>
              <w:t>級程度</w:t>
            </w:r>
          </w:p>
        </w:tc>
      </w:tr>
      <w:tr w:rsidR="004416D1" w:rsidRPr="00BA4D96" w14:paraId="5F78BE15" w14:textId="77777777" w:rsidTr="00CA058C">
        <w:trPr>
          <w:trHeight w:val="715"/>
        </w:trPr>
        <w:tc>
          <w:tcPr>
            <w:tcW w:w="4804" w:type="dxa"/>
          </w:tcPr>
          <w:p w14:paraId="54766CE6" w14:textId="413D285C"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イ、ロの発作が月に</w:t>
            </w:r>
            <w:r w:rsidR="005E3803">
              <w:rPr>
                <w:rFonts w:ascii="ＭＳ Ｐゴシック" w:eastAsia="ＭＳ Ｐゴシック" w:hAnsi="ＭＳ Ｐゴシック" w:hint="eastAsia"/>
                <w:szCs w:val="21"/>
              </w:rPr>
              <w:t>１</w:t>
            </w:r>
            <w:r w:rsidRPr="00BA4D96">
              <w:rPr>
                <w:rFonts w:ascii="ＭＳ Ｐゴシック" w:eastAsia="ＭＳ Ｐゴシック" w:hAnsi="ＭＳ Ｐゴシック" w:hint="eastAsia"/>
                <w:szCs w:val="21"/>
              </w:rPr>
              <w:t>回以上ある場合</w:t>
            </w:r>
          </w:p>
          <w:p w14:paraId="5E3C92F0" w14:textId="624233E0"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ハ、ニの発作が年に</w:t>
            </w:r>
            <w:r w:rsidR="005E3803">
              <w:rPr>
                <w:rFonts w:ascii="ＭＳ Ｐゴシック" w:eastAsia="ＭＳ Ｐゴシック" w:hAnsi="ＭＳ Ｐゴシック" w:hint="eastAsia"/>
                <w:szCs w:val="21"/>
              </w:rPr>
              <w:t>２</w:t>
            </w:r>
            <w:r w:rsidRPr="00BA4D96">
              <w:rPr>
                <w:rFonts w:ascii="ＭＳ Ｐゴシック" w:eastAsia="ＭＳ Ｐゴシック" w:hAnsi="ＭＳ Ｐゴシック" w:hint="eastAsia"/>
                <w:szCs w:val="21"/>
              </w:rPr>
              <w:t>回以上ある場合</w:t>
            </w:r>
            <w:r w:rsidRPr="00BA4D96">
              <w:rPr>
                <w:rFonts w:ascii="ＭＳ Ｐゴシック" w:eastAsia="ＭＳ Ｐゴシック" w:hAnsi="ＭＳ Ｐゴシック" w:hint="eastAsia"/>
                <w:szCs w:val="21"/>
              </w:rPr>
              <w:tab/>
            </w:r>
          </w:p>
        </w:tc>
        <w:tc>
          <w:tcPr>
            <w:tcW w:w="2392" w:type="dxa"/>
          </w:tcPr>
          <w:p w14:paraId="54DDE3CB" w14:textId="20CD0C24" w:rsidR="004416D1" w:rsidRPr="00BA4D96" w:rsidRDefault="005E3803" w:rsidP="00CA058C">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4416D1" w:rsidRPr="00BA4D96">
              <w:rPr>
                <w:rFonts w:ascii="ＭＳ Ｐゴシック" w:eastAsia="ＭＳ Ｐゴシック" w:hAnsi="ＭＳ Ｐゴシック" w:hint="eastAsia"/>
                <w:szCs w:val="21"/>
              </w:rPr>
              <w:t>級程度</w:t>
            </w:r>
          </w:p>
        </w:tc>
      </w:tr>
      <w:tr w:rsidR="004416D1" w:rsidRPr="00BA4D96" w14:paraId="1817728B" w14:textId="77777777" w:rsidTr="00CA058C">
        <w:trPr>
          <w:trHeight w:val="715"/>
        </w:trPr>
        <w:tc>
          <w:tcPr>
            <w:tcW w:w="4804" w:type="dxa"/>
          </w:tcPr>
          <w:p w14:paraId="36211594" w14:textId="75578CE7"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イ、ロの発作が月に</w:t>
            </w:r>
            <w:r w:rsidR="005E3803">
              <w:rPr>
                <w:rFonts w:ascii="ＭＳ Ｐゴシック" w:eastAsia="ＭＳ Ｐゴシック" w:hAnsi="ＭＳ Ｐゴシック" w:hint="eastAsia"/>
                <w:szCs w:val="21"/>
              </w:rPr>
              <w:t>１</w:t>
            </w:r>
            <w:r w:rsidRPr="00BA4D96">
              <w:rPr>
                <w:rFonts w:ascii="ＭＳ Ｐゴシック" w:eastAsia="ＭＳ Ｐゴシック" w:hAnsi="ＭＳ Ｐゴシック" w:hint="eastAsia"/>
                <w:szCs w:val="21"/>
              </w:rPr>
              <w:t>回未満の場合</w:t>
            </w:r>
          </w:p>
          <w:p w14:paraId="2E45A276" w14:textId="3AC5733A"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ハ、ニの発作が年に</w:t>
            </w:r>
            <w:r w:rsidR="005E3803">
              <w:rPr>
                <w:rFonts w:ascii="ＭＳ Ｐゴシック" w:eastAsia="ＭＳ Ｐゴシック" w:hAnsi="ＭＳ Ｐゴシック" w:hint="eastAsia"/>
                <w:szCs w:val="21"/>
              </w:rPr>
              <w:t>２</w:t>
            </w:r>
            <w:r w:rsidRPr="00BA4D96">
              <w:rPr>
                <w:rFonts w:ascii="ＭＳ Ｐゴシック" w:eastAsia="ＭＳ Ｐゴシック" w:hAnsi="ＭＳ Ｐゴシック" w:hint="eastAsia"/>
                <w:szCs w:val="21"/>
              </w:rPr>
              <w:t>回未満の場合</w:t>
            </w:r>
            <w:r w:rsidRPr="00BA4D96">
              <w:rPr>
                <w:rFonts w:ascii="ＭＳ Ｐゴシック" w:eastAsia="ＭＳ Ｐゴシック" w:hAnsi="ＭＳ Ｐゴシック" w:hint="eastAsia"/>
                <w:szCs w:val="21"/>
              </w:rPr>
              <w:tab/>
            </w:r>
          </w:p>
        </w:tc>
        <w:tc>
          <w:tcPr>
            <w:tcW w:w="2392" w:type="dxa"/>
          </w:tcPr>
          <w:p w14:paraId="40765E96" w14:textId="43E254E8" w:rsidR="004416D1" w:rsidRPr="00BA4D96" w:rsidRDefault="005E3803" w:rsidP="00CA058C">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4416D1" w:rsidRPr="00BA4D96">
              <w:rPr>
                <w:rFonts w:ascii="ＭＳ Ｐゴシック" w:eastAsia="ＭＳ Ｐゴシック" w:hAnsi="ＭＳ Ｐゴシック" w:hint="eastAsia"/>
                <w:szCs w:val="21"/>
              </w:rPr>
              <w:t>級程度</w:t>
            </w:r>
          </w:p>
        </w:tc>
      </w:tr>
    </w:tbl>
    <w:p w14:paraId="5691EE00" w14:textId="77777777" w:rsidR="004416D1" w:rsidRPr="00BA4D96" w:rsidRDefault="004416D1" w:rsidP="004416D1">
      <w:pPr>
        <w:widowControl/>
        <w:jc w:val="left"/>
        <w:rPr>
          <w:rFonts w:ascii="ＭＳ Ｐゴシック" w:eastAsia="ＭＳ Ｐゴシック" w:hAnsi="ＭＳ Ｐゴシック"/>
          <w:szCs w:val="21"/>
        </w:rPr>
      </w:pPr>
    </w:p>
    <w:p w14:paraId="376455FC" w14:textId="77777777" w:rsidR="004416D1" w:rsidRPr="00BA4D96" w:rsidRDefault="004416D1" w:rsidP="004416D1">
      <w:pPr>
        <w:widowControl/>
        <w:ind w:leftChars="1100" w:left="2310"/>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「てんかん発作のタイプ」</w:t>
      </w:r>
    </w:p>
    <w:p w14:paraId="1F43722D" w14:textId="77777777" w:rsidR="004416D1" w:rsidRPr="00BA4D96" w:rsidRDefault="004416D1" w:rsidP="004416D1">
      <w:pPr>
        <w:widowControl/>
        <w:ind w:leftChars="1100" w:left="2310"/>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イ　意識障害はないが、随意運動が失われる発作</w:t>
      </w:r>
    </w:p>
    <w:p w14:paraId="797FE2B7" w14:textId="77777777" w:rsidR="004416D1" w:rsidRPr="00BA4D96" w:rsidRDefault="004416D1" w:rsidP="004416D1">
      <w:pPr>
        <w:widowControl/>
        <w:ind w:leftChars="1100" w:left="2310"/>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ロ　意識を失い、行為が途絶するが、倒れない発作</w:t>
      </w:r>
    </w:p>
    <w:p w14:paraId="3A29736D" w14:textId="77777777" w:rsidR="004416D1" w:rsidRPr="00BA4D96" w:rsidRDefault="004416D1" w:rsidP="004416D1">
      <w:pPr>
        <w:widowControl/>
        <w:ind w:leftChars="1100" w:left="2310"/>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ハ　意識障害の有無を問わず、転倒する発作</w:t>
      </w:r>
    </w:p>
    <w:p w14:paraId="633DFAA1" w14:textId="77777777" w:rsidR="004416D1" w:rsidRPr="00BA4D96" w:rsidRDefault="004416D1" w:rsidP="004416D1">
      <w:pPr>
        <w:widowControl/>
        <w:ind w:leftChars="1100" w:left="2310"/>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ニ　意識障害を呈し、状況にそぐわない行為を示す発作</w:t>
      </w:r>
    </w:p>
    <w:p w14:paraId="5BC4F11E" w14:textId="77777777" w:rsidR="004416D1" w:rsidRPr="00BA4D96" w:rsidRDefault="004416D1" w:rsidP="004416D1">
      <w:pPr>
        <w:pStyle w:val="a5"/>
        <w:ind w:leftChars="0" w:left="0"/>
        <w:rPr>
          <w:rFonts w:ascii="ＭＳ Ｐゴシック" w:eastAsia="ＭＳ Ｐゴシック" w:hAnsi="ＭＳ Ｐゴシック"/>
          <w:szCs w:val="21"/>
        </w:rPr>
      </w:pPr>
    </w:p>
    <w:p w14:paraId="2D62E4B1" w14:textId="77777777" w:rsidR="004416D1" w:rsidRPr="00BA4D96" w:rsidRDefault="004416D1" w:rsidP="004416D1">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精神症状・能力障害二軸評価　（２）能力障害評価</w:t>
      </w:r>
    </w:p>
    <w:p w14:paraId="45EC1724" w14:textId="5CE02424" w:rsidR="004416D1" w:rsidRPr="00BA4D96" w:rsidRDefault="004416D1" w:rsidP="004416D1">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○判定に当たっては以下のことを考慮する。</w:t>
      </w:r>
    </w:p>
    <w:p w14:paraId="0D40ACCD" w14:textId="1DD76D72" w:rsidR="004416D1" w:rsidRPr="00BA4D96" w:rsidRDefault="004416D1" w:rsidP="004416D1">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①日常生活あるいは社会生活において必要な「支援」とは助言、指導、介助などをいう。</w:t>
      </w:r>
    </w:p>
    <w:p w14:paraId="69D521D5" w14:textId="2DCF93AF" w:rsidR="004416D1" w:rsidRPr="00BA4D96" w:rsidRDefault="004416D1" w:rsidP="00172FBC">
      <w:pPr>
        <w:widowControl/>
        <w:ind w:left="210" w:hangingChars="100" w:hanging="210"/>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②保護的な環境</w:t>
      </w:r>
      <w:r w:rsidRPr="00BA4D96">
        <w:rPr>
          <w:rFonts w:ascii="ＭＳ Ｐゴシック" w:eastAsia="ＭＳ Ｐゴシック" w:hAnsi="ＭＳ Ｐゴシック"/>
          <w:szCs w:val="21"/>
        </w:rPr>
        <w:t>(</w:t>
      </w:r>
      <w:r w:rsidRPr="00BA4D96">
        <w:rPr>
          <w:rFonts w:ascii="ＭＳ Ｐゴシック" w:eastAsia="ＭＳ Ｐゴシック" w:hAnsi="ＭＳ Ｐゴシック" w:hint="eastAsia"/>
          <w:szCs w:val="21"/>
        </w:rPr>
        <w:t>例えば入院・施設入所しているような状態</w:t>
      </w:r>
      <w:r w:rsidRPr="00BA4D96">
        <w:rPr>
          <w:rFonts w:ascii="ＭＳ Ｐゴシック" w:eastAsia="ＭＳ Ｐゴシック" w:hAnsi="ＭＳ Ｐゴシック"/>
          <w:szCs w:val="21"/>
        </w:rPr>
        <w:t>)</w:t>
      </w:r>
      <w:r w:rsidRPr="00BA4D96">
        <w:rPr>
          <w:rFonts w:ascii="ＭＳ Ｐゴシック" w:eastAsia="ＭＳ Ｐゴシック" w:hAnsi="ＭＳ Ｐゴシック" w:hint="eastAsia"/>
          <w:szCs w:val="21"/>
        </w:rPr>
        <w:t>でなく、例えばアパート等で単身生活を行った場合を想定して、その場合の生活能力の障害の状態を判定する。</w:t>
      </w:r>
    </w:p>
    <w:p w14:paraId="307FC84A" w14:textId="77777777" w:rsidR="004416D1" w:rsidRPr="00BA4D96" w:rsidRDefault="004416D1" w:rsidP="004416D1">
      <w:pPr>
        <w:widowControl/>
        <w:jc w:val="left"/>
        <w:rPr>
          <w:rFonts w:ascii="ＭＳ Ｐゴシック" w:eastAsia="ＭＳ Ｐゴシック" w:hAnsi="ＭＳ Ｐゴシック"/>
          <w:szCs w:val="21"/>
        </w:rPr>
      </w:pPr>
    </w:p>
    <w:tbl>
      <w:tblPr>
        <w:tblStyle w:val="aa"/>
        <w:tblW w:w="0" w:type="auto"/>
        <w:tblInd w:w="250" w:type="dxa"/>
        <w:tblLook w:val="04A0" w:firstRow="1" w:lastRow="0" w:firstColumn="1" w:lastColumn="0" w:noHBand="0" w:noVBand="1"/>
      </w:tblPr>
      <w:tblGrid>
        <w:gridCol w:w="567"/>
        <w:gridCol w:w="8940"/>
      </w:tblGrid>
      <w:tr w:rsidR="004416D1" w:rsidRPr="00BA4D96" w14:paraId="38AF0E45" w14:textId="77777777" w:rsidTr="00CA058C">
        <w:trPr>
          <w:trHeight w:val="360"/>
        </w:trPr>
        <w:tc>
          <w:tcPr>
            <w:tcW w:w="567" w:type="dxa"/>
          </w:tcPr>
          <w:p w14:paraId="3133858B" w14:textId="77777777"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１</w:t>
            </w:r>
          </w:p>
        </w:tc>
        <w:tc>
          <w:tcPr>
            <w:tcW w:w="8940" w:type="dxa"/>
          </w:tcPr>
          <w:p w14:paraId="2096E3FD" w14:textId="31013B56"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精神障害や知的障害を認めないか、</w:t>
            </w:r>
            <w:r w:rsidR="00662FEB">
              <w:rPr>
                <w:rFonts w:ascii="ＭＳ Ｐゴシック" w:eastAsia="ＭＳ Ｐゴシック" w:hAnsi="ＭＳ Ｐゴシック" w:hint="eastAsia"/>
                <w:szCs w:val="21"/>
              </w:rPr>
              <w:t>又</w:t>
            </w:r>
            <w:r w:rsidRPr="00BA4D96">
              <w:rPr>
                <w:rFonts w:ascii="ＭＳ Ｐゴシック" w:eastAsia="ＭＳ Ｐゴシック" w:hAnsi="ＭＳ Ｐゴシック" w:hint="eastAsia"/>
                <w:szCs w:val="21"/>
              </w:rPr>
              <w:t>は、精神障害、知的障害を認めるが、日常生活</w:t>
            </w:r>
            <w:r w:rsidR="00662FEB">
              <w:rPr>
                <w:rFonts w:ascii="ＭＳ Ｐゴシック" w:eastAsia="ＭＳ Ｐゴシック" w:hAnsi="ＭＳ Ｐゴシック" w:hint="eastAsia"/>
                <w:szCs w:val="21"/>
              </w:rPr>
              <w:t>及</w:t>
            </w:r>
            <w:r w:rsidRPr="00BA4D96">
              <w:rPr>
                <w:rFonts w:ascii="ＭＳ Ｐゴシック" w:eastAsia="ＭＳ Ｐゴシック" w:hAnsi="ＭＳ Ｐゴシック" w:hint="eastAsia"/>
                <w:szCs w:val="21"/>
              </w:rPr>
              <w:t>び社会生活は普通に出来る。</w:t>
            </w:r>
          </w:p>
          <w:p w14:paraId="57B5271E" w14:textId="29FE75D5" w:rsidR="004416D1" w:rsidRPr="00BA4D96" w:rsidRDefault="004416D1" w:rsidP="00172FBC">
            <w:pPr>
              <w:widowControl/>
              <w:ind w:left="210" w:hangingChars="100" w:hanging="210"/>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○適切な食事摂取、身辺の清潔保持、金銭管理や買い物、通院や服薬、適切な対人交流、身辺</w:t>
            </w:r>
            <w:r w:rsidRPr="00BA4D96">
              <w:rPr>
                <w:rFonts w:ascii="ＭＳ Ｐゴシック" w:eastAsia="ＭＳ Ｐゴシック" w:hAnsi="ＭＳ Ｐゴシック"/>
                <w:szCs w:val="21"/>
              </w:rPr>
              <w:t xml:space="preserve"> </w:t>
            </w:r>
            <w:r w:rsidRPr="00BA4D96">
              <w:rPr>
                <w:rFonts w:ascii="ＭＳ Ｐゴシック" w:eastAsia="ＭＳ Ｐゴシック" w:hAnsi="ＭＳ Ｐゴシック" w:hint="eastAsia"/>
                <w:szCs w:val="21"/>
              </w:rPr>
              <w:t>の安全保持や危機対応、社会的手続きや公共施設の利用、趣味や娯楽あるいは文化的社会的活動への参加などが自発的に出来るあるいは適切に出来る。</w:t>
            </w:r>
          </w:p>
          <w:p w14:paraId="5BAA8B4E" w14:textId="21FB398F" w:rsidR="004416D1" w:rsidRPr="00BA4D96" w:rsidRDefault="004416D1">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○精神障害を持たない人と同じように日常生活及び社会生活を送ることが出来る。</w:t>
            </w:r>
          </w:p>
        </w:tc>
      </w:tr>
      <w:tr w:rsidR="004416D1" w:rsidRPr="00BA4D96" w14:paraId="3E438825" w14:textId="77777777" w:rsidTr="00CA058C">
        <w:trPr>
          <w:trHeight w:val="360"/>
        </w:trPr>
        <w:tc>
          <w:tcPr>
            <w:tcW w:w="567" w:type="dxa"/>
          </w:tcPr>
          <w:p w14:paraId="2EC34C3A" w14:textId="77777777"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２</w:t>
            </w:r>
          </w:p>
        </w:tc>
        <w:tc>
          <w:tcPr>
            <w:tcW w:w="8940" w:type="dxa"/>
          </w:tcPr>
          <w:p w14:paraId="15501AC6" w14:textId="3DDBD9DF"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精神障害、知的障害を認め、日常生活</w:t>
            </w:r>
            <w:r w:rsidR="00662FEB">
              <w:rPr>
                <w:rFonts w:ascii="ＭＳ Ｐゴシック" w:eastAsia="ＭＳ Ｐゴシック" w:hAnsi="ＭＳ Ｐゴシック" w:hint="eastAsia"/>
                <w:szCs w:val="21"/>
              </w:rPr>
              <w:t>又</w:t>
            </w:r>
            <w:r w:rsidRPr="00BA4D96">
              <w:rPr>
                <w:rFonts w:ascii="ＭＳ Ｐゴシック" w:eastAsia="ＭＳ Ｐゴシック" w:hAnsi="ＭＳ Ｐゴシック" w:hint="eastAsia"/>
                <w:szCs w:val="21"/>
              </w:rPr>
              <w:t>は社会生活に一定の制限を受ける。</w:t>
            </w:r>
          </w:p>
          <w:p w14:paraId="3D1FDF45" w14:textId="21B8686E"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lastRenderedPageBreak/>
              <w:t>○「</w:t>
            </w:r>
            <w:r w:rsidR="00A922F1">
              <w:rPr>
                <w:rFonts w:ascii="ＭＳ Ｐゴシック" w:eastAsia="ＭＳ Ｐゴシック" w:hAnsi="ＭＳ Ｐゴシック" w:hint="eastAsia"/>
                <w:szCs w:val="21"/>
              </w:rPr>
              <w:t>１</w:t>
            </w:r>
            <w:r w:rsidRPr="00BA4D96">
              <w:rPr>
                <w:rFonts w:ascii="ＭＳ Ｐゴシック" w:eastAsia="ＭＳ Ｐゴシック" w:hAnsi="ＭＳ Ｐゴシック" w:hint="eastAsia"/>
                <w:szCs w:val="21"/>
              </w:rPr>
              <w:t>」に記載のことが自発的あるいは</w:t>
            </w:r>
            <w:r w:rsidR="00662FEB">
              <w:rPr>
                <w:rFonts w:ascii="ＭＳ Ｐゴシック" w:eastAsia="ＭＳ Ｐゴシック" w:hAnsi="ＭＳ Ｐゴシック" w:hint="eastAsia"/>
                <w:szCs w:val="21"/>
              </w:rPr>
              <w:t>おおむ</w:t>
            </w:r>
            <w:r w:rsidRPr="00BA4D96">
              <w:rPr>
                <w:rFonts w:ascii="ＭＳ Ｐゴシック" w:eastAsia="ＭＳ Ｐゴシック" w:hAnsi="ＭＳ Ｐゴシック" w:hint="eastAsia"/>
                <w:szCs w:val="21"/>
              </w:rPr>
              <w:t>ね出来るが、一部支援を必要とする場合がある。</w:t>
            </w:r>
            <w:r w:rsidRPr="00BA4D96">
              <w:rPr>
                <w:rFonts w:ascii="ＭＳ Ｐゴシック" w:eastAsia="ＭＳ Ｐゴシック" w:hAnsi="ＭＳ Ｐゴシック"/>
                <w:szCs w:val="21"/>
              </w:rPr>
              <w:t xml:space="preserve"> </w:t>
            </w:r>
          </w:p>
          <w:p w14:paraId="0AC51C88" w14:textId="011AEBAA"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○例えば、一人で外出できるが、過大なストレスがかかる状況が生じた場合に対処が困難である。</w:t>
            </w:r>
            <w:r w:rsidRPr="00BA4D96">
              <w:rPr>
                <w:rFonts w:ascii="ＭＳ Ｐゴシック" w:eastAsia="ＭＳ Ｐゴシック" w:hAnsi="ＭＳ Ｐゴシック"/>
                <w:szCs w:val="21"/>
              </w:rPr>
              <w:t xml:space="preserve"> </w:t>
            </w:r>
            <w:r w:rsidRPr="00BA4D96">
              <w:rPr>
                <w:rFonts w:ascii="ＭＳ Ｐゴシック" w:eastAsia="ＭＳ Ｐゴシック" w:hAnsi="ＭＳ Ｐゴシック" w:hint="eastAsia"/>
                <w:szCs w:val="21"/>
              </w:rPr>
              <w:t>○デイケアや就労継続支援事業などに参加するもの、あるいは保護的配慮のある事業所で、雇</w:t>
            </w:r>
          </w:p>
          <w:p w14:paraId="46E4454D" w14:textId="00CF899E" w:rsidR="004416D1" w:rsidRPr="00BA4D96" w:rsidRDefault="004416D1" w:rsidP="00172FBC">
            <w:pPr>
              <w:widowControl/>
              <w:ind w:leftChars="100" w:left="210"/>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再燃や悪化が起きにくい。金銭管理は</w:t>
            </w:r>
            <w:r w:rsidR="00662FEB">
              <w:rPr>
                <w:rFonts w:ascii="ＭＳ Ｐゴシック" w:eastAsia="ＭＳ Ｐゴシック" w:hAnsi="ＭＳ Ｐゴシック" w:hint="eastAsia"/>
                <w:szCs w:val="21"/>
              </w:rPr>
              <w:t>おおむ</w:t>
            </w:r>
            <w:r w:rsidRPr="00BA4D96">
              <w:rPr>
                <w:rFonts w:ascii="ＭＳ Ｐゴシック" w:eastAsia="ＭＳ Ｐゴシック" w:hAnsi="ＭＳ Ｐゴシック" w:hint="eastAsia"/>
                <w:szCs w:val="21"/>
              </w:rPr>
              <w:t>ね出来る。社会生活の中で不適切な行動をとってしまうことは少ない。</w:t>
            </w:r>
          </w:p>
        </w:tc>
      </w:tr>
      <w:tr w:rsidR="004416D1" w:rsidRPr="00BA4D96" w14:paraId="3807476E" w14:textId="77777777" w:rsidTr="00CA058C">
        <w:trPr>
          <w:trHeight w:val="376"/>
        </w:trPr>
        <w:tc>
          <w:tcPr>
            <w:tcW w:w="567" w:type="dxa"/>
          </w:tcPr>
          <w:p w14:paraId="3FCABFDE" w14:textId="77777777"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lastRenderedPageBreak/>
              <w:t>３</w:t>
            </w:r>
          </w:p>
        </w:tc>
        <w:tc>
          <w:tcPr>
            <w:tcW w:w="8940" w:type="dxa"/>
          </w:tcPr>
          <w:p w14:paraId="602F8BFA" w14:textId="6C75854F"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精神障害、知的障害を認め、日常生活</w:t>
            </w:r>
            <w:r w:rsidR="00662FEB">
              <w:rPr>
                <w:rFonts w:ascii="ＭＳ Ｐゴシック" w:eastAsia="ＭＳ Ｐゴシック" w:hAnsi="ＭＳ Ｐゴシック" w:hint="eastAsia"/>
                <w:szCs w:val="21"/>
              </w:rPr>
              <w:t>又</w:t>
            </w:r>
            <w:r w:rsidRPr="00BA4D96">
              <w:rPr>
                <w:rFonts w:ascii="ＭＳ Ｐゴシック" w:eastAsia="ＭＳ Ｐゴシック" w:hAnsi="ＭＳ Ｐゴシック" w:hint="eastAsia"/>
                <w:szCs w:val="21"/>
              </w:rPr>
              <w:t>は社会生活に著しい制限を受けており、時に応じて支援を必要とする。</w:t>
            </w:r>
          </w:p>
          <w:p w14:paraId="1B19D7FB" w14:textId="447A83BA"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w:t>
            </w:r>
            <w:r w:rsidR="00A922F1">
              <w:rPr>
                <w:rFonts w:ascii="ＭＳ Ｐゴシック" w:eastAsia="ＭＳ Ｐゴシック" w:hAnsi="ＭＳ Ｐゴシック" w:hint="eastAsia"/>
                <w:szCs w:val="21"/>
              </w:rPr>
              <w:t>１</w:t>
            </w:r>
            <w:r w:rsidRPr="00BA4D96">
              <w:rPr>
                <w:rFonts w:ascii="ＭＳ Ｐゴシック" w:eastAsia="ＭＳ Ｐゴシック" w:hAnsi="ＭＳ Ｐゴシック" w:hint="eastAsia"/>
                <w:szCs w:val="21"/>
              </w:rPr>
              <w:t>」に記載のことが</w:t>
            </w:r>
            <w:r w:rsidR="00662FEB">
              <w:rPr>
                <w:rFonts w:ascii="ＭＳ Ｐゴシック" w:eastAsia="ＭＳ Ｐゴシック" w:hAnsi="ＭＳ Ｐゴシック" w:hint="eastAsia"/>
                <w:szCs w:val="21"/>
              </w:rPr>
              <w:t>おおむ</w:t>
            </w:r>
            <w:r w:rsidRPr="00BA4D96">
              <w:rPr>
                <w:rFonts w:ascii="ＭＳ Ｐゴシック" w:eastAsia="ＭＳ Ｐゴシック" w:hAnsi="ＭＳ Ｐゴシック" w:hint="eastAsia"/>
                <w:szCs w:val="21"/>
              </w:rPr>
              <w:t>ね出来るが、支援を必要とする場合が多い。</w:t>
            </w:r>
          </w:p>
          <w:p w14:paraId="497F69B6" w14:textId="2B1C3D87" w:rsidR="004416D1" w:rsidRPr="00BA4D96" w:rsidRDefault="004416D1" w:rsidP="00172FBC">
            <w:pPr>
              <w:widowControl/>
              <w:ind w:left="210" w:hangingChars="100" w:hanging="210"/>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たしやすい。金銭管理ができない場合がある。社会生活の中でその場に適さない行動をとってしまうことがある。</w:t>
            </w:r>
          </w:p>
        </w:tc>
      </w:tr>
      <w:tr w:rsidR="004416D1" w:rsidRPr="00BA4D96" w14:paraId="7B6F57BB" w14:textId="77777777" w:rsidTr="00CA058C">
        <w:trPr>
          <w:trHeight w:val="360"/>
        </w:trPr>
        <w:tc>
          <w:tcPr>
            <w:tcW w:w="567" w:type="dxa"/>
          </w:tcPr>
          <w:p w14:paraId="0A4C1869" w14:textId="77777777"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４</w:t>
            </w:r>
          </w:p>
        </w:tc>
        <w:tc>
          <w:tcPr>
            <w:tcW w:w="8940" w:type="dxa"/>
          </w:tcPr>
          <w:p w14:paraId="245138A2" w14:textId="75713E67"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精神障害、知的障害を認め、日常生活</w:t>
            </w:r>
            <w:r w:rsidR="00662FEB">
              <w:rPr>
                <w:rFonts w:ascii="ＭＳ Ｐゴシック" w:eastAsia="ＭＳ Ｐゴシック" w:hAnsi="ＭＳ Ｐゴシック" w:hint="eastAsia"/>
                <w:szCs w:val="21"/>
              </w:rPr>
              <w:t>又</w:t>
            </w:r>
            <w:r w:rsidRPr="00BA4D96">
              <w:rPr>
                <w:rFonts w:ascii="ＭＳ Ｐゴシック" w:eastAsia="ＭＳ Ｐゴシック" w:hAnsi="ＭＳ Ｐゴシック" w:hint="eastAsia"/>
                <w:szCs w:val="21"/>
              </w:rPr>
              <w:t>は社会生活に著しい制限を受けており、常時支援を要する。</w:t>
            </w:r>
          </w:p>
          <w:p w14:paraId="5AF65313" w14:textId="1473F7DF"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w:t>
            </w:r>
            <w:r w:rsidR="00A922F1">
              <w:rPr>
                <w:rFonts w:ascii="ＭＳ Ｐゴシック" w:eastAsia="ＭＳ Ｐゴシック" w:hAnsi="ＭＳ Ｐゴシック" w:hint="eastAsia"/>
                <w:szCs w:val="21"/>
              </w:rPr>
              <w:t>１</w:t>
            </w:r>
            <w:r w:rsidRPr="00BA4D96">
              <w:rPr>
                <w:rFonts w:ascii="ＭＳ Ｐゴシック" w:eastAsia="ＭＳ Ｐゴシック" w:hAnsi="ＭＳ Ｐゴシック" w:hint="eastAsia"/>
                <w:szCs w:val="21"/>
              </w:rPr>
              <w:t>」に記載のことは常時支援がなければ出来ない。</w:t>
            </w:r>
          </w:p>
          <w:p w14:paraId="36DDF0E5" w14:textId="3FF8E2A1" w:rsidR="004416D1" w:rsidRPr="00BA4D96" w:rsidRDefault="004416D1" w:rsidP="00172FBC">
            <w:pPr>
              <w:widowControl/>
              <w:ind w:left="210" w:hangingChars="100" w:hanging="210"/>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たしやすい。金銭管理は困難である。日常生活の中でその場に適さない行動をとってしまいがちである。</w:t>
            </w:r>
          </w:p>
        </w:tc>
      </w:tr>
      <w:tr w:rsidR="004416D1" w:rsidRPr="00BA4D96" w14:paraId="47CE642C" w14:textId="77777777" w:rsidTr="00CA058C">
        <w:trPr>
          <w:trHeight w:val="360"/>
        </w:trPr>
        <w:tc>
          <w:tcPr>
            <w:tcW w:w="567" w:type="dxa"/>
          </w:tcPr>
          <w:p w14:paraId="79859944" w14:textId="77777777"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５</w:t>
            </w:r>
          </w:p>
        </w:tc>
        <w:tc>
          <w:tcPr>
            <w:tcW w:w="8940" w:type="dxa"/>
          </w:tcPr>
          <w:p w14:paraId="1555BB1E" w14:textId="77777777"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精神障害、知的障害を認め、身の回りのことはほとんど出来ない。</w:t>
            </w:r>
          </w:p>
          <w:p w14:paraId="14F839A7" w14:textId="4A1B124E"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w:t>
            </w:r>
            <w:r w:rsidR="00A922F1">
              <w:rPr>
                <w:rFonts w:ascii="ＭＳ Ｐゴシック" w:eastAsia="ＭＳ Ｐゴシック" w:hAnsi="ＭＳ Ｐゴシック" w:hint="eastAsia"/>
                <w:szCs w:val="21"/>
              </w:rPr>
              <w:t>１</w:t>
            </w:r>
            <w:r w:rsidRPr="00BA4D96">
              <w:rPr>
                <w:rFonts w:ascii="ＭＳ Ｐゴシック" w:eastAsia="ＭＳ Ｐゴシック" w:hAnsi="ＭＳ Ｐゴシック" w:hint="eastAsia"/>
                <w:szCs w:val="21"/>
              </w:rPr>
              <w:t>」に記載のことは支援があってもほとんど出来ない。</w:t>
            </w:r>
          </w:p>
          <w:p w14:paraId="11C887A6" w14:textId="0B9A0FAF" w:rsidR="004416D1" w:rsidRPr="00BA4D96" w:rsidRDefault="004416D1" w:rsidP="00CA058C">
            <w:pPr>
              <w:widowControl/>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○入院・入所施設等患者においては、院内・施設内等の生活に常時支援を必要とする。在宅患</w:t>
            </w:r>
          </w:p>
          <w:p w14:paraId="5508A5D3" w14:textId="7EE382F7" w:rsidR="004416D1" w:rsidRPr="00BA4D96" w:rsidRDefault="004416D1" w:rsidP="00172FBC">
            <w:pPr>
              <w:widowControl/>
              <w:ind w:leftChars="100" w:left="210"/>
              <w:jc w:val="left"/>
              <w:rPr>
                <w:rFonts w:ascii="ＭＳ Ｐゴシック" w:eastAsia="ＭＳ Ｐゴシック" w:hAnsi="ＭＳ Ｐゴシック"/>
                <w:szCs w:val="21"/>
              </w:rPr>
            </w:pPr>
            <w:r w:rsidRPr="00BA4D96">
              <w:rPr>
                <w:rFonts w:ascii="ＭＳ Ｐゴシック" w:eastAsia="ＭＳ Ｐゴシック" w:hAnsi="ＭＳ Ｐゴシック" w:hint="eastAsia"/>
                <w:szCs w:val="21"/>
              </w:rPr>
              <w:t>者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00F614F8" w14:textId="77777777" w:rsidR="00387667" w:rsidRDefault="00387667" w:rsidP="00387667">
      <w:pPr>
        <w:widowControl/>
        <w:jc w:val="left"/>
        <w:rPr>
          <w:rFonts w:asciiTheme="minorEastAsia" w:hAnsiTheme="minorEastAsia"/>
          <w:kern w:val="0"/>
          <w:szCs w:val="21"/>
        </w:rPr>
      </w:pPr>
    </w:p>
    <w:p w14:paraId="0F29D696" w14:textId="77777777" w:rsidR="00C7650F" w:rsidRDefault="00C7650F" w:rsidP="00C7650F">
      <w:pPr>
        <w:widowControl/>
        <w:jc w:val="left"/>
        <w:rPr>
          <w:rFonts w:asciiTheme="minorEastAsia" w:hAnsiTheme="minorEastAsia"/>
          <w:kern w:val="0"/>
          <w:szCs w:val="21"/>
        </w:rPr>
      </w:pPr>
    </w:p>
    <w:p w14:paraId="5319F795" w14:textId="77777777" w:rsidR="00C7650F" w:rsidRDefault="00C7650F" w:rsidP="00C7650F">
      <w:pPr>
        <w:widowControl/>
        <w:jc w:val="left"/>
        <w:rPr>
          <w:rFonts w:asciiTheme="minorEastAsia" w:hAnsiTheme="minorEastAsia"/>
          <w:kern w:val="0"/>
          <w:szCs w:val="21"/>
        </w:rPr>
      </w:pPr>
    </w:p>
    <w:p w14:paraId="263BE6B9" w14:textId="77777777" w:rsidR="00C7650F" w:rsidRDefault="00C7650F" w:rsidP="00C7650F">
      <w:pPr>
        <w:widowControl/>
        <w:jc w:val="left"/>
        <w:rPr>
          <w:rFonts w:asciiTheme="minorEastAsia" w:hAnsiTheme="minorEastAsia"/>
          <w:kern w:val="0"/>
          <w:szCs w:val="21"/>
        </w:rPr>
      </w:pPr>
    </w:p>
    <w:p w14:paraId="630F07A5" w14:textId="77777777" w:rsidR="00C7650F" w:rsidRDefault="00C7650F" w:rsidP="00C7650F">
      <w:pPr>
        <w:widowControl/>
        <w:jc w:val="left"/>
        <w:rPr>
          <w:rFonts w:asciiTheme="minorEastAsia" w:hAnsiTheme="minorEastAsia"/>
          <w:kern w:val="0"/>
          <w:szCs w:val="21"/>
        </w:rPr>
      </w:pPr>
    </w:p>
    <w:p w14:paraId="5C3AE9FF" w14:textId="77777777" w:rsidR="00C7650F" w:rsidRDefault="00C7650F" w:rsidP="00C7650F">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5B2FB82C" w14:textId="04C49710" w:rsidR="00C7650F" w:rsidRDefault="00C7650F" w:rsidP="00C7650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662FEB">
        <w:rPr>
          <w:rFonts w:asciiTheme="minorEastAsia" w:hAnsiTheme="minorEastAsia" w:hint="eastAsia"/>
          <w:szCs w:val="21"/>
        </w:rPr>
        <w:t>。</w:t>
      </w:r>
      <w:r>
        <w:rPr>
          <w:rFonts w:asciiTheme="minorEastAsia" w:hAnsiTheme="minorEastAsia" w:hint="eastAsia"/>
          <w:szCs w:val="21"/>
        </w:rPr>
        <w:t>）</w:t>
      </w:r>
    </w:p>
    <w:p w14:paraId="50B95656" w14:textId="30585BC8" w:rsidR="00C7650F" w:rsidRDefault="00C7650F" w:rsidP="00C7650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662FEB">
        <w:rPr>
          <w:rFonts w:asciiTheme="minorEastAsia" w:hAnsiTheme="minorEastAsia" w:hint="eastAsia"/>
          <w:szCs w:val="21"/>
        </w:rPr>
        <w:t>あって</w:t>
      </w:r>
      <w:r>
        <w:rPr>
          <w:rFonts w:asciiTheme="minorEastAsia" w:hAnsiTheme="minorEastAsia" w:hint="eastAsia"/>
          <w:szCs w:val="21"/>
        </w:rPr>
        <w:t>、直近６</w:t>
      </w:r>
      <w:r w:rsidR="005E3803">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7131FFB9" w14:textId="77777777" w:rsidR="00C7650F" w:rsidRDefault="00C7650F" w:rsidP="00C7650F">
      <w:pPr>
        <w:rPr>
          <w:kern w:val="0"/>
          <w:szCs w:val="21"/>
        </w:rPr>
      </w:pPr>
      <w:r>
        <w:rPr>
          <w:rFonts w:hint="eastAsia"/>
          <w:kern w:val="0"/>
          <w:szCs w:val="21"/>
        </w:rPr>
        <w:t>３．なお、症状の程度が上記の重症度分類等で一定以上に該当しない者であるが、高額な医療を継続す</w:t>
      </w:r>
    </w:p>
    <w:p w14:paraId="346E655E" w14:textId="48C5CBC4" w:rsidR="003755BD" w:rsidRPr="00387667" w:rsidRDefault="00C7650F" w:rsidP="00DF4F02">
      <w:pPr>
        <w:widowControl/>
        <w:ind w:firstLineChars="200" w:firstLine="420"/>
        <w:jc w:val="left"/>
        <w:rPr>
          <w:rFonts w:asciiTheme="minorEastAsia" w:hAnsiTheme="minorEastAsia"/>
          <w:szCs w:val="21"/>
        </w:rPr>
      </w:pPr>
      <w:r>
        <w:rPr>
          <w:rFonts w:hint="eastAsia"/>
          <w:kern w:val="0"/>
          <w:szCs w:val="21"/>
        </w:rPr>
        <w:t>ることが必要な</w:t>
      </w:r>
      <w:r w:rsidR="00662FEB">
        <w:rPr>
          <w:rFonts w:hint="eastAsia"/>
          <w:kern w:val="0"/>
          <w:szCs w:val="21"/>
        </w:rPr>
        <w:t>もの</w:t>
      </w:r>
      <w:r>
        <w:rPr>
          <w:rFonts w:hint="eastAsia"/>
          <w:kern w:val="0"/>
          <w:szCs w:val="21"/>
        </w:rPr>
        <w:t>については、医療費助成の対象とする。</w:t>
      </w:r>
    </w:p>
    <w:sectPr w:rsidR="003755BD" w:rsidRPr="00387667"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E5C3E" w14:textId="77777777" w:rsidR="000905B0" w:rsidRDefault="000905B0" w:rsidP="005C0141">
      <w:r>
        <w:separator/>
      </w:r>
    </w:p>
  </w:endnote>
  <w:endnote w:type="continuationSeparator" w:id="0">
    <w:p w14:paraId="119C74E5" w14:textId="77777777" w:rsidR="000905B0" w:rsidRDefault="000905B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8FD55" w14:textId="77777777" w:rsidR="000905B0" w:rsidRDefault="000905B0" w:rsidP="005C0141">
      <w:r>
        <w:separator/>
      </w:r>
    </w:p>
  </w:footnote>
  <w:footnote w:type="continuationSeparator" w:id="0">
    <w:p w14:paraId="035F5C02" w14:textId="77777777" w:rsidR="000905B0" w:rsidRDefault="000905B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905B0"/>
    <w:rsid w:val="000955F1"/>
    <w:rsid w:val="000B47D6"/>
    <w:rsid w:val="00134ECA"/>
    <w:rsid w:val="00137F5B"/>
    <w:rsid w:val="001676A2"/>
    <w:rsid w:val="00172FBC"/>
    <w:rsid w:val="001A0B38"/>
    <w:rsid w:val="001D59F4"/>
    <w:rsid w:val="0022027D"/>
    <w:rsid w:val="00221F6B"/>
    <w:rsid w:val="002514D1"/>
    <w:rsid w:val="00256A2A"/>
    <w:rsid w:val="002B7DAA"/>
    <w:rsid w:val="002C000C"/>
    <w:rsid w:val="002D5610"/>
    <w:rsid w:val="00307DA3"/>
    <w:rsid w:val="0032174D"/>
    <w:rsid w:val="00334A15"/>
    <w:rsid w:val="00350417"/>
    <w:rsid w:val="00353128"/>
    <w:rsid w:val="003755BD"/>
    <w:rsid w:val="00377D88"/>
    <w:rsid w:val="00387667"/>
    <w:rsid w:val="003E1B96"/>
    <w:rsid w:val="003E3A5E"/>
    <w:rsid w:val="003F35DB"/>
    <w:rsid w:val="003F42C8"/>
    <w:rsid w:val="00401FD2"/>
    <w:rsid w:val="004227BE"/>
    <w:rsid w:val="004416D1"/>
    <w:rsid w:val="0048005D"/>
    <w:rsid w:val="004D2C37"/>
    <w:rsid w:val="004F3191"/>
    <w:rsid w:val="005008AF"/>
    <w:rsid w:val="00522374"/>
    <w:rsid w:val="005332D0"/>
    <w:rsid w:val="00544105"/>
    <w:rsid w:val="00554573"/>
    <w:rsid w:val="005625B8"/>
    <w:rsid w:val="00565952"/>
    <w:rsid w:val="005934B8"/>
    <w:rsid w:val="005C0141"/>
    <w:rsid w:val="005E3803"/>
    <w:rsid w:val="005E726A"/>
    <w:rsid w:val="00613421"/>
    <w:rsid w:val="00614936"/>
    <w:rsid w:val="00617725"/>
    <w:rsid w:val="0063044F"/>
    <w:rsid w:val="00636287"/>
    <w:rsid w:val="00662FEB"/>
    <w:rsid w:val="006C5EA7"/>
    <w:rsid w:val="006E4E0A"/>
    <w:rsid w:val="007136CF"/>
    <w:rsid w:val="007414C9"/>
    <w:rsid w:val="0074777A"/>
    <w:rsid w:val="00750061"/>
    <w:rsid w:val="007559F1"/>
    <w:rsid w:val="007639DC"/>
    <w:rsid w:val="00771659"/>
    <w:rsid w:val="00795789"/>
    <w:rsid w:val="007960D3"/>
    <w:rsid w:val="007C4B5F"/>
    <w:rsid w:val="007E4A30"/>
    <w:rsid w:val="007F1C0B"/>
    <w:rsid w:val="00820CE8"/>
    <w:rsid w:val="0082349F"/>
    <w:rsid w:val="00834D05"/>
    <w:rsid w:val="00886805"/>
    <w:rsid w:val="008B7208"/>
    <w:rsid w:val="0091373E"/>
    <w:rsid w:val="00914A9B"/>
    <w:rsid w:val="00923FD1"/>
    <w:rsid w:val="00924ABA"/>
    <w:rsid w:val="009261C9"/>
    <w:rsid w:val="00930704"/>
    <w:rsid w:val="009566E9"/>
    <w:rsid w:val="00964923"/>
    <w:rsid w:val="00965C69"/>
    <w:rsid w:val="00983AC3"/>
    <w:rsid w:val="009A0C7E"/>
    <w:rsid w:val="00A277B1"/>
    <w:rsid w:val="00A357A0"/>
    <w:rsid w:val="00A922F1"/>
    <w:rsid w:val="00AA25D5"/>
    <w:rsid w:val="00AE6D6B"/>
    <w:rsid w:val="00AF1F4D"/>
    <w:rsid w:val="00AF5D62"/>
    <w:rsid w:val="00B2313C"/>
    <w:rsid w:val="00B44571"/>
    <w:rsid w:val="00B55205"/>
    <w:rsid w:val="00B56131"/>
    <w:rsid w:val="00B84BBC"/>
    <w:rsid w:val="00BA4D96"/>
    <w:rsid w:val="00BD1FD1"/>
    <w:rsid w:val="00C07B41"/>
    <w:rsid w:val="00C10BEB"/>
    <w:rsid w:val="00C6258D"/>
    <w:rsid w:val="00C7489E"/>
    <w:rsid w:val="00C7650F"/>
    <w:rsid w:val="00C8319B"/>
    <w:rsid w:val="00CB1530"/>
    <w:rsid w:val="00CC64BB"/>
    <w:rsid w:val="00CC7964"/>
    <w:rsid w:val="00CD1578"/>
    <w:rsid w:val="00CF2D66"/>
    <w:rsid w:val="00CF7464"/>
    <w:rsid w:val="00D0093A"/>
    <w:rsid w:val="00D064EC"/>
    <w:rsid w:val="00D078D2"/>
    <w:rsid w:val="00D07A11"/>
    <w:rsid w:val="00D25D5F"/>
    <w:rsid w:val="00D46C69"/>
    <w:rsid w:val="00DB300F"/>
    <w:rsid w:val="00DE4C90"/>
    <w:rsid w:val="00DF4F02"/>
    <w:rsid w:val="00E76347"/>
    <w:rsid w:val="00EB1181"/>
    <w:rsid w:val="00EC1F2A"/>
    <w:rsid w:val="00F02EAC"/>
    <w:rsid w:val="00F327F7"/>
    <w:rsid w:val="00F42F7A"/>
    <w:rsid w:val="00F601DD"/>
    <w:rsid w:val="00F73775"/>
    <w:rsid w:val="00FA0760"/>
    <w:rsid w:val="00FB2C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v:textbox inset="5.85pt,.7pt,5.85pt,.7pt"/>
    </o:shapedefaults>
    <o:shapelayout v:ext="edit">
      <o:idmap v:ext="edit" data="1"/>
    </o:shapelayout>
  </w:shapeDefaults>
  <w:decimalSymbol w:val="."/>
  <w:listSeparator w:val=","/>
  <w14:docId w14:val="2E0E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4416D1"/>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4416D1"/>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10711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602</Words>
  <Characters>3437</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7</cp:revision>
  <cp:lastPrinted>2014-09-19T06:07:00Z</cp:lastPrinted>
  <dcterms:created xsi:type="dcterms:W3CDTF">2016-11-02T08:32:00Z</dcterms:created>
  <dcterms:modified xsi:type="dcterms:W3CDTF">2017-03-21T05:51:00Z</dcterms:modified>
</cp:coreProperties>
</file>