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E6902" w14:textId="1AC3DC5E" w:rsidR="00510236" w:rsidRPr="00A062F6" w:rsidRDefault="007E6448"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62</w:t>
      </w:r>
      <w:r w:rsidR="00510236" w:rsidRPr="00A062F6">
        <w:rPr>
          <w:rFonts w:ascii="ＭＳ Ｐゴシック" w:eastAsia="ＭＳ Ｐゴシック" w:hAnsi="ＭＳ Ｐゴシック" w:hint="eastAsia"/>
          <w:sz w:val="28"/>
        </w:rPr>
        <w:t xml:space="preserve">　</w:t>
      </w:r>
      <w:r w:rsidR="00830BE3" w:rsidRPr="00A062F6">
        <w:rPr>
          <w:rFonts w:ascii="ＭＳ Ｐゴシック" w:eastAsia="ＭＳ Ｐゴシック" w:hAnsi="ＭＳ Ｐゴシック" w:hint="eastAsia"/>
          <w:sz w:val="28"/>
        </w:rPr>
        <w:t>発作性夜間ヘモグロビン尿症</w:t>
      </w:r>
    </w:p>
    <w:p w14:paraId="2E3F328A" w14:textId="77777777" w:rsidR="00510236" w:rsidRPr="00A062F6" w:rsidRDefault="00510236" w:rsidP="00510236">
      <w:pPr>
        <w:rPr>
          <w:rFonts w:ascii="ＭＳ Ｐゴシック" w:eastAsia="ＭＳ Ｐゴシック" w:hAnsi="ＭＳ Ｐゴシック"/>
          <w:szCs w:val="21"/>
          <w:bdr w:val="single" w:sz="4" w:space="0" w:color="auto"/>
        </w:rPr>
      </w:pPr>
      <w:r w:rsidRPr="00A062F6">
        <w:rPr>
          <w:rFonts w:ascii="ＭＳ Ｐゴシック" w:eastAsia="ＭＳ Ｐゴシック" w:hAnsi="ＭＳ Ｐゴシック" w:hint="eastAsia"/>
          <w:szCs w:val="21"/>
          <w:bdr w:val="single" w:sz="4" w:space="0" w:color="auto"/>
        </w:rPr>
        <w:t>○　概要</w:t>
      </w:r>
    </w:p>
    <w:p w14:paraId="4982B68B" w14:textId="77777777" w:rsidR="00510236" w:rsidRPr="00A062F6" w:rsidRDefault="00510236" w:rsidP="00510236">
      <w:pPr>
        <w:ind w:leftChars="100" w:left="210"/>
        <w:rPr>
          <w:rFonts w:ascii="ＭＳ Ｐゴシック" w:eastAsia="ＭＳ Ｐゴシック" w:hAnsi="ＭＳ Ｐゴシック"/>
          <w:szCs w:val="21"/>
        </w:rPr>
      </w:pPr>
    </w:p>
    <w:p w14:paraId="36A1C73E" w14:textId="65BBCD93" w:rsidR="00510236" w:rsidRPr="00A062F6" w:rsidRDefault="00510236" w:rsidP="00510236">
      <w:pPr>
        <w:ind w:leftChars="100" w:left="210"/>
        <w:rPr>
          <w:rFonts w:ascii="ＭＳ Ｐゴシック" w:eastAsia="ＭＳ Ｐゴシック" w:hAnsi="ＭＳ Ｐゴシック"/>
          <w:szCs w:val="21"/>
        </w:rPr>
      </w:pPr>
      <w:r w:rsidRPr="00A062F6">
        <w:rPr>
          <w:rFonts w:ascii="ＭＳ Ｐゴシック" w:eastAsia="ＭＳ Ｐゴシック" w:hAnsi="ＭＳ Ｐゴシック" w:hint="eastAsia"/>
          <w:szCs w:val="21"/>
        </w:rPr>
        <w:t>１．</w:t>
      </w:r>
      <w:r w:rsidRPr="00A062F6">
        <w:rPr>
          <w:rFonts w:ascii="ＭＳ Ｐゴシック" w:eastAsia="ＭＳ Ｐゴシック" w:hAnsi="ＭＳ Ｐゴシック"/>
          <w:szCs w:val="21"/>
        </w:rPr>
        <w:t xml:space="preserve">概要 </w:t>
      </w:r>
    </w:p>
    <w:p w14:paraId="776559B5" w14:textId="71D16150" w:rsidR="00830BE3" w:rsidRPr="002141C6" w:rsidRDefault="00510236" w:rsidP="00830BE3">
      <w:pPr>
        <w:ind w:leftChars="200" w:left="420"/>
        <w:rPr>
          <w:rFonts w:ascii="ＭＳ Ｐゴシック" w:eastAsia="ＭＳ Ｐゴシック" w:hAnsi="ＭＳ Ｐゴシック"/>
          <w:szCs w:val="21"/>
        </w:rPr>
      </w:pPr>
      <w:r w:rsidRPr="00A062F6">
        <w:rPr>
          <w:rFonts w:ascii="ＭＳ Ｐゴシック" w:eastAsia="ＭＳ Ｐゴシック" w:hAnsi="ＭＳ Ｐゴシック" w:hint="eastAsia"/>
          <w:szCs w:val="21"/>
        </w:rPr>
        <w:t xml:space="preserve">　</w:t>
      </w:r>
      <w:r w:rsidR="00830BE3" w:rsidRPr="00A062F6">
        <w:rPr>
          <w:rFonts w:ascii="ＭＳ Ｐゴシック" w:eastAsia="ＭＳ Ｐゴシック" w:hAnsi="ＭＳ Ｐゴシック" w:hint="eastAsia"/>
          <w:szCs w:val="21"/>
        </w:rPr>
        <w:t>発作性夜間ヘモグロビン尿症</w:t>
      </w:r>
      <w:r w:rsidR="00830BE3" w:rsidRPr="00333C62">
        <w:rPr>
          <w:rFonts w:ascii="ＭＳ Ｐゴシック" w:eastAsia="ＭＳ Ｐゴシック" w:hAnsi="ＭＳ Ｐゴシック" w:hint="eastAsia"/>
          <w:szCs w:val="21"/>
        </w:rPr>
        <w:t>（</w:t>
      </w:r>
      <w:r w:rsidR="00333C62" w:rsidRPr="00333C62">
        <w:rPr>
          <w:rFonts w:ascii="ＭＳ Ｐゴシック" w:eastAsia="ＭＳ Ｐゴシック" w:hAnsi="ＭＳ Ｐゴシック"/>
          <w:szCs w:val="21"/>
        </w:rPr>
        <w:t>Paroximal Nocturnal Hemogrobinuria</w:t>
      </w:r>
      <w:r w:rsidR="007D4661" w:rsidRPr="00333C62">
        <w:rPr>
          <w:rFonts w:ascii="ＭＳ Ｐゴシック" w:eastAsia="ＭＳ Ｐゴシック" w:hAnsi="ＭＳ Ｐゴシック" w:hint="eastAsia"/>
          <w:szCs w:val="21"/>
        </w:rPr>
        <w:t>：</w:t>
      </w:r>
      <w:r w:rsidR="007D4661" w:rsidRPr="00333C62">
        <w:rPr>
          <w:rFonts w:ascii="ＭＳ Ｐゴシック" w:eastAsia="ＭＳ Ｐゴシック" w:hAnsi="ＭＳ Ｐゴシック"/>
          <w:szCs w:val="21"/>
        </w:rPr>
        <w:t>PNH</w:t>
      </w:r>
      <w:r w:rsidR="00830BE3" w:rsidRPr="00333C62">
        <w:rPr>
          <w:rFonts w:ascii="ＭＳ Ｐゴシック" w:eastAsia="ＭＳ Ｐゴシック" w:hAnsi="ＭＳ Ｐゴシック"/>
          <w:szCs w:val="21"/>
        </w:rPr>
        <w:t>）</w:t>
      </w:r>
      <w:r w:rsidR="00830BE3" w:rsidRPr="00A062F6">
        <w:rPr>
          <w:rFonts w:ascii="ＭＳ Ｐゴシック" w:eastAsia="ＭＳ Ｐゴシック" w:hAnsi="ＭＳ Ｐゴシック"/>
          <w:szCs w:val="21"/>
        </w:rPr>
        <w:t>は、</w:t>
      </w:r>
      <w:r w:rsidR="00830BE3" w:rsidRPr="00A062F6">
        <w:rPr>
          <w:rFonts w:ascii="ＭＳ Ｐゴシック" w:eastAsia="ＭＳ Ｐゴシック" w:hAnsi="ＭＳ Ｐゴシック"/>
          <w:i/>
          <w:szCs w:val="21"/>
        </w:rPr>
        <w:t>PIGA</w:t>
      </w:r>
      <w:r w:rsidR="00830BE3" w:rsidRPr="00A062F6">
        <w:rPr>
          <w:rFonts w:ascii="ＭＳ Ｐゴシック" w:eastAsia="ＭＳ Ｐゴシック" w:hAnsi="ＭＳ Ｐゴシック" w:hint="eastAsia"/>
          <w:szCs w:val="21"/>
        </w:rPr>
        <w:t>遺伝子に後天的変異を持った造血幹細胞がクローン性に拡大した結果、補体による血管内溶</w:t>
      </w:r>
      <w:r w:rsidR="00830BE3" w:rsidRPr="002141C6">
        <w:rPr>
          <w:rFonts w:ascii="ＭＳ Ｐゴシック" w:eastAsia="ＭＳ Ｐゴシック" w:hAnsi="ＭＳ Ｐゴシック" w:hint="eastAsia"/>
          <w:szCs w:val="21"/>
        </w:rPr>
        <w:t>血を主徴とする造血幹細胞疾患である。再生不良性貧血を代表とする造血不全疾患としばしば合併・相互移行する。血栓症は本邦例では</w:t>
      </w:r>
      <w:r w:rsidR="00596F77">
        <w:rPr>
          <w:rFonts w:ascii="ＭＳ Ｐゴシック" w:eastAsia="ＭＳ Ｐゴシック" w:hAnsi="ＭＳ Ｐゴシック" w:hint="eastAsia"/>
          <w:szCs w:val="21"/>
        </w:rPr>
        <w:t>まれ</w:t>
      </w:r>
      <w:r w:rsidR="00830BE3" w:rsidRPr="002141C6">
        <w:rPr>
          <w:rFonts w:ascii="ＭＳ Ｐゴシック" w:eastAsia="ＭＳ Ｐゴシック" w:hAnsi="ＭＳ Ｐゴシック" w:hint="eastAsia"/>
          <w:szCs w:val="21"/>
        </w:rPr>
        <w:t>ではあるが、</w:t>
      </w:r>
      <w:r w:rsidR="00830BE3" w:rsidRPr="002141C6">
        <w:rPr>
          <w:rFonts w:ascii="ＭＳ Ｐゴシック" w:eastAsia="ＭＳ Ｐゴシック" w:hAnsi="ＭＳ Ｐゴシック"/>
          <w:szCs w:val="21"/>
        </w:rPr>
        <w:t>PNHに特徴的な合併症である。PNHは、昭和49（1974）年に溶血性貧血が特定疾患に指定されたことに伴い</w:t>
      </w:r>
      <w:r w:rsidR="00596F77">
        <w:rPr>
          <w:rFonts w:ascii="ＭＳ Ｐゴシック" w:eastAsia="ＭＳ Ｐゴシック" w:hAnsi="ＭＳ Ｐゴシック" w:hint="eastAsia"/>
          <w:szCs w:val="21"/>
        </w:rPr>
        <w:t>、</w:t>
      </w:r>
      <w:r w:rsidR="00830BE3" w:rsidRPr="002141C6">
        <w:rPr>
          <w:rFonts w:ascii="ＭＳ Ｐゴシック" w:eastAsia="ＭＳ Ｐゴシック" w:hAnsi="ＭＳ Ｐゴシック"/>
          <w:szCs w:val="21"/>
        </w:rPr>
        <w:t>研究対象疾患として取り上げられ、「溶血性貧血調査研究班」（班長　三輪史朗）によって組織的な研究が開始された。それから今日に至る</w:t>
      </w:r>
      <w:r w:rsidR="00885119" w:rsidRPr="002141C6">
        <w:rPr>
          <w:rFonts w:ascii="ＭＳ Ｐゴシック" w:eastAsia="ＭＳ Ｐゴシック" w:hAnsi="ＭＳ Ｐゴシック"/>
          <w:szCs w:val="21"/>
        </w:rPr>
        <w:t>40</w:t>
      </w:r>
      <w:r w:rsidR="00830BE3" w:rsidRPr="002141C6">
        <w:rPr>
          <w:rFonts w:ascii="ＭＳ Ｐゴシック" w:eastAsia="ＭＳ Ｐゴシック" w:hAnsi="ＭＳ Ｐゴシック" w:hint="eastAsia"/>
          <w:szCs w:val="21"/>
        </w:rPr>
        <w:t>年にわたって歴代班長により疫学、病因、病態、診断、治療、予後など幅広い領域に関する調査研究が重ねられてきた。</w:t>
      </w:r>
    </w:p>
    <w:p w14:paraId="062F59D6" w14:textId="088F2AE9" w:rsidR="00671712" w:rsidRPr="002141C6" w:rsidRDefault="00830BE3" w:rsidP="00DA7BEC">
      <w:pPr>
        <w:ind w:leftChars="200" w:left="420" w:firstLineChars="100" w:firstLine="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診断時（初診時）年齢は、特発性造血障害に関する研究班の共同研究「</w:t>
      </w:r>
      <w:r w:rsidRPr="002141C6">
        <w:rPr>
          <w:rFonts w:ascii="ＭＳ Ｐゴシック" w:eastAsia="ＭＳ Ｐゴシック" w:hAnsi="ＭＳ Ｐゴシック"/>
          <w:szCs w:val="21"/>
        </w:rPr>
        <w:t>PNH患者における臨床病歴と自然歴の日米比較調査」のデータによると、45.1歳（range：10</w:t>
      </w:r>
      <w:r w:rsidR="00B56B05">
        <w:rPr>
          <w:rFonts w:ascii="ＭＳ Ｐゴシック" w:eastAsia="ＭＳ Ｐゴシック" w:hAnsi="ＭＳ Ｐゴシック" w:hint="eastAsia"/>
          <w:szCs w:val="21"/>
        </w:rPr>
        <w:t>～</w:t>
      </w:r>
      <w:r w:rsidRPr="002141C6">
        <w:rPr>
          <w:rFonts w:ascii="ＭＳ Ｐゴシック" w:eastAsia="ＭＳ Ｐゴシック" w:hAnsi="ＭＳ Ｐゴシック"/>
          <w:szCs w:val="21"/>
        </w:rPr>
        <w:t>86）であった。診断時年齢分布は、20～60歳代に多くまんべんなく発症する。欧米例ではヘモグロビン尿、血栓症といったPNHの古典的症状が前面に出やすいのに対し、アジア例ではむしろ造血不全症状が主体である。</w:t>
      </w:r>
    </w:p>
    <w:p w14:paraId="61961B91" w14:textId="77777777" w:rsidR="00510236" w:rsidRPr="002141C6" w:rsidRDefault="00510236" w:rsidP="00671712">
      <w:pPr>
        <w:ind w:leftChars="200" w:left="420"/>
        <w:rPr>
          <w:rFonts w:ascii="ＭＳ Ｐゴシック" w:eastAsia="ＭＳ Ｐゴシック" w:hAnsi="ＭＳ Ｐゴシック"/>
          <w:szCs w:val="21"/>
        </w:rPr>
      </w:pPr>
    </w:p>
    <w:p w14:paraId="56AC65B0" w14:textId="77777777" w:rsidR="00510236" w:rsidRPr="002141C6" w:rsidRDefault="00510236" w:rsidP="00510236">
      <w:pPr>
        <w:ind w:leftChars="100" w:left="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２．原因</w:t>
      </w:r>
      <w:r w:rsidRPr="002141C6">
        <w:rPr>
          <w:rFonts w:ascii="ＭＳ Ｐゴシック" w:eastAsia="ＭＳ Ｐゴシック" w:hAnsi="ＭＳ Ｐゴシック"/>
          <w:szCs w:val="21"/>
        </w:rPr>
        <w:t xml:space="preserve"> </w:t>
      </w:r>
    </w:p>
    <w:p w14:paraId="2EC5ECE0" w14:textId="4AA6B4AE" w:rsidR="00510236" w:rsidRPr="002141C6" w:rsidRDefault="00510236" w:rsidP="00596F77">
      <w:pPr>
        <w:ind w:leftChars="200" w:left="42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 xml:space="preserve">　</w:t>
      </w:r>
      <w:r w:rsidR="00830BE3" w:rsidRPr="002141C6">
        <w:rPr>
          <w:rFonts w:ascii="ＭＳ Ｐゴシック" w:eastAsia="ＭＳ Ｐゴシック" w:hAnsi="ＭＳ Ｐゴシック"/>
          <w:szCs w:val="21"/>
        </w:rPr>
        <w:t>PNH赤血球では、</w:t>
      </w:r>
      <w:r w:rsidR="002D6DD5" w:rsidRPr="002141C6">
        <w:rPr>
          <w:rFonts w:ascii="ＭＳ Ｐゴシック" w:eastAsia="ＭＳ Ｐゴシック" w:hAnsi="ＭＳ Ｐゴシック" w:hint="eastAsia"/>
          <w:color w:val="000000"/>
          <w:szCs w:val="21"/>
        </w:rPr>
        <w:t>グリコシルホスファチ</w:t>
      </w:r>
      <w:r w:rsidR="00EF3BC8">
        <w:rPr>
          <w:rFonts w:ascii="ＭＳ Ｐゴシック" w:eastAsia="ＭＳ Ｐゴシック" w:hAnsi="ＭＳ Ｐゴシック" w:hint="eastAsia"/>
          <w:color w:val="000000"/>
          <w:szCs w:val="21"/>
        </w:rPr>
        <w:t>ジ</w:t>
      </w:r>
      <w:r w:rsidR="002D6DD5" w:rsidRPr="002141C6">
        <w:rPr>
          <w:rFonts w:ascii="ＭＳ Ｐゴシック" w:eastAsia="ＭＳ Ｐゴシック" w:hAnsi="ＭＳ Ｐゴシック" w:hint="eastAsia"/>
          <w:color w:val="000000"/>
          <w:szCs w:val="21"/>
        </w:rPr>
        <w:t>ルイノシトール</w:t>
      </w:r>
      <w:r w:rsidR="002D6DD5">
        <w:rPr>
          <w:rFonts w:ascii="ＭＳ Ｐゴシック" w:eastAsia="ＭＳ Ｐゴシック" w:hAnsi="ＭＳ Ｐゴシック" w:hint="eastAsia"/>
          <w:color w:val="000000"/>
          <w:szCs w:val="21"/>
        </w:rPr>
        <w:t>（</w:t>
      </w:r>
      <w:r w:rsidR="00830BE3" w:rsidRPr="002141C6">
        <w:rPr>
          <w:rFonts w:ascii="ＭＳ Ｐゴシック" w:eastAsia="ＭＳ Ｐゴシック" w:hAnsi="ＭＳ Ｐゴシック"/>
          <w:szCs w:val="21"/>
        </w:rPr>
        <w:t>glycosyl phosphatidylinositol</w:t>
      </w:r>
      <w:r w:rsidR="002D6DD5">
        <w:rPr>
          <w:rFonts w:ascii="ＭＳ Ｐゴシック" w:eastAsia="ＭＳ Ｐゴシック" w:hAnsi="ＭＳ Ｐゴシック" w:hint="eastAsia"/>
          <w:szCs w:val="21"/>
        </w:rPr>
        <w:t>：</w:t>
      </w:r>
      <w:r w:rsidR="00830BE3" w:rsidRPr="002141C6">
        <w:rPr>
          <w:rFonts w:ascii="ＭＳ Ｐゴシック" w:eastAsia="ＭＳ Ｐゴシック" w:hAnsi="ＭＳ Ｐゴシック"/>
          <w:szCs w:val="21"/>
        </w:rPr>
        <w:t>GPI）を介して膜上に結合する数種の蛋白が欠損している。補体制御蛋白もそのような蛋白の１つでありPNH赤血球で欠如しており、感染などにより補体が活性化されると、補体の攻撃を受けて溶血が</w:t>
      </w:r>
      <w:r w:rsidR="00596F77">
        <w:rPr>
          <w:rFonts w:ascii="ＭＳ Ｐゴシック" w:eastAsia="ＭＳ Ｐゴシック" w:hAnsi="ＭＳ Ｐゴシック" w:hint="eastAsia"/>
          <w:szCs w:val="21"/>
        </w:rPr>
        <w:t>起</w:t>
      </w:r>
      <w:r w:rsidR="0037287B" w:rsidRPr="002141C6">
        <w:rPr>
          <w:rFonts w:ascii="ＭＳ Ｐゴシック" w:eastAsia="ＭＳ Ｐゴシック" w:hAnsi="ＭＳ Ｐゴシック" w:hint="eastAsia"/>
          <w:szCs w:val="21"/>
        </w:rPr>
        <w:t>おきる</w:t>
      </w:r>
      <w:r w:rsidR="00830BE3" w:rsidRPr="002141C6">
        <w:rPr>
          <w:rFonts w:ascii="ＭＳ Ｐゴシック" w:eastAsia="ＭＳ Ｐゴシック" w:hAnsi="ＭＳ Ｐゴシック" w:hint="eastAsia"/>
          <w:szCs w:val="21"/>
        </w:rPr>
        <w:t>。この異常は、</w:t>
      </w:r>
      <w:r w:rsidR="00830BE3" w:rsidRPr="002141C6">
        <w:rPr>
          <w:rFonts w:ascii="ＭＳ Ｐゴシック" w:eastAsia="ＭＳ Ｐゴシック" w:hAnsi="ＭＳ Ｐゴシック"/>
          <w:szCs w:val="21"/>
        </w:rPr>
        <w:t>GPIの生合成を支配する遺伝子である</w:t>
      </w:r>
      <w:r w:rsidR="00830BE3" w:rsidRPr="002141C6">
        <w:rPr>
          <w:rFonts w:ascii="ＭＳ Ｐゴシック" w:eastAsia="ＭＳ Ｐゴシック" w:hAnsi="ＭＳ Ｐゴシック"/>
          <w:i/>
          <w:szCs w:val="21"/>
        </w:rPr>
        <w:t>PIGA</w:t>
      </w:r>
      <w:r w:rsidR="00830BE3" w:rsidRPr="002141C6">
        <w:rPr>
          <w:rFonts w:ascii="ＭＳ Ｐゴシック" w:eastAsia="ＭＳ Ｐゴシック" w:hAnsi="ＭＳ Ｐゴシック" w:hint="eastAsia"/>
          <w:szCs w:val="21"/>
        </w:rPr>
        <w:t>遺伝子の変異の結果もたらされることが明らかにされた。すなわち、</w:t>
      </w:r>
      <w:r w:rsidR="00830BE3" w:rsidRPr="002141C6">
        <w:rPr>
          <w:rFonts w:ascii="ＭＳ Ｐゴシック" w:eastAsia="ＭＳ Ｐゴシック" w:hAnsi="ＭＳ Ｐゴシック"/>
          <w:szCs w:val="21"/>
        </w:rPr>
        <w:t>PNHは</w:t>
      </w:r>
      <w:r w:rsidR="00596F77">
        <w:rPr>
          <w:rFonts w:ascii="ＭＳ Ｐゴシック" w:eastAsia="ＭＳ Ｐゴシック" w:hAnsi="ＭＳ Ｐゴシック" w:hint="eastAsia"/>
          <w:szCs w:val="21"/>
        </w:rPr>
        <w:t>、</w:t>
      </w:r>
      <w:r w:rsidR="00830BE3" w:rsidRPr="002141C6">
        <w:rPr>
          <w:rFonts w:ascii="ＭＳ Ｐゴシック" w:eastAsia="ＭＳ Ｐゴシック" w:hAnsi="ＭＳ Ｐゴシック"/>
          <w:szCs w:val="21"/>
        </w:rPr>
        <w:t>造血幹細胞の遣伝子に後天性に生じた変異に起因するクローン性疾患である。</w:t>
      </w:r>
    </w:p>
    <w:p w14:paraId="7A1D2257" w14:textId="77777777" w:rsidR="00671712" w:rsidRPr="00596F77" w:rsidRDefault="00671712" w:rsidP="00510236">
      <w:pPr>
        <w:ind w:leftChars="200" w:left="420"/>
        <w:rPr>
          <w:rFonts w:ascii="ＭＳ Ｐゴシック" w:eastAsia="ＭＳ Ｐゴシック" w:hAnsi="ＭＳ Ｐゴシック"/>
          <w:szCs w:val="21"/>
        </w:rPr>
      </w:pPr>
    </w:p>
    <w:p w14:paraId="4ABB630F" w14:textId="77777777" w:rsidR="00510236" w:rsidRPr="002141C6" w:rsidRDefault="00510236" w:rsidP="00510236">
      <w:pPr>
        <w:ind w:leftChars="100" w:left="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３．症状</w:t>
      </w:r>
      <w:r w:rsidRPr="002141C6">
        <w:rPr>
          <w:rFonts w:ascii="ＭＳ Ｐゴシック" w:eastAsia="ＭＳ Ｐゴシック" w:hAnsi="ＭＳ Ｐゴシック"/>
          <w:szCs w:val="21"/>
        </w:rPr>
        <w:t xml:space="preserve"> </w:t>
      </w:r>
    </w:p>
    <w:p w14:paraId="11D40F3E" w14:textId="786E455C" w:rsidR="00510236" w:rsidRPr="002141C6" w:rsidRDefault="00510236" w:rsidP="00510236">
      <w:pPr>
        <w:ind w:leftChars="200" w:left="42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 xml:space="preserve">　</w:t>
      </w:r>
      <w:r w:rsidR="00830BE3" w:rsidRPr="002141C6">
        <w:rPr>
          <w:rFonts w:ascii="ＭＳ Ｐゴシック" w:eastAsia="ＭＳ Ｐゴシック" w:hAnsi="ＭＳ Ｐゴシック" w:hint="eastAsia"/>
          <w:szCs w:val="21"/>
        </w:rPr>
        <w:t>診断には、フローサイトメトリーを用いた</w:t>
      </w:r>
      <w:r w:rsidR="00830BE3" w:rsidRPr="002141C6">
        <w:rPr>
          <w:rFonts w:ascii="ＭＳ Ｐゴシック" w:eastAsia="ＭＳ Ｐゴシック" w:hAnsi="ＭＳ Ｐゴシック"/>
          <w:szCs w:val="21"/>
        </w:rPr>
        <w:t>PNH型血球の検出が必須である。年に１回程度のフォローアップ検査が推奨される。非常に稀な疾患であり、新規治療薬（エクリズマブ）の適応、妊娠時の管理にあたっては、</w:t>
      </w:r>
      <w:r w:rsidR="008C454A" w:rsidRPr="002141C6">
        <w:rPr>
          <w:rFonts w:ascii="ＭＳ Ｐゴシック" w:eastAsia="ＭＳ Ｐゴシック" w:hAnsi="ＭＳ Ｐゴシック" w:hint="eastAsia"/>
          <w:szCs w:val="21"/>
        </w:rPr>
        <w:t>高度な専門性の</w:t>
      </w:r>
      <w:r w:rsidR="0039570C">
        <w:rPr>
          <w:rFonts w:ascii="ＭＳ Ｐゴシック" w:eastAsia="ＭＳ Ｐゴシック" w:hAnsi="ＭＳ Ｐゴシック" w:hint="eastAsia"/>
          <w:szCs w:val="21"/>
        </w:rPr>
        <w:t>もと</w:t>
      </w:r>
      <w:r w:rsidR="008C454A" w:rsidRPr="002141C6">
        <w:rPr>
          <w:rFonts w:ascii="ＭＳ Ｐゴシック" w:eastAsia="ＭＳ Ｐゴシック" w:hAnsi="ＭＳ Ｐゴシック" w:hint="eastAsia"/>
          <w:szCs w:val="21"/>
        </w:rPr>
        <w:t>に医学管理を行う必要がある。</w:t>
      </w:r>
      <w:r w:rsidR="00DE5868" w:rsidRPr="002141C6">
        <w:rPr>
          <w:rFonts w:ascii="ＭＳ Ｐゴシック" w:eastAsia="ＭＳ Ｐゴシック" w:hAnsi="ＭＳ Ｐゴシック"/>
          <w:szCs w:val="21"/>
        </w:rPr>
        <w:cr/>
      </w:r>
    </w:p>
    <w:p w14:paraId="0F597A5E" w14:textId="77777777" w:rsidR="00510236" w:rsidRPr="002141C6" w:rsidRDefault="00510236" w:rsidP="00510236">
      <w:pPr>
        <w:ind w:leftChars="100" w:left="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４．治療法</w:t>
      </w:r>
      <w:r w:rsidRPr="002141C6">
        <w:rPr>
          <w:rFonts w:ascii="ＭＳ Ｐゴシック" w:eastAsia="ＭＳ Ｐゴシック" w:hAnsi="ＭＳ Ｐゴシック"/>
          <w:szCs w:val="21"/>
        </w:rPr>
        <w:t xml:space="preserve"> </w:t>
      </w:r>
    </w:p>
    <w:p w14:paraId="76B82E81" w14:textId="3967C592" w:rsidR="00510236" w:rsidRPr="002141C6" w:rsidRDefault="00510236" w:rsidP="00510236">
      <w:pPr>
        <w:ind w:leftChars="200" w:left="42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 xml:space="preserve">　</w:t>
      </w:r>
      <w:r w:rsidR="00830BE3" w:rsidRPr="002141C6">
        <w:rPr>
          <w:rFonts w:ascii="ＭＳ Ｐゴシック" w:eastAsia="ＭＳ Ｐゴシック" w:hAnsi="ＭＳ Ｐゴシック" w:hint="eastAsia"/>
          <w:szCs w:val="21"/>
        </w:rPr>
        <w:t>骨髄移植により異常クローンを排除し、正常クローンによって置き換えることが、現在のところ唯一の根治療法であるが、明確な適応基準はない。これまでは、血栓症、反復する溶血発作、重篤な汎血球減少症を呈する重症例などに施行されてきた。したがって、血管内溶血、骨髄不全</w:t>
      </w:r>
      <w:r w:rsidR="00596F77">
        <w:rPr>
          <w:rFonts w:ascii="ＭＳ Ｐゴシック" w:eastAsia="ＭＳ Ｐゴシック" w:hAnsi="ＭＳ Ｐゴシック" w:hint="eastAsia"/>
          <w:szCs w:val="21"/>
        </w:rPr>
        <w:t>及</w:t>
      </w:r>
      <w:r w:rsidR="00830BE3" w:rsidRPr="002141C6">
        <w:rPr>
          <w:rFonts w:ascii="ＭＳ Ｐゴシック" w:eastAsia="ＭＳ Ｐゴシック" w:hAnsi="ＭＳ Ｐゴシック" w:hint="eastAsia"/>
          <w:szCs w:val="21"/>
        </w:rPr>
        <w:t>び血栓症に対する対症療法が主体となる。溶血発作に対しては、感染症等の発作の誘因を除去するとともに、必要に応じ副腎皮質ステロイドにより溶血をコントロールする。遊離血色素による腎障害を防止するため積極的に輸液による利尿をはかりつつ、ハプトグロビンを投与する。慢性溶血に対しては、補体第５成分に対する抗体薬（エクリズマブ）が開発され、溶血に対する劇的な抑制効果が示されている。骨髄不全に対しては、再生不良性貧血に準じた治療を行うが、軽度の骨髄不全を伴うことが多く、蛋白同化ホルモンが汎用される。溶血であれ骨髄不全</w:t>
      </w:r>
      <w:r w:rsidR="00830BE3" w:rsidRPr="002141C6">
        <w:rPr>
          <w:rFonts w:ascii="ＭＳ Ｐゴシック" w:eastAsia="ＭＳ Ｐゴシック" w:hAnsi="ＭＳ Ｐゴシック" w:hint="eastAsia"/>
          <w:szCs w:val="21"/>
        </w:rPr>
        <w:lastRenderedPageBreak/>
        <w:t>であれ貧血に対しては、必要があれば輸血を行うが、従来推奨されてきた洗浄赤血球輸血は必ずしも必要ではない。血栓症の予防と治療にヘパリンやワーファリン製剤による抗血栓療法を行う。エクリズマブによる血栓予防効果も示されており、今後</w:t>
      </w:r>
      <w:r w:rsidR="00830BE3" w:rsidRPr="002141C6">
        <w:rPr>
          <w:rFonts w:ascii="ＭＳ Ｐゴシック" w:eastAsia="ＭＳ Ｐゴシック" w:hAnsi="ＭＳ Ｐゴシック"/>
          <w:szCs w:val="21"/>
        </w:rPr>
        <w:t>PNHの治療戦略は大きく変わっていくものと思われる。</w:t>
      </w:r>
      <w:r w:rsidR="00DE5868" w:rsidRPr="002141C6">
        <w:rPr>
          <w:rFonts w:ascii="ＭＳ Ｐゴシック" w:eastAsia="ＭＳ Ｐゴシック" w:hAnsi="ＭＳ Ｐゴシック"/>
          <w:szCs w:val="21"/>
        </w:rPr>
        <w:cr/>
      </w:r>
    </w:p>
    <w:p w14:paraId="12DCFA36" w14:textId="77777777" w:rsidR="00510236" w:rsidRPr="002141C6" w:rsidRDefault="00510236" w:rsidP="00510236">
      <w:pPr>
        <w:ind w:leftChars="100" w:left="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５．予後</w:t>
      </w:r>
    </w:p>
    <w:p w14:paraId="42779A19" w14:textId="2487C4A3" w:rsidR="00671712" w:rsidRPr="002141C6" w:rsidRDefault="00510236" w:rsidP="00671712">
      <w:pPr>
        <w:ind w:leftChars="200" w:left="42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 xml:space="preserve">　</w:t>
      </w:r>
      <w:r w:rsidR="00830BE3" w:rsidRPr="002141C6">
        <w:rPr>
          <w:rFonts w:ascii="ＭＳ Ｐゴシック" w:eastAsia="ＭＳ Ｐゴシック" w:hAnsi="ＭＳ Ｐゴシック"/>
          <w:szCs w:val="21"/>
        </w:rPr>
        <w:t>PNHは極めて緩徐に進行し、溶血発作を反復したり、溶血が持続したりする。骨髄低形成の進行による汎血球減少と関連した出血（1/4）と感染（1/3）が主な死因となる。静脈血栓症もみられるが、欧米に比し我が国では頻度が低い（10％以下）。</w:t>
      </w:r>
      <w:r w:rsidR="00596F77">
        <w:rPr>
          <w:rFonts w:ascii="ＭＳ Ｐゴシック" w:eastAsia="ＭＳ Ｐゴシック" w:hAnsi="ＭＳ Ｐゴシック" w:hint="eastAsia"/>
          <w:szCs w:val="21"/>
        </w:rPr>
        <w:t>まれ</w:t>
      </w:r>
      <w:r w:rsidR="00830BE3" w:rsidRPr="002141C6">
        <w:rPr>
          <w:rFonts w:ascii="ＭＳ Ｐゴシック" w:eastAsia="ＭＳ Ｐゴシック" w:hAnsi="ＭＳ Ｐゴシック"/>
          <w:szCs w:val="21"/>
        </w:rPr>
        <w:t>に白血病への進展も知られる（</w:t>
      </w:r>
      <w:r w:rsidR="00710AD4">
        <w:rPr>
          <w:rFonts w:ascii="ＭＳ Ｐゴシック" w:eastAsia="ＭＳ Ｐゴシック" w:hAnsi="ＭＳ Ｐゴシック" w:hint="eastAsia"/>
          <w:szCs w:val="21"/>
        </w:rPr>
        <w:t>３</w:t>
      </w:r>
      <w:r w:rsidR="00830BE3" w:rsidRPr="002141C6">
        <w:rPr>
          <w:rFonts w:ascii="ＭＳ Ｐゴシック" w:eastAsia="ＭＳ Ｐゴシック" w:hAnsi="ＭＳ Ｐゴシック"/>
          <w:szCs w:val="21"/>
        </w:rPr>
        <w:t>％）。発症／診断からの長期予後は、平均生存期間が32.1年、50％生存が25年であった。PNHでは自然寛解が起こり得るというのも特徴の一つであるが、その頻度は、日米比較調査によると</w:t>
      </w:r>
      <w:r w:rsidR="00710AD4">
        <w:rPr>
          <w:rFonts w:ascii="ＭＳ Ｐゴシック" w:eastAsia="ＭＳ Ｐゴシック" w:hAnsi="ＭＳ Ｐゴシック" w:hint="eastAsia"/>
          <w:szCs w:val="21"/>
        </w:rPr>
        <w:t>５％</w:t>
      </w:r>
      <w:r w:rsidR="00830BE3" w:rsidRPr="002141C6">
        <w:rPr>
          <w:rFonts w:ascii="ＭＳ Ｐゴシック" w:eastAsia="ＭＳ Ｐゴシック" w:hAnsi="ＭＳ Ｐゴシック"/>
          <w:szCs w:val="21"/>
        </w:rPr>
        <w:t>であった。エクリズマブの登場により、今後は予後が改善することが期待される。</w:t>
      </w:r>
    </w:p>
    <w:p w14:paraId="34E3768E" w14:textId="77777777" w:rsidR="00B53F5E" w:rsidRDefault="00B53F5E" w:rsidP="00B53F5E">
      <w:pPr>
        <w:rPr>
          <w:rFonts w:ascii="ＭＳ Ｐゴシック" w:eastAsia="ＭＳ Ｐゴシック" w:hAnsi="ＭＳ Ｐゴシック"/>
          <w:szCs w:val="21"/>
        </w:rPr>
      </w:pPr>
    </w:p>
    <w:p w14:paraId="015F7891" w14:textId="1A1BBB0C" w:rsidR="00510236" w:rsidRPr="002141C6" w:rsidRDefault="00510236" w:rsidP="00B53F5E">
      <w:pPr>
        <w:rPr>
          <w:rFonts w:ascii="ＭＳ Ｐゴシック" w:eastAsia="ＭＳ Ｐゴシック" w:hAnsi="ＭＳ Ｐゴシック"/>
          <w:szCs w:val="21"/>
          <w:bdr w:val="single" w:sz="4" w:space="0" w:color="auto"/>
        </w:rPr>
      </w:pPr>
      <w:r w:rsidRPr="002141C6">
        <w:rPr>
          <w:rFonts w:ascii="ＭＳ Ｐゴシック" w:eastAsia="ＭＳ Ｐゴシック" w:hAnsi="ＭＳ Ｐゴシック" w:hint="eastAsia"/>
          <w:szCs w:val="21"/>
          <w:bdr w:val="single" w:sz="4" w:space="0" w:color="auto"/>
        </w:rPr>
        <w:t>○　要件の判定に必要な事項</w:t>
      </w:r>
    </w:p>
    <w:p w14:paraId="46A11117" w14:textId="6D406AC2" w:rsidR="00EA720B" w:rsidRPr="002141C6" w:rsidRDefault="00510236" w:rsidP="00EA720B">
      <w:pPr>
        <w:ind w:firstLineChars="100" w:firstLine="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１．患者数</w:t>
      </w:r>
      <w:r w:rsidR="008C454A" w:rsidRPr="002141C6">
        <w:rPr>
          <w:rFonts w:ascii="ＭＳ Ｐゴシック" w:eastAsia="ＭＳ Ｐゴシック" w:hAnsi="ＭＳ Ｐゴシック" w:hint="eastAsia"/>
          <w:szCs w:val="21"/>
        </w:rPr>
        <w:t>（研究班による</w:t>
      </w:r>
      <w:r w:rsidR="00D06CF8" w:rsidRPr="002141C6">
        <w:rPr>
          <w:rFonts w:ascii="ＭＳ Ｐゴシック" w:eastAsia="ＭＳ Ｐゴシック" w:hAnsi="ＭＳ Ｐゴシック" w:hint="eastAsia"/>
          <w:szCs w:val="21"/>
        </w:rPr>
        <w:t>）</w:t>
      </w:r>
    </w:p>
    <w:p w14:paraId="2C1984F6" w14:textId="594953F2" w:rsidR="00510236" w:rsidRPr="002141C6" w:rsidRDefault="00EA720B" w:rsidP="00EA720B">
      <w:pPr>
        <w:ind w:firstLineChars="100" w:firstLine="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 xml:space="preserve">　　</w:t>
      </w:r>
      <w:r w:rsidR="008C454A" w:rsidRPr="002141C6">
        <w:rPr>
          <w:rFonts w:ascii="ＭＳ Ｐゴシック" w:eastAsia="ＭＳ Ｐゴシック" w:hAnsi="ＭＳ Ｐゴシック" w:hint="eastAsia"/>
          <w:szCs w:val="21"/>
        </w:rPr>
        <w:t>約</w:t>
      </w:r>
      <w:r w:rsidR="008C454A" w:rsidRPr="002141C6">
        <w:rPr>
          <w:rFonts w:ascii="ＭＳ Ｐゴシック" w:eastAsia="ＭＳ Ｐゴシック" w:hAnsi="ＭＳ Ｐゴシック"/>
          <w:szCs w:val="21"/>
        </w:rPr>
        <w:t>400</w:t>
      </w:r>
      <w:r w:rsidR="00D06CF8" w:rsidRPr="002141C6">
        <w:rPr>
          <w:rFonts w:ascii="ＭＳ Ｐゴシック" w:eastAsia="ＭＳ Ｐゴシック" w:hAnsi="ＭＳ Ｐゴシック" w:hint="eastAsia"/>
          <w:szCs w:val="21"/>
        </w:rPr>
        <w:t>人</w:t>
      </w:r>
      <w:r w:rsidR="00D06CF8" w:rsidRPr="002141C6" w:rsidDel="00D06CF8">
        <w:rPr>
          <w:rFonts w:ascii="ＭＳ Ｐゴシック" w:eastAsia="ＭＳ Ｐゴシック" w:hAnsi="ＭＳ Ｐゴシック"/>
          <w:szCs w:val="21"/>
        </w:rPr>
        <w:t xml:space="preserve"> </w:t>
      </w:r>
    </w:p>
    <w:p w14:paraId="6A0E9BFE" w14:textId="77777777" w:rsidR="00510236" w:rsidRPr="002141C6" w:rsidRDefault="00510236" w:rsidP="00510236">
      <w:pPr>
        <w:ind w:firstLineChars="100" w:firstLine="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２．発病の機構</w:t>
      </w:r>
    </w:p>
    <w:p w14:paraId="4D835C2E" w14:textId="0A42E36A" w:rsidR="00510236" w:rsidRPr="002141C6" w:rsidRDefault="00510236" w:rsidP="00510236">
      <w:pPr>
        <w:ind w:firstLineChars="100" w:firstLine="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 xml:space="preserve">　　</w:t>
      </w:r>
      <w:r w:rsidR="00D06CF8" w:rsidRPr="002141C6">
        <w:rPr>
          <w:rFonts w:ascii="ＭＳ Ｐゴシック" w:eastAsia="ＭＳ Ｐゴシック" w:hAnsi="ＭＳ Ｐゴシック" w:hint="eastAsia"/>
          <w:szCs w:val="21"/>
        </w:rPr>
        <w:t>不明（</w:t>
      </w:r>
      <w:r w:rsidR="00885119" w:rsidRPr="002141C6">
        <w:rPr>
          <w:rFonts w:ascii="ＭＳ Ｐゴシック" w:eastAsia="ＭＳ Ｐゴシック" w:hAnsi="ＭＳ Ｐゴシック" w:hint="eastAsia"/>
          <w:szCs w:val="21"/>
        </w:rPr>
        <w:t>造血幹細胞の</w:t>
      </w:r>
      <w:r w:rsidR="00885119" w:rsidRPr="002141C6">
        <w:rPr>
          <w:rFonts w:ascii="ＭＳ Ｐゴシック" w:eastAsia="ＭＳ Ｐゴシック" w:hAnsi="ＭＳ Ｐゴシック"/>
          <w:i/>
          <w:szCs w:val="21"/>
        </w:rPr>
        <w:t>PIGA</w:t>
      </w:r>
      <w:r w:rsidR="00885119" w:rsidRPr="002141C6">
        <w:rPr>
          <w:rFonts w:ascii="ＭＳ Ｐゴシック" w:eastAsia="ＭＳ Ｐゴシック" w:hAnsi="ＭＳ Ｐゴシック" w:hint="eastAsia"/>
          <w:szCs w:val="21"/>
        </w:rPr>
        <w:t>遺伝子変異</w:t>
      </w:r>
      <w:r w:rsidR="008C454A" w:rsidRPr="002141C6">
        <w:rPr>
          <w:rFonts w:ascii="ＭＳ Ｐゴシック" w:eastAsia="ＭＳ Ｐゴシック" w:hAnsi="ＭＳ Ｐゴシック" w:hint="eastAsia"/>
          <w:szCs w:val="21"/>
        </w:rPr>
        <w:t>が示唆されている</w:t>
      </w:r>
      <w:r w:rsidR="00596F77">
        <w:rPr>
          <w:rFonts w:ascii="ＭＳ Ｐゴシック" w:eastAsia="ＭＳ Ｐゴシック" w:hAnsi="ＭＳ Ｐゴシック" w:hint="eastAsia"/>
          <w:szCs w:val="21"/>
        </w:rPr>
        <w:t>。</w:t>
      </w:r>
      <w:r w:rsidR="00885119" w:rsidRPr="002141C6">
        <w:rPr>
          <w:rFonts w:ascii="ＭＳ Ｐゴシック" w:eastAsia="ＭＳ Ｐゴシック" w:hAnsi="ＭＳ Ｐゴシック" w:hint="eastAsia"/>
          <w:szCs w:val="21"/>
        </w:rPr>
        <w:t>）</w:t>
      </w:r>
    </w:p>
    <w:p w14:paraId="437422AF" w14:textId="77777777" w:rsidR="00510236" w:rsidRPr="002141C6" w:rsidRDefault="00510236" w:rsidP="00510236">
      <w:pPr>
        <w:ind w:firstLineChars="100" w:firstLine="210"/>
        <w:rPr>
          <w:rFonts w:ascii="ＭＳ Ｐゴシック" w:eastAsia="ＭＳ Ｐゴシック" w:hAnsi="ＭＳ Ｐゴシック"/>
          <w:szCs w:val="21"/>
        </w:rPr>
      </w:pPr>
      <w:r w:rsidRPr="00333C62">
        <w:rPr>
          <w:rFonts w:ascii="ＭＳ Ｐゴシック" w:eastAsia="ＭＳ Ｐゴシック" w:hAnsi="ＭＳ Ｐゴシック" w:hint="eastAsia"/>
          <w:szCs w:val="21"/>
        </w:rPr>
        <w:t>３．効果的な治療方法</w:t>
      </w:r>
    </w:p>
    <w:p w14:paraId="59636279" w14:textId="021C553B" w:rsidR="00510236" w:rsidRPr="002141C6" w:rsidRDefault="00510236" w:rsidP="002141C6">
      <w:pPr>
        <w:ind w:firstLineChars="250" w:firstLine="525"/>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未確立（</w:t>
      </w:r>
      <w:r w:rsidR="008C454A" w:rsidRPr="002141C6">
        <w:rPr>
          <w:rFonts w:ascii="ＭＳ Ｐゴシック" w:eastAsia="ＭＳ Ｐゴシック" w:hAnsi="ＭＳ Ｐゴシック" w:hint="eastAsia"/>
          <w:szCs w:val="21"/>
        </w:rPr>
        <w:t>骨髄移植以外に治療法がなく、対症療法にとどまる</w:t>
      </w:r>
      <w:r w:rsidR="003047E0">
        <w:rPr>
          <w:rFonts w:ascii="ＭＳ Ｐゴシック" w:eastAsia="ＭＳ Ｐゴシック" w:hAnsi="ＭＳ Ｐゴシック" w:hint="eastAsia"/>
          <w:szCs w:val="21"/>
        </w:rPr>
        <w:t>。</w:t>
      </w:r>
      <w:r w:rsidRPr="002141C6">
        <w:rPr>
          <w:rFonts w:ascii="ＭＳ Ｐゴシック" w:eastAsia="ＭＳ Ｐゴシック" w:hAnsi="ＭＳ Ｐゴシック" w:hint="eastAsia"/>
          <w:szCs w:val="21"/>
        </w:rPr>
        <w:t>）</w:t>
      </w:r>
    </w:p>
    <w:p w14:paraId="54C5A00F" w14:textId="77777777" w:rsidR="00510236" w:rsidRPr="002141C6" w:rsidRDefault="00510236" w:rsidP="00510236">
      <w:pPr>
        <w:ind w:firstLineChars="100" w:firstLine="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４．長期の療養</w:t>
      </w:r>
    </w:p>
    <w:p w14:paraId="3C9A5310" w14:textId="431B12AE" w:rsidR="00510236" w:rsidRPr="002141C6" w:rsidRDefault="00510236" w:rsidP="00510236">
      <w:pPr>
        <w:ind w:firstLineChars="100" w:firstLine="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 xml:space="preserve">　　必要（</w:t>
      </w:r>
      <w:r w:rsidR="00EA720B" w:rsidRPr="002141C6">
        <w:rPr>
          <w:rFonts w:ascii="ＭＳ Ｐゴシック" w:eastAsia="ＭＳ Ｐゴシック" w:hAnsi="ＭＳ Ｐゴシック" w:hint="eastAsia"/>
          <w:szCs w:val="21"/>
        </w:rPr>
        <w:t>進行性、</w:t>
      </w:r>
      <w:r w:rsidR="00885119" w:rsidRPr="002141C6">
        <w:rPr>
          <w:rFonts w:ascii="ＭＳ Ｐゴシック" w:eastAsia="ＭＳ Ｐゴシック" w:hAnsi="ＭＳ Ｐゴシック" w:hint="eastAsia"/>
          <w:szCs w:val="21"/>
        </w:rPr>
        <w:t>溶血と</w:t>
      </w:r>
      <w:r w:rsidR="00EA720B" w:rsidRPr="002141C6">
        <w:rPr>
          <w:rFonts w:ascii="ＭＳ Ｐゴシック" w:eastAsia="ＭＳ Ｐゴシック" w:hAnsi="ＭＳ Ｐゴシック" w:hint="eastAsia"/>
          <w:szCs w:val="21"/>
        </w:rPr>
        <w:t>汎血球減少</w:t>
      </w:r>
      <w:r w:rsidR="00885119" w:rsidRPr="002141C6">
        <w:rPr>
          <w:rFonts w:ascii="ＭＳ Ｐゴシック" w:eastAsia="ＭＳ Ｐゴシック" w:hAnsi="ＭＳ Ｐゴシック" w:hint="eastAsia"/>
          <w:szCs w:val="21"/>
        </w:rPr>
        <w:t>に</w:t>
      </w:r>
      <w:r w:rsidR="00EA720B" w:rsidRPr="002141C6">
        <w:rPr>
          <w:rFonts w:ascii="ＭＳ Ｐゴシック" w:eastAsia="ＭＳ Ｐゴシック" w:hAnsi="ＭＳ Ｐゴシック" w:hint="eastAsia"/>
          <w:szCs w:val="21"/>
        </w:rPr>
        <w:t>関連した症状が出現</w:t>
      </w:r>
      <w:r w:rsidR="00596F77">
        <w:rPr>
          <w:rFonts w:ascii="ＭＳ Ｐゴシック" w:eastAsia="ＭＳ Ｐゴシック" w:hAnsi="ＭＳ Ｐゴシック" w:hint="eastAsia"/>
          <w:szCs w:val="21"/>
        </w:rPr>
        <w:t>。</w:t>
      </w:r>
      <w:r w:rsidRPr="002141C6">
        <w:rPr>
          <w:rFonts w:ascii="ＭＳ Ｐゴシック" w:eastAsia="ＭＳ Ｐゴシック" w:hAnsi="ＭＳ Ｐゴシック" w:hint="eastAsia"/>
          <w:szCs w:val="21"/>
        </w:rPr>
        <w:t>）</w:t>
      </w:r>
    </w:p>
    <w:p w14:paraId="07717112" w14:textId="77777777" w:rsidR="00510236" w:rsidRPr="002141C6" w:rsidRDefault="00510236" w:rsidP="00510236">
      <w:pPr>
        <w:ind w:firstLineChars="100" w:firstLine="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５．診断基準</w:t>
      </w:r>
    </w:p>
    <w:p w14:paraId="260B745E" w14:textId="564065F7" w:rsidR="00510236" w:rsidRPr="002141C6" w:rsidRDefault="00D06CF8" w:rsidP="002141C6">
      <w:pPr>
        <w:ind w:firstLineChars="250" w:firstLine="525"/>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あり（研究</w:t>
      </w:r>
      <w:r w:rsidR="00885119" w:rsidRPr="002141C6">
        <w:rPr>
          <w:rFonts w:ascii="ＭＳ Ｐゴシック" w:eastAsia="ＭＳ Ｐゴシック" w:hAnsi="ＭＳ Ｐゴシック" w:hint="eastAsia"/>
          <w:szCs w:val="21"/>
        </w:rPr>
        <w:t>班</w:t>
      </w:r>
      <w:r w:rsidR="008C454A" w:rsidRPr="002141C6">
        <w:rPr>
          <w:rFonts w:ascii="ＭＳ Ｐゴシック" w:eastAsia="ＭＳ Ｐゴシック" w:hAnsi="ＭＳ Ｐゴシック" w:hint="eastAsia"/>
          <w:szCs w:val="21"/>
        </w:rPr>
        <w:t>による診断基準</w:t>
      </w:r>
      <w:r w:rsidRPr="002141C6">
        <w:rPr>
          <w:rFonts w:ascii="ＭＳ Ｐゴシック" w:eastAsia="ＭＳ Ｐゴシック" w:hAnsi="ＭＳ Ｐゴシック" w:hint="eastAsia"/>
          <w:szCs w:val="21"/>
        </w:rPr>
        <w:t>）</w:t>
      </w:r>
    </w:p>
    <w:p w14:paraId="207BEFCD" w14:textId="77777777" w:rsidR="00510236" w:rsidRPr="002141C6" w:rsidRDefault="00510236" w:rsidP="00510236">
      <w:pPr>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 xml:space="preserve">　６．重症度分類</w:t>
      </w:r>
    </w:p>
    <w:p w14:paraId="4DAB410C" w14:textId="13FE6FBC" w:rsidR="00EA720B" w:rsidRPr="002141C6" w:rsidRDefault="00EA720B" w:rsidP="00EA720B">
      <w:pPr>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 xml:space="preserve">　　　</w:t>
      </w:r>
      <w:r w:rsidR="00DC7AC2">
        <w:rPr>
          <w:rFonts w:ascii="ＭＳ Ｐゴシック" w:eastAsia="ＭＳ Ｐゴシック" w:hAnsi="ＭＳ Ｐゴシック" w:hint="eastAsia"/>
          <w:szCs w:val="21"/>
        </w:rPr>
        <w:t xml:space="preserve"> </w:t>
      </w:r>
      <w:r w:rsidR="00D06CF8" w:rsidRPr="002141C6">
        <w:rPr>
          <w:rFonts w:ascii="ＭＳ Ｐゴシック" w:eastAsia="ＭＳ Ｐゴシック" w:hAnsi="ＭＳ Ｐゴシック" w:hint="eastAsia"/>
          <w:szCs w:val="21"/>
        </w:rPr>
        <w:t>研究班</w:t>
      </w:r>
      <w:r w:rsidR="008C454A" w:rsidRPr="002141C6">
        <w:rPr>
          <w:rFonts w:ascii="ＭＳ Ｐゴシック" w:eastAsia="ＭＳ Ｐゴシック" w:hAnsi="ＭＳ Ｐゴシック" w:hint="eastAsia"/>
          <w:szCs w:val="21"/>
        </w:rPr>
        <w:t>による「溶血所見</w:t>
      </w:r>
      <w:r w:rsidR="00885119" w:rsidRPr="002141C6">
        <w:rPr>
          <w:rFonts w:ascii="ＭＳ Ｐゴシック" w:eastAsia="ＭＳ Ｐゴシック" w:hAnsi="ＭＳ Ｐゴシック" w:hint="eastAsia"/>
          <w:szCs w:val="21"/>
        </w:rPr>
        <w:t>に基づいた重症度分類</w:t>
      </w:r>
      <w:r w:rsidR="008C454A" w:rsidRPr="002141C6">
        <w:rPr>
          <w:rFonts w:ascii="ＭＳ Ｐゴシック" w:eastAsia="ＭＳ Ｐゴシック" w:hAnsi="ＭＳ Ｐゴシック" w:hint="eastAsia"/>
          <w:szCs w:val="21"/>
        </w:rPr>
        <w:t>」を用い、中等症以上を</w:t>
      </w:r>
      <w:r w:rsidR="00D06CF8" w:rsidRPr="002141C6">
        <w:rPr>
          <w:rFonts w:ascii="ＭＳ Ｐゴシック" w:eastAsia="ＭＳ Ｐゴシック" w:hAnsi="ＭＳ Ｐゴシック" w:hint="eastAsia"/>
          <w:szCs w:val="21"/>
        </w:rPr>
        <w:t>対象とする</w:t>
      </w:r>
      <w:r w:rsidR="003047E0">
        <w:rPr>
          <w:rFonts w:ascii="ＭＳ Ｐゴシック" w:eastAsia="ＭＳ Ｐゴシック" w:hAnsi="ＭＳ Ｐゴシック" w:hint="eastAsia"/>
          <w:szCs w:val="21"/>
        </w:rPr>
        <w:t>。</w:t>
      </w:r>
    </w:p>
    <w:p w14:paraId="3DEB3E54" w14:textId="77777777" w:rsidR="00266034" w:rsidRPr="002141C6" w:rsidRDefault="00266034" w:rsidP="00510236">
      <w:pPr>
        <w:rPr>
          <w:rFonts w:ascii="ＭＳ Ｐゴシック" w:eastAsia="ＭＳ Ｐゴシック" w:hAnsi="ＭＳ Ｐゴシック"/>
          <w:szCs w:val="21"/>
        </w:rPr>
      </w:pPr>
    </w:p>
    <w:p w14:paraId="04C2F59C" w14:textId="77777777" w:rsidR="001D02F7" w:rsidRPr="002141C6" w:rsidRDefault="00510236" w:rsidP="001D02F7">
      <w:pPr>
        <w:ind w:leftChars="12" w:left="25"/>
        <w:rPr>
          <w:rFonts w:ascii="ＭＳ Ｐゴシック" w:eastAsia="ＭＳ Ｐゴシック" w:hAnsi="ＭＳ Ｐゴシック"/>
          <w:szCs w:val="21"/>
        </w:rPr>
      </w:pPr>
      <w:r w:rsidRPr="002141C6">
        <w:rPr>
          <w:rFonts w:ascii="ＭＳ Ｐゴシック" w:eastAsia="ＭＳ Ｐゴシック" w:hAnsi="ＭＳ Ｐゴシック" w:hint="eastAsia"/>
          <w:szCs w:val="21"/>
          <w:bdr w:val="single" w:sz="4" w:space="0" w:color="auto"/>
        </w:rPr>
        <w:t>○　情報提供元</w:t>
      </w:r>
    </w:p>
    <w:p w14:paraId="46551406" w14:textId="77777777" w:rsidR="00830BE3" w:rsidRPr="002141C6" w:rsidRDefault="00830BE3" w:rsidP="002141C6">
      <w:pPr>
        <w:ind w:leftChars="112" w:left="235"/>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「特発性造血障害に関する調査研究班」</w:t>
      </w:r>
    </w:p>
    <w:p w14:paraId="48EE066B" w14:textId="69677ED2" w:rsidR="00830BE3" w:rsidRPr="002141C6" w:rsidRDefault="00830BE3" w:rsidP="002141C6">
      <w:pPr>
        <w:ind w:leftChars="100" w:left="210"/>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t>研究代表者　東京大学医学部附属病院　血液・腫瘍内科　教授　黒川峰夫</w:t>
      </w:r>
    </w:p>
    <w:p w14:paraId="6E790159" w14:textId="77777777" w:rsidR="00510236" w:rsidRPr="002141C6" w:rsidRDefault="00510236" w:rsidP="00510236">
      <w:pPr>
        <w:rPr>
          <w:rFonts w:ascii="ＭＳ Ｐゴシック" w:eastAsia="ＭＳ Ｐゴシック" w:hAnsi="ＭＳ Ｐゴシック"/>
          <w:szCs w:val="21"/>
        </w:rPr>
      </w:pPr>
    </w:p>
    <w:p w14:paraId="281E2088" w14:textId="77777777" w:rsidR="00510236" w:rsidRPr="002141C6" w:rsidRDefault="00510236" w:rsidP="00510236">
      <w:pPr>
        <w:widowControl/>
        <w:jc w:val="left"/>
        <w:rPr>
          <w:rFonts w:ascii="ＭＳ Ｐゴシック" w:eastAsia="ＭＳ Ｐゴシック" w:hAnsi="ＭＳ Ｐゴシック"/>
          <w:szCs w:val="21"/>
        </w:rPr>
      </w:pPr>
      <w:r w:rsidRPr="002141C6">
        <w:rPr>
          <w:rFonts w:ascii="ＭＳ Ｐゴシック" w:eastAsia="ＭＳ Ｐゴシック" w:hAnsi="ＭＳ Ｐゴシック"/>
          <w:szCs w:val="21"/>
        </w:rPr>
        <w:br w:type="page"/>
      </w:r>
    </w:p>
    <w:p w14:paraId="26D2D1E2" w14:textId="77777777" w:rsidR="00510236" w:rsidRPr="002141C6" w:rsidRDefault="00510236" w:rsidP="00510236">
      <w:pPr>
        <w:jc w:val="left"/>
        <w:rPr>
          <w:rFonts w:ascii="ＭＳ Ｐゴシック" w:eastAsia="ＭＳ Ｐゴシック" w:hAnsi="ＭＳ Ｐゴシック"/>
          <w:szCs w:val="21"/>
        </w:rPr>
      </w:pPr>
      <w:r w:rsidRPr="002141C6">
        <w:rPr>
          <w:rFonts w:ascii="ＭＳ Ｐゴシック" w:eastAsia="ＭＳ Ｐゴシック" w:hAnsi="ＭＳ Ｐゴシック" w:hint="eastAsia"/>
          <w:szCs w:val="21"/>
        </w:rPr>
        <w:lastRenderedPageBreak/>
        <w:t>＜診断基準＞</w:t>
      </w:r>
    </w:p>
    <w:p w14:paraId="603E927C" w14:textId="6BAAFF9D" w:rsidR="005E4451" w:rsidRPr="002141C6" w:rsidRDefault="005E4451" w:rsidP="002141C6">
      <w:pPr>
        <w:widowControl/>
        <w:tabs>
          <w:tab w:val="num" w:pos="567"/>
          <w:tab w:val="num" w:pos="1004"/>
        </w:tabs>
        <w:jc w:val="left"/>
        <w:rPr>
          <w:rFonts w:ascii="ＭＳ Ｐゴシック" w:eastAsia="ＭＳ Ｐゴシック" w:hAnsi="ＭＳ Ｐゴシック"/>
          <w:color w:val="000000"/>
          <w:szCs w:val="21"/>
        </w:rPr>
      </w:pPr>
    </w:p>
    <w:p w14:paraId="5B86889F" w14:textId="078F6A6C" w:rsidR="005E4451" w:rsidRPr="002141C6" w:rsidRDefault="00A46D4C" w:rsidP="00025A39">
      <w:pPr>
        <w:ind w:leftChars="100" w:left="420" w:hangingChars="100" w:hanging="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5E4451" w:rsidRPr="002141C6">
        <w:rPr>
          <w:rFonts w:ascii="ＭＳ Ｐゴシック" w:eastAsia="ＭＳ Ｐゴシック" w:hAnsi="ＭＳ Ｐゴシック" w:hint="eastAsia"/>
          <w:color w:val="000000"/>
          <w:szCs w:val="21"/>
        </w:rPr>
        <w:t>臨床所見として、貧血、黄疸の</w:t>
      </w:r>
      <w:r w:rsidR="00596F77">
        <w:rPr>
          <w:rFonts w:ascii="ＭＳ Ｐゴシック" w:eastAsia="ＭＳ Ｐゴシック" w:hAnsi="ＭＳ Ｐゴシック" w:hint="eastAsia"/>
          <w:color w:val="000000"/>
          <w:szCs w:val="21"/>
        </w:rPr>
        <w:t>他</w:t>
      </w:r>
      <w:r w:rsidR="005E4451" w:rsidRPr="002141C6">
        <w:rPr>
          <w:rFonts w:ascii="ＭＳ Ｐゴシック" w:eastAsia="ＭＳ Ｐゴシック" w:hAnsi="ＭＳ Ｐゴシック" w:hint="eastAsia"/>
          <w:color w:val="000000"/>
          <w:szCs w:val="21"/>
        </w:rPr>
        <w:t>肉眼的ヘモグロビン尿（淡赤色尿～暗褐色尿）を認めることが多い。ときに静脈血栓、出血傾向、易感染性を認める。先天発症はないが、青壮年を中心に広い年齢層で発症する。</w:t>
      </w:r>
    </w:p>
    <w:p w14:paraId="533412FA" w14:textId="77777777" w:rsidR="005E4451" w:rsidRPr="002141C6" w:rsidRDefault="005E4451" w:rsidP="005E4451">
      <w:pPr>
        <w:ind w:left="300"/>
        <w:rPr>
          <w:rFonts w:ascii="ＭＳ Ｐゴシック" w:eastAsia="ＭＳ Ｐゴシック" w:hAnsi="ＭＳ Ｐゴシック"/>
          <w:color w:val="000000"/>
          <w:szCs w:val="21"/>
        </w:rPr>
      </w:pPr>
    </w:p>
    <w:p w14:paraId="0FC8EB26" w14:textId="029E8CC0" w:rsidR="005E4451" w:rsidRPr="002141C6" w:rsidRDefault="00A46D4C" w:rsidP="00025A39">
      <w:pPr>
        <w:ind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5E4451" w:rsidRPr="002141C6">
        <w:rPr>
          <w:rFonts w:ascii="ＭＳ Ｐゴシック" w:eastAsia="ＭＳ Ｐゴシック" w:hAnsi="ＭＳ Ｐゴシック" w:hint="eastAsia"/>
          <w:color w:val="000000"/>
          <w:szCs w:val="21"/>
        </w:rPr>
        <w:t>以下の検査所見がしばしばみられる。</w:t>
      </w:r>
    </w:p>
    <w:p w14:paraId="29F1BA9E" w14:textId="4C7A05DC" w:rsidR="005E4451" w:rsidRPr="002141C6" w:rsidRDefault="00710AD4" w:rsidP="005E4451">
      <w:pPr>
        <w:ind w:left="42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5E4451" w:rsidRPr="002141C6">
        <w:rPr>
          <w:rFonts w:ascii="ＭＳ Ｐゴシック" w:eastAsia="ＭＳ Ｐゴシック" w:hAnsi="ＭＳ Ｐゴシック"/>
          <w:color w:val="000000"/>
          <w:szCs w:val="21"/>
        </w:rPr>
        <w:t>)貧血</w:t>
      </w:r>
      <w:r w:rsidR="00596F77">
        <w:rPr>
          <w:rFonts w:ascii="ＭＳ Ｐゴシック" w:eastAsia="ＭＳ Ｐゴシック" w:hAnsi="ＭＳ Ｐゴシック" w:hint="eastAsia"/>
          <w:color w:val="000000"/>
          <w:szCs w:val="21"/>
        </w:rPr>
        <w:t>及</w:t>
      </w:r>
      <w:r w:rsidR="005E4451" w:rsidRPr="002141C6">
        <w:rPr>
          <w:rFonts w:ascii="ＭＳ Ｐゴシック" w:eastAsia="ＭＳ Ｐゴシック" w:hAnsi="ＭＳ Ｐゴシック"/>
          <w:color w:val="000000"/>
          <w:szCs w:val="21"/>
        </w:rPr>
        <w:t>び白血球、血小板の減少</w:t>
      </w:r>
    </w:p>
    <w:p w14:paraId="39910083" w14:textId="246523BD" w:rsidR="005E4451" w:rsidRPr="002141C6" w:rsidRDefault="00710AD4" w:rsidP="005E4451">
      <w:pPr>
        <w:ind w:left="42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5E4451" w:rsidRPr="002141C6">
        <w:rPr>
          <w:rFonts w:ascii="ＭＳ Ｐゴシック" w:eastAsia="ＭＳ Ｐゴシック" w:hAnsi="ＭＳ Ｐゴシック"/>
          <w:color w:val="000000"/>
          <w:szCs w:val="21"/>
        </w:rPr>
        <w:t>)</w:t>
      </w:r>
      <w:r w:rsidR="005E4451" w:rsidRPr="002141C6">
        <w:rPr>
          <w:rFonts w:ascii="ＭＳ Ｐゴシック" w:eastAsia="ＭＳ Ｐゴシック" w:hAnsi="ＭＳ Ｐゴシック" w:hint="eastAsia"/>
          <w:color w:val="000000"/>
          <w:szCs w:val="21"/>
        </w:rPr>
        <w:t>血清間接ビリルビン値上昇、</w:t>
      </w:r>
      <w:r w:rsidR="005E4451" w:rsidRPr="002141C6">
        <w:rPr>
          <w:rFonts w:ascii="ＭＳ Ｐゴシック" w:eastAsia="ＭＳ Ｐゴシック" w:hAnsi="ＭＳ Ｐゴシック"/>
          <w:color w:val="000000"/>
          <w:szCs w:val="21"/>
        </w:rPr>
        <w:t>LDH値上昇、ハプトグロビン値低下</w:t>
      </w:r>
    </w:p>
    <w:p w14:paraId="0ACD7583" w14:textId="6D16B102" w:rsidR="005E4451" w:rsidRPr="002141C6" w:rsidRDefault="00710AD4" w:rsidP="005E4451">
      <w:pPr>
        <w:ind w:left="42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３</w:t>
      </w:r>
      <w:r w:rsidR="005E4451" w:rsidRPr="002141C6">
        <w:rPr>
          <w:rFonts w:ascii="ＭＳ Ｐゴシック" w:eastAsia="ＭＳ Ｐゴシック" w:hAnsi="ＭＳ Ｐゴシック"/>
          <w:color w:val="000000"/>
          <w:szCs w:val="21"/>
        </w:rPr>
        <w:t>)尿上清のヘモグロビン陽性、尿沈渣のヘモジデリン陽性</w:t>
      </w:r>
    </w:p>
    <w:p w14:paraId="0721E6DA" w14:textId="5E8BD40D" w:rsidR="005E4451" w:rsidRPr="002141C6" w:rsidRDefault="00710AD4" w:rsidP="005E4451">
      <w:pPr>
        <w:ind w:left="1050" w:hanging="42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４</w:t>
      </w:r>
      <w:r w:rsidR="005E4451" w:rsidRPr="002141C6">
        <w:rPr>
          <w:rFonts w:ascii="ＭＳ Ｐゴシック" w:eastAsia="ＭＳ Ｐゴシック" w:hAnsi="ＭＳ Ｐゴシック"/>
          <w:color w:val="000000"/>
          <w:szCs w:val="21"/>
        </w:rPr>
        <w:t>)</w:t>
      </w:r>
      <w:r w:rsidR="005E4451" w:rsidRPr="002141C6">
        <w:rPr>
          <w:rFonts w:ascii="ＭＳ Ｐゴシック" w:eastAsia="ＭＳ Ｐゴシック" w:hAnsi="ＭＳ Ｐゴシック" w:hint="eastAsia"/>
          <w:color w:val="000000"/>
          <w:szCs w:val="21"/>
        </w:rPr>
        <w:t>好中球アルカリホスファターゼスコア低下、</w:t>
      </w:r>
      <w:r w:rsidR="005E4451" w:rsidRPr="002141C6">
        <w:rPr>
          <w:rFonts w:ascii="ＭＳ Ｐゴシック" w:eastAsia="ＭＳ Ｐゴシック" w:hAnsi="ＭＳ Ｐゴシック"/>
          <w:color w:val="000000"/>
          <w:szCs w:val="21"/>
        </w:rPr>
        <w:t xml:space="preserve"> </w:t>
      </w:r>
      <w:r w:rsidR="005E4451" w:rsidRPr="002141C6">
        <w:rPr>
          <w:rFonts w:ascii="ＭＳ Ｐゴシック" w:eastAsia="ＭＳ Ｐゴシック" w:hAnsi="ＭＳ Ｐゴシック" w:hint="eastAsia"/>
          <w:color w:val="000000"/>
          <w:szCs w:val="21"/>
        </w:rPr>
        <w:t>赤血球アセチルコリンエステラーゼ低下</w:t>
      </w:r>
    </w:p>
    <w:p w14:paraId="3AA1FEE1" w14:textId="4828B2AE" w:rsidR="005E4451" w:rsidRPr="002141C6" w:rsidRDefault="00710AD4" w:rsidP="005E4451">
      <w:pPr>
        <w:ind w:firstLine="63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５</w:t>
      </w:r>
      <w:r w:rsidR="005E4451" w:rsidRPr="002141C6">
        <w:rPr>
          <w:rFonts w:ascii="ＭＳ Ｐゴシック" w:eastAsia="ＭＳ Ｐゴシック" w:hAnsi="ＭＳ Ｐゴシック"/>
          <w:color w:val="000000"/>
          <w:szCs w:val="21"/>
        </w:rPr>
        <w:t>)</w:t>
      </w:r>
      <w:r w:rsidR="005E4451" w:rsidRPr="002141C6">
        <w:rPr>
          <w:rFonts w:ascii="ＭＳ Ｐゴシック" w:eastAsia="ＭＳ Ｐゴシック" w:hAnsi="ＭＳ Ｐゴシック" w:hint="eastAsia"/>
          <w:color w:val="000000"/>
          <w:szCs w:val="21"/>
        </w:rPr>
        <w:t>骨髄赤芽球増加（骨髄は過形成が多いが低形成もある</w:t>
      </w:r>
      <w:r w:rsidR="00596F77">
        <w:rPr>
          <w:rFonts w:ascii="ＭＳ Ｐゴシック" w:eastAsia="ＭＳ Ｐゴシック" w:hAnsi="ＭＳ Ｐゴシック" w:hint="eastAsia"/>
          <w:color w:val="000000"/>
          <w:szCs w:val="21"/>
        </w:rPr>
        <w:t>。</w:t>
      </w:r>
      <w:r w:rsidR="005E4451" w:rsidRPr="002141C6">
        <w:rPr>
          <w:rFonts w:ascii="ＭＳ Ｐゴシック" w:eastAsia="ＭＳ Ｐゴシック" w:hAnsi="ＭＳ Ｐゴシック" w:hint="eastAsia"/>
          <w:color w:val="000000"/>
          <w:szCs w:val="21"/>
        </w:rPr>
        <w:t>）</w:t>
      </w:r>
    </w:p>
    <w:p w14:paraId="73BBD4BA" w14:textId="131E23C7" w:rsidR="005E4451" w:rsidRPr="002141C6" w:rsidRDefault="00710AD4" w:rsidP="005E4451">
      <w:pPr>
        <w:ind w:firstLine="63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６</w:t>
      </w:r>
      <w:r w:rsidR="005E4451" w:rsidRPr="002141C6">
        <w:rPr>
          <w:rFonts w:ascii="ＭＳ Ｐゴシック" w:eastAsia="ＭＳ Ｐゴシック" w:hAnsi="ＭＳ Ｐゴシック"/>
          <w:color w:val="000000"/>
          <w:szCs w:val="21"/>
        </w:rPr>
        <w:t>)Ham</w:t>
      </w:r>
      <w:r w:rsidR="00A46D4C">
        <w:rPr>
          <w:rFonts w:ascii="ＭＳ Ｐゴシック" w:eastAsia="ＭＳ Ｐゴシック" w:hAnsi="ＭＳ Ｐゴシック"/>
          <w:color w:val="000000"/>
          <w:szCs w:val="21"/>
        </w:rPr>
        <w:t>（</w:t>
      </w:r>
      <w:r w:rsidR="005E4451" w:rsidRPr="002141C6">
        <w:rPr>
          <w:rFonts w:ascii="ＭＳ Ｐゴシック" w:eastAsia="ＭＳ Ｐゴシック" w:hAnsi="ＭＳ Ｐゴシック"/>
          <w:color w:val="000000"/>
          <w:szCs w:val="21"/>
        </w:rPr>
        <w:t>酸性化血清溶血</w:t>
      </w:r>
      <w:r w:rsidR="00A46D4C">
        <w:rPr>
          <w:rFonts w:ascii="ＭＳ Ｐゴシック" w:eastAsia="ＭＳ Ｐゴシック" w:hAnsi="ＭＳ Ｐゴシック"/>
          <w:color w:val="000000"/>
          <w:szCs w:val="21"/>
        </w:rPr>
        <w:t>）</w:t>
      </w:r>
      <w:r w:rsidR="005E4451" w:rsidRPr="002141C6">
        <w:rPr>
          <w:rFonts w:ascii="ＭＳ Ｐゴシック" w:eastAsia="ＭＳ Ｐゴシック" w:hAnsi="ＭＳ Ｐゴシック"/>
          <w:color w:val="000000"/>
          <w:szCs w:val="21"/>
        </w:rPr>
        <w:t>試験陽性または砂糖水試験陽性</w:t>
      </w:r>
    </w:p>
    <w:p w14:paraId="07DCDF5B" w14:textId="77777777" w:rsidR="005E4451" w:rsidRPr="002141C6" w:rsidRDefault="005E4451" w:rsidP="005E4451">
      <w:pPr>
        <w:ind w:firstLine="630"/>
        <w:rPr>
          <w:rFonts w:ascii="ＭＳ Ｐゴシック" w:eastAsia="ＭＳ Ｐゴシック" w:hAnsi="ＭＳ Ｐゴシック"/>
          <w:color w:val="000000"/>
          <w:szCs w:val="21"/>
        </w:rPr>
      </w:pPr>
    </w:p>
    <w:p w14:paraId="3F715C3B" w14:textId="6AD57093" w:rsidR="005E4451" w:rsidRPr="002141C6" w:rsidRDefault="005E4451" w:rsidP="00025A39">
      <w:pPr>
        <w:ind w:leftChars="100" w:left="840" w:hangingChars="300" w:hanging="630"/>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color w:val="000000"/>
          <w:szCs w:val="21"/>
        </w:rPr>
        <w:t>３．上記臨床所見、検査所見より</w:t>
      </w:r>
      <w:r w:rsidRPr="002141C6">
        <w:rPr>
          <w:rFonts w:ascii="ＭＳ Ｐゴシック" w:eastAsia="ＭＳ Ｐゴシック" w:hAnsi="ＭＳ Ｐゴシック"/>
          <w:color w:val="000000"/>
          <w:szCs w:val="21"/>
        </w:rPr>
        <w:t>PNH</w:t>
      </w:r>
      <w:r w:rsidRPr="002141C6">
        <w:rPr>
          <w:rFonts w:ascii="ＭＳ Ｐゴシック" w:eastAsia="ＭＳ Ｐゴシック" w:hAnsi="ＭＳ Ｐゴシック" w:hint="eastAsia"/>
          <w:color w:val="000000"/>
          <w:szCs w:val="21"/>
        </w:rPr>
        <w:t>を疑い</w:t>
      </w:r>
      <w:r w:rsidR="0070105C">
        <w:rPr>
          <w:rFonts w:ascii="ＭＳ Ｐゴシック" w:eastAsia="ＭＳ Ｐゴシック" w:hAnsi="ＭＳ Ｐゴシック" w:hint="eastAsia"/>
          <w:color w:val="000000"/>
          <w:szCs w:val="21"/>
        </w:rPr>
        <w:t>（Possible）</w:t>
      </w:r>
      <w:r w:rsidRPr="002141C6">
        <w:rPr>
          <w:rFonts w:ascii="ＭＳ Ｐゴシック" w:eastAsia="ＭＳ Ｐゴシック" w:hAnsi="ＭＳ Ｐゴシック" w:hint="eastAsia"/>
          <w:color w:val="000000"/>
          <w:szCs w:val="21"/>
        </w:rPr>
        <w:t>、以下の検査所見により診断を確定する</w:t>
      </w:r>
      <w:r w:rsidR="00973433">
        <w:rPr>
          <w:rFonts w:ascii="ＭＳ Ｐゴシック" w:eastAsia="ＭＳ Ｐゴシック" w:hAnsi="ＭＳ Ｐゴシック" w:hint="eastAsia"/>
          <w:color w:val="000000"/>
          <w:szCs w:val="21"/>
        </w:rPr>
        <w:t>（Definite）</w:t>
      </w:r>
      <w:r w:rsidRPr="002141C6">
        <w:rPr>
          <w:rFonts w:ascii="ＭＳ Ｐゴシック" w:eastAsia="ＭＳ Ｐゴシック" w:hAnsi="ＭＳ Ｐゴシック" w:hint="eastAsia"/>
          <w:color w:val="000000"/>
          <w:szCs w:val="21"/>
        </w:rPr>
        <w:t>。</w:t>
      </w:r>
    </w:p>
    <w:p w14:paraId="7AEC29C8" w14:textId="2B9A702F" w:rsidR="005E4451" w:rsidRPr="002141C6" w:rsidRDefault="00710AD4" w:rsidP="005E4451">
      <w:pPr>
        <w:ind w:left="1020" w:hanging="39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5E4451" w:rsidRPr="002141C6">
        <w:rPr>
          <w:rFonts w:ascii="ＭＳ Ｐゴシック" w:eastAsia="ＭＳ Ｐゴシック" w:hAnsi="ＭＳ Ｐゴシック"/>
          <w:color w:val="000000"/>
          <w:szCs w:val="21"/>
        </w:rPr>
        <w:t>)直接クームス試験が陰性</w:t>
      </w:r>
    </w:p>
    <w:p w14:paraId="510BE281" w14:textId="36365A1B" w:rsidR="005E4451" w:rsidRPr="002141C6" w:rsidRDefault="00710AD4" w:rsidP="005E4451">
      <w:pPr>
        <w:ind w:left="1020" w:hanging="39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5E4451" w:rsidRPr="002141C6">
        <w:rPr>
          <w:rFonts w:ascii="ＭＳ Ｐゴシック" w:eastAsia="ＭＳ Ｐゴシック" w:hAnsi="ＭＳ Ｐゴシック"/>
          <w:color w:val="000000"/>
          <w:szCs w:val="21"/>
        </w:rPr>
        <w:t>)</w:t>
      </w:r>
      <w:r w:rsidR="005E4451" w:rsidRPr="002141C6">
        <w:rPr>
          <w:rFonts w:ascii="ＭＳ Ｐゴシック" w:eastAsia="ＭＳ Ｐゴシック" w:hAnsi="ＭＳ Ｐゴシック" w:hint="eastAsia"/>
          <w:color w:val="000000"/>
          <w:szCs w:val="21"/>
        </w:rPr>
        <w:t>グリコシルホスファチ</w:t>
      </w:r>
      <w:r w:rsidR="00EF3BC8">
        <w:rPr>
          <w:rFonts w:ascii="ＭＳ Ｐゴシック" w:eastAsia="ＭＳ Ｐゴシック" w:hAnsi="ＭＳ Ｐゴシック" w:hint="eastAsia"/>
          <w:color w:val="000000"/>
          <w:szCs w:val="21"/>
        </w:rPr>
        <w:t>ジ</w:t>
      </w:r>
      <w:r w:rsidR="005E4451" w:rsidRPr="002141C6">
        <w:rPr>
          <w:rFonts w:ascii="ＭＳ Ｐゴシック" w:eastAsia="ＭＳ Ｐゴシック" w:hAnsi="ＭＳ Ｐゴシック" w:hint="eastAsia"/>
          <w:color w:val="000000"/>
          <w:szCs w:val="21"/>
        </w:rPr>
        <w:t>ルイノシトール（</w:t>
      </w:r>
      <w:r w:rsidR="005E4451" w:rsidRPr="002141C6">
        <w:rPr>
          <w:rFonts w:ascii="ＭＳ Ｐゴシック" w:eastAsia="ＭＳ Ｐゴシック" w:hAnsi="ＭＳ Ｐゴシック"/>
          <w:color w:val="000000"/>
          <w:szCs w:val="21"/>
        </w:rPr>
        <w:t>GPI）アンカー型膜蛋白の欠損血球（PNHタイプ赤血球）の検出と定量</w:t>
      </w:r>
    </w:p>
    <w:p w14:paraId="4FFD4AA6" w14:textId="77777777" w:rsidR="005E4451" w:rsidRPr="002141C6" w:rsidRDefault="005E4451" w:rsidP="005E4451">
      <w:pPr>
        <w:ind w:left="1020" w:hanging="390"/>
        <w:rPr>
          <w:rFonts w:ascii="ＭＳ Ｐゴシック" w:eastAsia="ＭＳ Ｐゴシック" w:hAnsi="ＭＳ Ｐゴシック"/>
          <w:color w:val="000000"/>
          <w:szCs w:val="21"/>
        </w:rPr>
      </w:pPr>
    </w:p>
    <w:p w14:paraId="17D2475D" w14:textId="5E2B7E9F" w:rsidR="005E4451" w:rsidRPr="00025A39" w:rsidRDefault="00A46D4C" w:rsidP="00025A39">
      <w:pPr>
        <w:ind w:leftChars="100" w:left="420" w:hangingChars="100" w:hanging="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４．</w:t>
      </w:r>
      <w:r w:rsidR="005E4451" w:rsidRPr="00025A39">
        <w:rPr>
          <w:rFonts w:ascii="ＭＳ Ｐゴシック" w:eastAsia="ＭＳ Ｐゴシック" w:hAnsi="ＭＳ Ｐゴシック" w:hint="eastAsia"/>
          <w:color w:val="000000"/>
          <w:szCs w:val="21"/>
        </w:rPr>
        <w:t>骨髄穿刺、骨髄生検、染色体検査等によって下記病型分類を行うが、必ずしもいずれかに分類する必要はない。</w:t>
      </w:r>
    </w:p>
    <w:p w14:paraId="79086C62" w14:textId="33C23E1F" w:rsidR="005E4451" w:rsidRPr="002141C6" w:rsidRDefault="00710AD4" w:rsidP="005E4451">
      <w:pPr>
        <w:ind w:firstLine="60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5E4451" w:rsidRPr="002141C6">
        <w:rPr>
          <w:rFonts w:ascii="ＭＳ Ｐゴシック" w:eastAsia="ＭＳ Ｐゴシック" w:hAnsi="ＭＳ Ｐゴシック"/>
          <w:color w:val="000000"/>
          <w:szCs w:val="21"/>
        </w:rPr>
        <w:t>）臨床的PNH</w:t>
      </w:r>
      <w:r w:rsidR="00A46D4C">
        <w:rPr>
          <w:rFonts w:ascii="ＭＳ Ｐゴシック" w:eastAsia="ＭＳ Ｐゴシック" w:hAnsi="ＭＳ Ｐゴシック"/>
          <w:color w:val="000000"/>
          <w:szCs w:val="21"/>
        </w:rPr>
        <w:t>（</w:t>
      </w:r>
      <w:r w:rsidR="005E4451" w:rsidRPr="002141C6">
        <w:rPr>
          <w:rFonts w:ascii="ＭＳ Ｐゴシック" w:eastAsia="ＭＳ Ｐゴシック" w:hAnsi="ＭＳ Ｐゴシック"/>
          <w:color w:val="000000"/>
          <w:szCs w:val="21"/>
        </w:rPr>
        <w:t>溶血所見がみられる</w:t>
      </w:r>
      <w:r w:rsidR="00596F77">
        <w:rPr>
          <w:rFonts w:ascii="ＭＳ Ｐゴシック" w:eastAsia="ＭＳ Ｐゴシック" w:hAnsi="ＭＳ Ｐゴシック" w:hint="eastAsia"/>
          <w:color w:val="000000"/>
          <w:szCs w:val="21"/>
        </w:rPr>
        <w:t>。</w:t>
      </w:r>
      <w:r w:rsidR="005E4451" w:rsidRPr="002141C6">
        <w:rPr>
          <w:rFonts w:ascii="ＭＳ Ｐゴシック" w:eastAsia="ＭＳ Ｐゴシック" w:hAnsi="ＭＳ Ｐゴシック"/>
          <w:color w:val="000000"/>
          <w:szCs w:val="21"/>
        </w:rPr>
        <w:t>）</w:t>
      </w:r>
    </w:p>
    <w:p w14:paraId="5332F53E" w14:textId="527DF6EF" w:rsidR="005E4451" w:rsidRPr="002141C6" w:rsidRDefault="005E4451" w:rsidP="005E4451">
      <w:pPr>
        <w:ind w:left="840" w:firstLine="240"/>
        <w:rPr>
          <w:rFonts w:ascii="ＭＳ Ｐゴシック" w:eastAsia="ＭＳ Ｐゴシック" w:hAnsi="ＭＳ Ｐゴシック"/>
          <w:color w:val="000000"/>
          <w:szCs w:val="21"/>
        </w:rPr>
      </w:pPr>
      <w:r w:rsidRPr="002141C6">
        <w:rPr>
          <w:rFonts w:ascii="ＭＳ Ｐゴシック" w:eastAsia="ＭＳ Ｐゴシック" w:hAnsi="ＭＳ Ｐゴシック"/>
          <w:color w:val="000000"/>
          <w:szCs w:val="21"/>
        </w:rPr>
        <w:t>(</w:t>
      </w:r>
      <w:r w:rsidR="00710AD4">
        <w:rPr>
          <w:rFonts w:ascii="ＭＳ Ｐゴシック" w:eastAsia="ＭＳ Ｐゴシック" w:hAnsi="ＭＳ Ｐゴシック" w:hint="eastAsia"/>
          <w:color w:val="000000"/>
          <w:szCs w:val="21"/>
        </w:rPr>
        <w:t>１</w:t>
      </w:r>
      <w:r w:rsidRPr="002141C6">
        <w:rPr>
          <w:rFonts w:ascii="ＭＳ Ｐゴシック" w:eastAsia="ＭＳ Ｐゴシック" w:hAnsi="ＭＳ Ｐゴシック"/>
          <w:color w:val="000000"/>
          <w:szCs w:val="21"/>
        </w:rPr>
        <w:t>)古典的PNH</w:t>
      </w:r>
    </w:p>
    <w:p w14:paraId="64F73F49" w14:textId="01DC3BB6" w:rsidR="005E4451" w:rsidRPr="002141C6" w:rsidRDefault="005E4451" w:rsidP="005E4451">
      <w:pPr>
        <w:ind w:left="840" w:firstLine="240"/>
        <w:rPr>
          <w:rFonts w:ascii="ＭＳ Ｐゴシック" w:eastAsia="ＭＳ Ｐゴシック" w:hAnsi="ＭＳ Ｐゴシック"/>
          <w:color w:val="000000"/>
          <w:szCs w:val="21"/>
        </w:rPr>
      </w:pPr>
      <w:r w:rsidRPr="002141C6">
        <w:rPr>
          <w:rFonts w:ascii="ＭＳ Ｐゴシック" w:eastAsia="ＭＳ Ｐゴシック" w:hAnsi="ＭＳ Ｐゴシック"/>
          <w:color w:val="000000"/>
          <w:szCs w:val="21"/>
        </w:rPr>
        <w:t>(</w:t>
      </w:r>
      <w:r w:rsidR="00710AD4">
        <w:rPr>
          <w:rFonts w:ascii="ＭＳ Ｐゴシック" w:eastAsia="ＭＳ Ｐゴシック" w:hAnsi="ＭＳ Ｐゴシック" w:hint="eastAsia"/>
          <w:color w:val="000000"/>
          <w:szCs w:val="21"/>
        </w:rPr>
        <w:t>２</w:t>
      </w:r>
      <w:r w:rsidRPr="002141C6">
        <w:rPr>
          <w:rFonts w:ascii="ＭＳ Ｐゴシック" w:eastAsia="ＭＳ Ｐゴシック" w:hAnsi="ＭＳ Ｐゴシック"/>
          <w:color w:val="000000"/>
          <w:szCs w:val="21"/>
        </w:rPr>
        <w:t>)骨髄不全型PNH</w:t>
      </w:r>
    </w:p>
    <w:p w14:paraId="7C43C5B5" w14:textId="794F29F1" w:rsidR="005E4451" w:rsidRPr="002141C6" w:rsidRDefault="005E4451" w:rsidP="005E4451">
      <w:pPr>
        <w:ind w:left="840" w:firstLine="240"/>
        <w:rPr>
          <w:rFonts w:ascii="ＭＳ Ｐゴシック" w:eastAsia="ＭＳ Ｐゴシック" w:hAnsi="ＭＳ Ｐゴシック"/>
          <w:color w:val="000000"/>
          <w:szCs w:val="21"/>
        </w:rPr>
      </w:pPr>
      <w:r w:rsidRPr="002141C6">
        <w:rPr>
          <w:rFonts w:ascii="ＭＳ Ｐゴシック" w:eastAsia="ＭＳ Ｐゴシック" w:hAnsi="ＭＳ Ｐゴシック"/>
          <w:color w:val="000000"/>
          <w:szCs w:val="21"/>
        </w:rPr>
        <w:t>(</w:t>
      </w:r>
      <w:r w:rsidR="00710AD4">
        <w:rPr>
          <w:rFonts w:ascii="ＭＳ Ｐゴシック" w:eastAsia="ＭＳ Ｐゴシック" w:hAnsi="ＭＳ Ｐゴシック" w:hint="eastAsia"/>
          <w:color w:val="000000"/>
          <w:szCs w:val="21"/>
        </w:rPr>
        <w:t>３</w:t>
      </w:r>
      <w:r w:rsidRPr="002141C6">
        <w:rPr>
          <w:rFonts w:ascii="ＭＳ Ｐゴシック" w:eastAsia="ＭＳ Ｐゴシック" w:hAnsi="ＭＳ Ｐゴシック"/>
          <w:color w:val="000000"/>
          <w:szCs w:val="21"/>
        </w:rPr>
        <w:t>)</w:t>
      </w:r>
      <w:r w:rsidRPr="002141C6">
        <w:rPr>
          <w:rFonts w:ascii="ＭＳ Ｐゴシック" w:eastAsia="ＭＳ Ｐゴシック" w:hAnsi="ＭＳ Ｐゴシック" w:hint="eastAsia"/>
          <w:color w:val="000000"/>
          <w:szCs w:val="21"/>
        </w:rPr>
        <w:t>混合型</w:t>
      </w:r>
      <w:r w:rsidRPr="002141C6">
        <w:rPr>
          <w:rFonts w:ascii="ＭＳ Ｐゴシック" w:eastAsia="ＭＳ Ｐゴシック" w:hAnsi="ＭＳ Ｐゴシック"/>
          <w:color w:val="000000"/>
          <w:szCs w:val="21"/>
        </w:rPr>
        <w:t>PNH</w:t>
      </w:r>
    </w:p>
    <w:p w14:paraId="450051B3" w14:textId="0E56B0E1" w:rsidR="00DA7BEC" w:rsidRDefault="00710AD4">
      <w:pPr>
        <w:ind w:firstLine="60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5E4451" w:rsidRPr="002141C6">
        <w:rPr>
          <w:rFonts w:ascii="ＭＳ Ｐゴシック" w:eastAsia="ＭＳ Ｐゴシック" w:hAnsi="ＭＳ Ｐゴシック"/>
          <w:color w:val="000000"/>
          <w:szCs w:val="21"/>
        </w:rPr>
        <w:t>)</w:t>
      </w:r>
      <w:r w:rsidR="005E4451" w:rsidRPr="002141C6">
        <w:rPr>
          <w:rFonts w:ascii="ＭＳ Ｐゴシック" w:eastAsia="ＭＳ Ｐゴシック" w:hAnsi="ＭＳ Ｐゴシック" w:hint="eastAsia"/>
          <w:color w:val="000000"/>
          <w:szCs w:val="21"/>
        </w:rPr>
        <w:t>溶血所見が明らかでない</w:t>
      </w:r>
      <w:r w:rsidR="005E4451" w:rsidRPr="002141C6">
        <w:rPr>
          <w:rFonts w:ascii="ＭＳ Ｐゴシック" w:eastAsia="ＭＳ Ｐゴシック" w:hAnsi="ＭＳ Ｐゴシック"/>
          <w:color w:val="000000"/>
          <w:szCs w:val="21"/>
        </w:rPr>
        <w:t>PNHタイプ血球陽性の骨髄不全症（臨床的PNHとは区別</w:t>
      </w:r>
      <w:r w:rsidR="00DC7AC2">
        <w:rPr>
          <w:rFonts w:ascii="ＭＳ Ｐゴシック" w:eastAsia="ＭＳ Ｐゴシック" w:hAnsi="ＭＳ Ｐゴシック" w:hint="eastAsia"/>
          <w:color w:val="000000"/>
          <w:szCs w:val="21"/>
        </w:rPr>
        <w:t>し、</w:t>
      </w:r>
      <w:r w:rsidR="00DA7BEC">
        <w:rPr>
          <w:rFonts w:ascii="ＭＳ Ｐゴシック" w:eastAsia="ＭＳ Ｐゴシック" w:hAnsi="ＭＳ Ｐゴシック" w:hint="eastAsia"/>
          <w:color w:val="000000"/>
          <w:szCs w:val="21"/>
        </w:rPr>
        <w:t>医療費助成</w:t>
      </w:r>
    </w:p>
    <w:p w14:paraId="4F04AA10" w14:textId="3299BD6D" w:rsidR="005E4451" w:rsidRPr="002141C6" w:rsidRDefault="00DA7BEC" w:rsidP="002141C6">
      <w:pPr>
        <w:ind w:firstLineChars="500" w:firstLine="105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の</w:t>
      </w:r>
      <w:r w:rsidR="00DC7AC2">
        <w:rPr>
          <w:rFonts w:ascii="ＭＳ Ｐゴシック" w:eastAsia="ＭＳ Ｐゴシック" w:hAnsi="ＭＳ Ｐゴシック" w:hint="eastAsia"/>
          <w:color w:val="000000"/>
          <w:szCs w:val="21"/>
        </w:rPr>
        <w:t>対象としない。</w:t>
      </w:r>
      <w:r w:rsidR="005E4451" w:rsidRPr="002141C6">
        <w:rPr>
          <w:rFonts w:ascii="ＭＳ Ｐゴシック" w:eastAsia="ＭＳ Ｐゴシック" w:hAnsi="ＭＳ Ｐゴシック"/>
          <w:color w:val="000000"/>
          <w:szCs w:val="21"/>
        </w:rPr>
        <w:t>）</w:t>
      </w:r>
    </w:p>
    <w:p w14:paraId="00FD04A7" w14:textId="77777777" w:rsidR="005E4451" w:rsidRPr="002141C6" w:rsidRDefault="005E4451" w:rsidP="005E4451">
      <w:pPr>
        <w:ind w:left="480" w:firstLine="600"/>
        <w:rPr>
          <w:rFonts w:ascii="ＭＳ Ｐゴシック" w:eastAsia="ＭＳ Ｐゴシック" w:hAnsi="ＭＳ Ｐゴシック"/>
          <w:color w:val="000000"/>
          <w:szCs w:val="21"/>
        </w:rPr>
      </w:pPr>
    </w:p>
    <w:p w14:paraId="05A8302C" w14:textId="72F64614" w:rsidR="005E4451" w:rsidRPr="002141C6" w:rsidRDefault="005E4451" w:rsidP="005E4451">
      <w:pPr>
        <w:ind w:firstLine="300"/>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color w:val="000000"/>
          <w:szCs w:val="21"/>
        </w:rPr>
        <w:t>５．参考</w:t>
      </w:r>
    </w:p>
    <w:p w14:paraId="7E227FD1" w14:textId="77777777" w:rsidR="009C0B37" w:rsidRDefault="005E4451" w:rsidP="005E4451">
      <w:pPr>
        <w:ind w:left="1020" w:hanging="420"/>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color w:val="000000"/>
          <w:szCs w:val="21"/>
        </w:rPr>
        <w:t>確定診断のための溶血所見としては、血清</w:t>
      </w:r>
      <w:r w:rsidRPr="002141C6">
        <w:rPr>
          <w:rFonts w:ascii="ＭＳ Ｐゴシック" w:eastAsia="ＭＳ Ｐゴシック" w:hAnsi="ＭＳ Ｐゴシック"/>
          <w:color w:val="000000"/>
          <w:szCs w:val="21"/>
        </w:rPr>
        <w:t>LDH値上昇、網赤血球増加、間接ビリルビン値上昇、血清ハ</w:t>
      </w:r>
    </w:p>
    <w:p w14:paraId="4F5B8E4E" w14:textId="23A09FA8" w:rsidR="009C0B37" w:rsidRDefault="005E4451" w:rsidP="005E4451">
      <w:pPr>
        <w:ind w:left="1020" w:hanging="420"/>
        <w:rPr>
          <w:rFonts w:ascii="ＭＳ Ｐゴシック" w:eastAsia="ＭＳ Ｐゴシック" w:hAnsi="ＭＳ Ｐゴシック"/>
          <w:color w:val="000000"/>
          <w:szCs w:val="21"/>
        </w:rPr>
      </w:pPr>
      <w:r w:rsidRPr="002141C6">
        <w:rPr>
          <w:rFonts w:ascii="ＭＳ Ｐゴシック" w:eastAsia="ＭＳ Ｐゴシック" w:hAnsi="ＭＳ Ｐゴシック"/>
          <w:color w:val="000000"/>
          <w:szCs w:val="21"/>
        </w:rPr>
        <w:t>プトグロビン値低下が参考になる。PNHタイプ赤血球</w:t>
      </w:r>
      <w:r w:rsidR="00A46D4C">
        <w:rPr>
          <w:rFonts w:ascii="ＭＳ Ｐゴシック" w:eastAsia="ＭＳ Ｐゴシック" w:hAnsi="ＭＳ Ｐゴシック"/>
          <w:color w:val="000000"/>
          <w:szCs w:val="21"/>
        </w:rPr>
        <w:t>（</w:t>
      </w:r>
      <w:r w:rsidRPr="002141C6">
        <w:rPr>
          <w:rFonts w:ascii="ＭＳ Ｐゴシック" w:eastAsia="ＭＳ Ｐゴシック" w:hAnsi="ＭＳ Ｐゴシック"/>
          <w:color w:val="000000"/>
          <w:szCs w:val="21"/>
        </w:rPr>
        <w:t>III</w:t>
      </w:r>
      <w:r w:rsidRPr="002141C6">
        <w:rPr>
          <w:rFonts w:ascii="ＭＳ Ｐゴシック" w:eastAsia="ＭＳ Ｐゴシック" w:hAnsi="ＭＳ Ｐゴシック" w:hint="eastAsia"/>
          <w:color w:val="000000"/>
          <w:szCs w:val="21"/>
        </w:rPr>
        <w:t>型</w:t>
      </w:r>
      <w:r w:rsidR="00A46D4C">
        <w:rPr>
          <w:rFonts w:ascii="ＭＳ Ｐゴシック" w:eastAsia="ＭＳ Ｐゴシック" w:hAnsi="ＭＳ Ｐゴシック"/>
          <w:color w:val="000000"/>
          <w:szCs w:val="21"/>
        </w:rPr>
        <w:t>）</w:t>
      </w:r>
      <w:r w:rsidRPr="002141C6">
        <w:rPr>
          <w:rFonts w:ascii="ＭＳ Ｐゴシック" w:eastAsia="ＭＳ Ｐゴシック" w:hAnsi="ＭＳ Ｐゴシック" w:hint="eastAsia"/>
          <w:color w:val="000000"/>
          <w:szCs w:val="21"/>
        </w:rPr>
        <w:t>が</w:t>
      </w:r>
      <w:r w:rsidR="006C7A8F">
        <w:rPr>
          <w:rFonts w:ascii="ＭＳ Ｐゴシック" w:eastAsia="ＭＳ Ｐゴシック" w:hAnsi="ＭＳ Ｐゴシック" w:hint="eastAsia"/>
          <w:color w:val="000000"/>
          <w:szCs w:val="21"/>
        </w:rPr>
        <w:t>１</w:t>
      </w:r>
      <w:r w:rsidR="00EF6D30">
        <w:rPr>
          <w:rFonts w:ascii="ＭＳ Ｐゴシック" w:eastAsia="ＭＳ Ｐゴシック" w:hAnsi="ＭＳ Ｐゴシック" w:hint="eastAsia"/>
          <w:color w:val="000000"/>
          <w:szCs w:val="21"/>
        </w:rPr>
        <w:t>％</w:t>
      </w:r>
      <w:r w:rsidRPr="002141C6">
        <w:rPr>
          <w:rFonts w:ascii="ＭＳ Ｐゴシック" w:eastAsia="ＭＳ Ｐゴシック" w:hAnsi="ＭＳ Ｐゴシック"/>
          <w:color w:val="000000"/>
          <w:szCs w:val="21"/>
        </w:rPr>
        <w:t>以上で、血清LDH値が正常上限の1.5</w:t>
      </w:r>
    </w:p>
    <w:p w14:paraId="204CAFA0" w14:textId="066F24C0" w:rsidR="005E4451" w:rsidRPr="002141C6" w:rsidRDefault="005E4451" w:rsidP="005E4451">
      <w:pPr>
        <w:ind w:left="1020" w:hanging="420"/>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color w:val="000000"/>
          <w:szCs w:val="21"/>
        </w:rPr>
        <w:t>倍以上であれば、臨床的</w:t>
      </w:r>
      <w:r w:rsidRPr="002141C6">
        <w:rPr>
          <w:rFonts w:ascii="ＭＳ Ｐゴシック" w:eastAsia="ＭＳ Ｐゴシック" w:hAnsi="ＭＳ Ｐゴシック"/>
          <w:color w:val="000000"/>
          <w:szCs w:val="21"/>
        </w:rPr>
        <w:t>PNH</w:t>
      </w:r>
      <w:r w:rsidRPr="002141C6">
        <w:rPr>
          <w:rFonts w:ascii="ＭＳ Ｐゴシック" w:eastAsia="ＭＳ Ｐゴシック" w:hAnsi="ＭＳ Ｐゴシック" w:hint="eastAsia"/>
          <w:color w:val="000000"/>
          <w:szCs w:val="21"/>
        </w:rPr>
        <w:t>と診断してよい。</w:t>
      </w:r>
    </w:p>
    <w:p w14:paraId="38FA4F78" w14:textId="77777777" w:rsidR="005E4451" w:rsidRPr="002141C6" w:rsidRDefault="005E4451" w:rsidP="005E4451">
      <w:pPr>
        <w:ind w:left="600"/>
        <w:rPr>
          <w:rFonts w:ascii="ＭＳ Ｐゴシック" w:eastAsia="ＭＳ Ｐゴシック" w:hAnsi="ＭＳ Ｐゴシック"/>
          <w:color w:val="000000"/>
          <w:szCs w:val="21"/>
        </w:rPr>
      </w:pPr>
    </w:p>
    <w:p w14:paraId="75C78DF0" w14:textId="6BB0BA7E" w:rsidR="005E4451" w:rsidRPr="002141C6" w:rsidRDefault="005E4451" w:rsidP="005E4451">
      <w:pPr>
        <w:jc w:val="left"/>
        <w:rPr>
          <w:rFonts w:ascii="ＭＳ Ｐゴシック" w:eastAsia="ＭＳ Ｐゴシック" w:hAnsi="ＭＳ Ｐゴシック"/>
          <w:szCs w:val="21"/>
        </w:rPr>
      </w:pPr>
      <w:r w:rsidRPr="002141C6">
        <w:rPr>
          <w:rFonts w:ascii="ＭＳ Ｐゴシック" w:eastAsia="ＭＳ Ｐゴシック" w:hAnsi="ＭＳ Ｐゴシック"/>
          <w:color w:val="000000"/>
          <w:szCs w:val="21"/>
        </w:rPr>
        <w:br w:type="page"/>
      </w:r>
    </w:p>
    <w:p w14:paraId="64D97CD9" w14:textId="7B2BCB69" w:rsidR="001F3440" w:rsidRDefault="001F3440" w:rsidP="00867D50">
      <w:pPr>
        <w:ind w:left="120"/>
        <w:rPr>
          <w:rFonts w:ascii="ＭＳ Ｐゴシック" w:eastAsia="ＭＳ Ｐゴシック" w:hAnsi="ＭＳ Ｐゴシック"/>
          <w:b/>
          <w:color w:val="000000"/>
          <w:szCs w:val="21"/>
        </w:rPr>
      </w:pPr>
      <w:r>
        <w:rPr>
          <w:rFonts w:ascii="ＭＳ Ｐゴシック" w:eastAsia="ＭＳ Ｐゴシック" w:hAnsi="ＭＳ Ｐゴシック" w:hint="eastAsia"/>
          <w:b/>
          <w:color w:val="000000"/>
          <w:szCs w:val="21"/>
        </w:rPr>
        <w:lastRenderedPageBreak/>
        <w:t>＜重症度分類＞</w:t>
      </w:r>
    </w:p>
    <w:p w14:paraId="5A277174" w14:textId="36386827" w:rsidR="001F3440" w:rsidRDefault="001F3440" w:rsidP="00867D50">
      <w:pPr>
        <w:ind w:left="120"/>
        <w:rPr>
          <w:rFonts w:ascii="ＭＳ Ｐゴシック" w:eastAsia="ＭＳ Ｐゴシック" w:hAnsi="ＭＳ Ｐゴシック"/>
          <w:color w:val="000000"/>
          <w:szCs w:val="21"/>
        </w:rPr>
      </w:pPr>
      <w:r w:rsidRPr="001F3440">
        <w:rPr>
          <w:rFonts w:ascii="ＭＳ Ｐゴシック" w:eastAsia="ＭＳ Ｐゴシック" w:hAnsi="ＭＳ Ｐゴシック" w:hint="eastAsia"/>
          <w:color w:val="000000"/>
          <w:szCs w:val="21"/>
        </w:rPr>
        <w:t>中等症以上を対象とする。</w:t>
      </w:r>
    </w:p>
    <w:p w14:paraId="2D00610F" w14:textId="77777777" w:rsidR="001F3440" w:rsidRPr="001F3440" w:rsidRDefault="001F3440" w:rsidP="00867D50">
      <w:pPr>
        <w:ind w:left="120"/>
        <w:rPr>
          <w:rFonts w:ascii="ＭＳ Ｐゴシック" w:eastAsia="ＭＳ Ｐゴシック" w:hAnsi="ＭＳ Ｐゴシック"/>
          <w:color w:val="000000"/>
          <w:szCs w:val="21"/>
        </w:rPr>
      </w:pPr>
    </w:p>
    <w:p w14:paraId="119CF64B" w14:textId="1B95964E" w:rsidR="00867D50" w:rsidRPr="002141C6" w:rsidRDefault="00867D50" w:rsidP="001F3440">
      <w:pPr>
        <w:ind w:left="120"/>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b/>
          <w:color w:val="000000"/>
          <w:szCs w:val="21"/>
        </w:rPr>
        <w:t>溶血所見に基づいた重症度分類</w:t>
      </w:r>
      <w:r w:rsidRPr="002141C6">
        <w:rPr>
          <w:rFonts w:ascii="ＭＳ Ｐゴシック" w:eastAsia="ＭＳ Ｐゴシック" w:hAnsi="ＭＳ Ｐゴシック" w:hint="eastAsia"/>
          <w:color w:val="000000"/>
          <w:szCs w:val="21"/>
        </w:rPr>
        <w:t>（平成</w:t>
      </w:r>
      <w:r w:rsidR="006F1EC8" w:rsidRPr="00817FBD">
        <w:rPr>
          <w:rFonts w:ascii="ＭＳ Ｐゴシック" w:eastAsia="ＭＳ Ｐゴシック" w:hAnsi="ＭＳ Ｐゴシック"/>
          <w:szCs w:val="21"/>
        </w:rPr>
        <w:t>26</w:t>
      </w:r>
      <w:r w:rsidRPr="002141C6">
        <w:rPr>
          <w:rFonts w:ascii="ＭＳ Ｐゴシック" w:eastAsia="ＭＳ Ｐゴシック" w:hAnsi="ＭＳ Ｐゴシック" w:hint="eastAsia"/>
          <w:color w:val="000000"/>
          <w:szCs w:val="21"/>
        </w:rPr>
        <w:t>年度改訂）</w:t>
      </w:r>
    </w:p>
    <w:p w14:paraId="4DA15E9B" w14:textId="77777777" w:rsidR="00867D50" w:rsidRPr="002141C6" w:rsidRDefault="00867D50" w:rsidP="00867D50">
      <w:pPr>
        <w:autoSpaceDE w:val="0"/>
        <w:autoSpaceDN w:val="0"/>
        <w:adjustRightInd w:val="0"/>
        <w:ind w:firstLine="360"/>
        <w:rPr>
          <w:rFonts w:ascii="ＭＳ Ｐゴシック" w:eastAsia="ＭＳ Ｐゴシック" w:hAnsi="ＭＳ Ｐゴシック"/>
          <w:color w:val="000000"/>
          <w:szCs w:val="21"/>
        </w:rPr>
      </w:pPr>
      <w:r w:rsidRPr="002141C6">
        <w:rPr>
          <w:rFonts w:ascii="ＭＳ Ｐゴシック" w:eastAsia="ＭＳ Ｐゴシック" w:hAnsi="ＭＳ Ｐゴシック"/>
          <w:noProof/>
          <w:color w:val="000000"/>
          <w:szCs w:val="21"/>
        </w:rPr>
        <mc:AlternateContent>
          <mc:Choice Requires="wps">
            <w:drawing>
              <wp:anchor distT="0" distB="0" distL="114300" distR="114300" simplePos="0" relativeHeight="251662336" behindDoc="0" locked="0" layoutInCell="1" allowOverlap="1" wp14:anchorId="26B15534" wp14:editId="7C1E79F6">
                <wp:simplePos x="0" y="0"/>
                <wp:positionH relativeFrom="column">
                  <wp:posOffset>190500</wp:posOffset>
                </wp:positionH>
                <wp:positionV relativeFrom="paragraph">
                  <wp:posOffset>97790</wp:posOffset>
                </wp:positionV>
                <wp:extent cx="4267200" cy="0"/>
                <wp:effectExtent l="0" t="0" r="0" b="0"/>
                <wp:wrapNone/>
                <wp:docPr id="19"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0" cy="0"/>
                        </a:xfrm>
                        <a:prstGeom prst="line">
                          <a:avLst/>
                        </a:prstGeom>
                        <a:noFill/>
                        <a:ln w="1587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D7237B" id="Line 287"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7pt" to="35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" strokeweight="1.25pt">
                <v:stroke linestyle="thinThin"/>
              </v:line>
            </w:pict>
          </mc:Fallback>
        </mc:AlternateContent>
      </w:r>
    </w:p>
    <w:p w14:paraId="42B74576" w14:textId="5A09EE15" w:rsidR="00867D50" w:rsidRPr="002141C6" w:rsidRDefault="00534BD5" w:rsidP="00867D50">
      <w:pPr>
        <w:ind w:firstLine="360"/>
        <w:rPr>
          <w:rFonts w:ascii="ＭＳ Ｐゴシック" w:eastAsia="ＭＳ Ｐゴシック" w:hAnsi="ＭＳ Ｐゴシック"/>
          <w:color w:val="000000"/>
          <w:szCs w:val="21"/>
        </w:rPr>
      </w:pPr>
      <w:r w:rsidRPr="002141C6">
        <w:rPr>
          <w:rFonts w:ascii="ＭＳ Ｐゴシック" w:eastAsia="ＭＳ Ｐゴシック" w:hAnsi="ＭＳ Ｐゴシック"/>
          <w:noProof/>
          <w:color w:val="000000"/>
          <w:szCs w:val="21"/>
        </w:rPr>
        <mc:AlternateContent>
          <mc:Choice Requires="wps">
            <w:drawing>
              <wp:anchor distT="0" distB="0" distL="114300" distR="114300" simplePos="0" relativeHeight="251664384" behindDoc="0" locked="0" layoutInCell="1" allowOverlap="1" wp14:anchorId="1B4F89AD" wp14:editId="267AF99C">
                <wp:simplePos x="0" y="0"/>
                <wp:positionH relativeFrom="column">
                  <wp:posOffset>124460</wp:posOffset>
                </wp:positionH>
                <wp:positionV relativeFrom="paragraph">
                  <wp:posOffset>195580</wp:posOffset>
                </wp:positionV>
                <wp:extent cx="4226560" cy="0"/>
                <wp:effectExtent l="0" t="0" r="2540" b="19050"/>
                <wp:wrapNone/>
                <wp:docPr id="3" name="直線コネクタ 3"/>
                <wp:cNvGraphicFramePr/>
                <a:graphic xmlns:a="http://schemas.openxmlformats.org/drawingml/2006/main">
                  <a:graphicData uri="http://schemas.microsoft.com/office/word/2010/wordprocessingShape">
                    <wps:wsp>
                      <wps:cNvCnPr/>
                      <wps:spPr>
                        <a:xfrm>
                          <a:off x="0" y="0"/>
                          <a:ext cx="4226560" cy="0"/>
                        </a:xfrm>
                        <a:prstGeom prst="line">
                          <a:avLst/>
                        </a:prstGeom>
                        <a:ln>
                          <a:solidFill>
                            <a:srgbClr val="FF0000"/>
                          </a:solidFill>
                          <a:prstDash val="dash"/>
                        </a:ln>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E7687B6" id="直線コネクタ 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5.4pt" to="342.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" strokecolor="red" strokeweight="2pt">
                <v:stroke dashstyle="dash"/>
              </v:line>
            </w:pict>
          </mc:Fallback>
        </mc:AlternateContent>
      </w:r>
      <w:r w:rsidR="00867D50" w:rsidRPr="002141C6">
        <w:rPr>
          <w:rFonts w:ascii="ＭＳ Ｐゴシック" w:eastAsia="ＭＳ Ｐゴシック" w:hAnsi="ＭＳ Ｐゴシック" w:hint="eastAsia"/>
          <w:color w:val="000000"/>
          <w:szCs w:val="21"/>
        </w:rPr>
        <w:t xml:space="preserve">軽　症　　</w:t>
      </w:r>
      <w:r w:rsidR="00867D50" w:rsidRPr="002141C6">
        <w:rPr>
          <w:rFonts w:ascii="ＭＳ Ｐゴシック" w:eastAsia="ＭＳ Ｐゴシック" w:hAnsi="ＭＳ Ｐゴシック"/>
          <w:color w:val="000000"/>
          <w:szCs w:val="21"/>
        </w:rPr>
        <w:tab/>
      </w:r>
      <w:r w:rsidR="00867D50" w:rsidRPr="002141C6">
        <w:rPr>
          <w:rFonts w:ascii="ＭＳ Ｐゴシック" w:eastAsia="ＭＳ Ｐゴシック" w:hAnsi="ＭＳ Ｐゴシック" w:hint="eastAsia"/>
          <w:color w:val="000000"/>
          <w:szCs w:val="21"/>
        </w:rPr>
        <w:t>下記以外</w:t>
      </w:r>
    </w:p>
    <w:p w14:paraId="0BF0A1F4" w14:textId="76A4BDDF" w:rsidR="00867D50" w:rsidRPr="002141C6" w:rsidRDefault="00867D50" w:rsidP="00867D50">
      <w:pPr>
        <w:ind w:firstLine="360"/>
        <w:rPr>
          <w:rFonts w:ascii="ＭＳ Ｐゴシック" w:eastAsia="ＭＳ Ｐゴシック" w:hAnsi="ＭＳ Ｐゴシック"/>
          <w:bCs/>
          <w:color w:val="000000"/>
          <w:szCs w:val="21"/>
        </w:rPr>
      </w:pPr>
      <w:r w:rsidRPr="002141C6">
        <w:rPr>
          <w:rFonts w:ascii="ＭＳ Ｐゴシック" w:eastAsia="ＭＳ Ｐゴシック" w:hAnsi="ＭＳ Ｐゴシック" w:hint="eastAsia"/>
          <w:color w:val="000000"/>
          <w:szCs w:val="21"/>
        </w:rPr>
        <w:t xml:space="preserve">中等症　　</w:t>
      </w:r>
      <w:r w:rsidRPr="002141C6">
        <w:rPr>
          <w:rFonts w:ascii="ＭＳ Ｐゴシック" w:eastAsia="ＭＳ Ｐゴシック" w:hAnsi="ＭＳ Ｐゴシック"/>
          <w:color w:val="000000"/>
          <w:szCs w:val="21"/>
        </w:rPr>
        <w:tab/>
      </w:r>
      <w:r w:rsidRPr="002141C6">
        <w:rPr>
          <w:rFonts w:ascii="ＭＳ Ｐゴシック" w:eastAsia="ＭＳ Ｐゴシック" w:hAnsi="ＭＳ Ｐゴシック" w:hint="eastAsia"/>
          <w:bCs/>
          <w:color w:val="000000"/>
          <w:szCs w:val="21"/>
        </w:rPr>
        <w:t>以下の２項目を満たす</w:t>
      </w:r>
      <w:r w:rsidR="00596F77">
        <w:rPr>
          <w:rFonts w:ascii="ＭＳ Ｐゴシック" w:eastAsia="ＭＳ Ｐゴシック" w:hAnsi="ＭＳ Ｐゴシック" w:hint="eastAsia"/>
          <w:bCs/>
          <w:color w:val="000000"/>
          <w:szCs w:val="21"/>
        </w:rPr>
        <w:t>。</w:t>
      </w:r>
    </w:p>
    <w:p w14:paraId="2981B834" w14:textId="54B3F358" w:rsidR="00867D50" w:rsidRPr="002141C6" w:rsidRDefault="00867D50" w:rsidP="00867D50">
      <w:pPr>
        <w:widowControl/>
        <w:numPr>
          <w:ilvl w:val="0"/>
          <w:numId w:val="4"/>
        </w:numPr>
        <w:ind w:left="1701" w:hanging="261"/>
        <w:jc w:val="left"/>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bCs/>
          <w:color w:val="000000"/>
          <w:szCs w:val="21"/>
        </w:rPr>
        <w:t>ヘモグロビン濃度：</w:t>
      </w:r>
      <w:r w:rsidRPr="002141C6">
        <w:rPr>
          <w:rFonts w:ascii="ＭＳ Ｐゴシック" w:eastAsia="ＭＳ Ｐゴシック" w:hAnsi="ＭＳ Ｐゴシック"/>
          <w:bCs/>
          <w:color w:val="000000"/>
          <w:szCs w:val="21"/>
        </w:rPr>
        <w:t>10 g/d</w:t>
      </w:r>
      <w:r w:rsidR="004D73BC" w:rsidRPr="00817FBD">
        <w:rPr>
          <w:rFonts w:ascii="ＭＳ Ｐゴシック" w:eastAsia="ＭＳ Ｐゴシック" w:hAnsi="ＭＳ Ｐゴシック"/>
          <w:bCs/>
          <w:color w:val="FF0000"/>
          <w:szCs w:val="21"/>
        </w:rPr>
        <w:t>L</w:t>
      </w:r>
      <w:r w:rsidRPr="002141C6">
        <w:rPr>
          <w:rFonts w:ascii="ＭＳ Ｐゴシック" w:eastAsia="ＭＳ Ｐゴシック" w:hAnsi="ＭＳ Ｐゴシック"/>
          <w:bCs/>
          <w:color w:val="000000"/>
          <w:szCs w:val="21"/>
        </w:rPr>
        <w:t xml:space="preserve">未満　</w:t>
      </w:r>
    </w:p>
    <w:p w14:paraId="70845CF5" w14:textId="492A4BA4" w:rsidR="00867D50" w:rsidRPr="002141C6" w:rsidRDefault="00867D50" w:rsidP="00867D50">
      <w:pPr>
        <w:widowControl/>
        <w:numPr>
          <w:ilvl w:val="0"/>
          <w:numId w:val="4"/>
        </w:numPr>
        <w:ind w:left="1701" w:hanging="261"/>
        <w:jc w:val="left"/>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bCs/>
          <w:color w:val="000000"/>
          <w:szCs w:val="21"/>
        </w:rPr>
        <w:t>中等度溶血を認める</w:t>
      </w:r>
      <w:r w:rsidR="00596F77">
        <w:rPr>
          <w:rFonts w:ascii="ＭＳ Ｐゴシック" w:eastAsia="ＭＳ Ｐゴシック" w:hAnsi="ＭＳ Ｐゴシック" w:hint="eastAsia"/>
          <w:bCs/>
          <w:color w:val="000000"/>
          <w:szCs w:val="21"/>
        </w:rPr>
        <w:t>。</w:t>
      </w:r>
    </w:p>
    <w:p w14:paraId="20EF1A71" w14:textId="6AE920E0" w:rsidR="00867D50" w:rsidRPr="002141C6" w:rsidRDefault="00596F77" w:rsidP="00025A39">
      <w:pPr>
        <w:ind w:left="1701"/>
        <w:rPr>
          <w:rFonts w:ascii="ＭＳ Ｐゴシック" w:eastAsia="ＭＳ Ｐゴシック" w:hAnsi="ＭＳ Ｐゴシック"/>
          <w:color w:val="000000"/>
          <w:szCs w:val="21"/>
        </w:rPr>
      </w:pPr>
      <w:r>
        <w:rPr>
          <w:rFonts w:ascii="ＭＳ Ｐゴシック" w:eastAsia="ＭＳ Ｐゴシック" w:hAnsi="ＭＳ Ｐゴシック" w:hint="eastAsia"/>
          <w:bCs/>
          <w:color w:val="000000"/>
          <w:szCs w:val="21"/>
        </w:rPr>
        <w:t>又</w:t>
      </w:r>
      <w:r w:rsidR="00867D50" w:rsidRPr="002141C6">
        <w:rPr>
          <w:rFonts w:ascii="ＭＳ Ｐゴシック" w:eastAsia="ＭＳ Ｐゴシック" w:hAnsi="ＭＳ Ｐゴシック" w:hint="eastAsia"/>
          <w:bCs/>
          <w:color w:val="000000"/>
          <w:szCs w:val="21"/>
        </w:rPr>
        <w:t>は</w:t>
      </w:r>
      <w:r w:rsidR="00867D50" w:rsidRPr="002141C6">
        <w:rPr>
          <w:rFonts w:ascii="ＭＳ Ｐゴシック" w:eastAsia="ＭＳ Ｐゴシック" w:hAnsi="ＭＳ Ｐゴシック"/>
          <w:bCs/>
          <w:color w:val="000000"/>
          <w:szCs w:val="21"/>
        </w:rPr>
        <w:t xml:space="preserve"> </w:t>
      </w:r>
      <w:r w:rsidR="00867D50" w:rsidRPr="002141C6">
        <w:rPr>
          <w:rFonts w:ascii="ＭＳ Ｐゴシック" w:eastAsia="ＭＳ Ｐゴシック" w:hAnsi="ＭＳ Ｐゴシック" w:hint="eastAsia"/>
          <w:bCs/>
          <w:color w:val="000000"/>
          <w:szCs w:val="21"/>
        </w:rPr>
        <w:t>時に溶血発作を認める</w:t>
      </w:r>
      <w:r>
        <w:rPr>
          <w:rFonts w:ascii="ＭＳ Ｐゴシック" w:eastAsia="ＭＳ Ｐゴシック" w:hAnsi="ＭＳ Ｐゴシック" w:hint="eastAsia"/>
          <w:bCs/>
          <w:color w:val="000000"/>
          <w:szCs w:val="21"/>
        </w:rPr>
        <w:t>。</w:t>
      </w:r>
    </w:p>
    <w:p w14:paraId="0FD62936" w14:textId="77777777" w:rsidR="00867D50" w:rsidRPr="002141C6" w:rsidRDefault="00867D50" w:rsidP="00817FBD">
      <w:pPr>
        <w:rPr>
          <w:rFonts w:ascii="ＭＳ Ｐゴシック" w:eastAsia="ＭＳ Ｐゴシック" w:hAnsi="ＭＳ Ｐゴシック"/>
          <w:color w:val="000000"/>
          <w:szCs w:val="21"/>
        </w:rPr>
      </w:pPr>
    </w:p>
    <w:p w14:paraId="25F7AD06" w14:textId="422E41D8" w:rsidR="00867D50" w:rsidRPr="002141C6" w:rsidRDefault="00867D50" w:rsidP="00867D50">
      <w:pPr>
        <w:ind w:firstLine="360"/>
        <w:rPr>
          <w:rFonts w:ascii="ＭＳ Ｐゴシック" w:eastAsia="ＭＳ Ｐゴシック" w:hAnsi="ＭＳ Ｐゴシック"/>
          <w:bCs/>
          <w:color w:val="000000"/>
          <w:szCs w:val="21"/>
        </w:rPr>
      </w:pPr>
      <w:r w:rsidRPr="002141C6">
        <w:rPr>
          <w:rFonts w:ascii="ＭＳ Ｐゴシック" w:eastAsia="ＭＳ Ｐゴシック" w:hAnsi="ＭＳ Ｐゴシック" w:hint="eastAsia"/>
          <w:color w:val="000000"/>
          <w:szCs w:val="21"/>
        </w:rPr>
        <w:t xml:space="preserve">重　症　　</w:t>
      </w:r>
      <w:r w:rsidRPr="002141C6">
        <w:rPr>
          <w:rFonts w:ascii="ＭＳ Ｐゴシック" w:eastAsia="ＭＳ Ｐゴシック" w:hAnsi="ＭＳ Ｐゴシック"/>
          <w:color w:val="000000"/>
          <w:szCs w:val="21"/>
        </w:rPr>
        <w:tab/>
      </w:r>
      <w:r w:rsidRPr="002141C6">
        <w:rPr>
          <w:rFonts w:ascii="ＭＳ Ｐゴシック" w:eastAsia="ＭＳ Ｐゴシック" w:hAnsi="ＭＳ Ｐゴシック" w:hint="eastAsia"/>
          <w:bCs/>
          <w:color w:val="000000"/>
          <w:szCs w:val="21"/>
        </w:rPr>
        <w:t>以下の２項目を満たす</w:t>
      </w:r>
      <w:r w:rsidR="00596F77">
        <w:rPr>
          <w:rFonts w:ascii="ＭＳ Ｐゴシック" w:eastAsia="ＭＳ Ｐゴシック" w:hAnsi="ＭＳ Ｐゴシック" w:hint="eastAsia"/>
          <w:bCs/>
          <w:color w:val="000000"/>
          <w:szCs w:val="21"/>
        </w:rPr>
        <w:t>。</w:t>
      </w:r>
    </w:p>
    <w:p w14:paraId="29B57FB2" w14:textId="52494BFF" w:rsidR="00867D50" w:rsidRPr="002141C6" w:rsidRDefault="00867D50" w:rsidP="00867D50">
      <w:pPr>
        <w:pStyle w:val="ae"/>
        <w:numPr>
          <w:ilvl w:val="0"/>
          <w:numId w:val="5"/>
        </w:numPr>
        <w:ind w:leftChars="0" w:left="1701" w:hanging="261"/>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color w:val="000000"/>
          <w:szCs w:val="21"/>
        </w:rPr>
        <w:t xml:space="preserve">ヘモグロビン濃度　</w:t>
      </w:r>
      <w:r w:rsidR="00B56B05">
        <w:rPr>
          <w:rFonts w:ascii="ＭＳ Ｐゴシック" w:eastAsia="ＭＳ Ｐゴシック" w:hAnsi="ＭＳ Ｐゴシック" w:hint="eastAsia"/>
          <w:color w:val="000000"/>
          <w:szCs w:val="21"/>
        </w:rPr>
        <w:t>７</w:t>
      </w:r>
      <w:r w:rsidRPr="002141C6">
        <w:rPr>
          <w:rFonts w:ascii="ＭＳ Ｐゴシック" w:eastAsia="ＭＳ Ｐゴシック" w:hAnsi="ＭＳ Ｐゴシック"/>
          <w:color w:val="000000"/>
          <w:szCs w:val="21"/>
        </w:rPr>
        <w:t>g/d</w:t>
      </w:r>
      <w:r w:rsidR="004D73BC" w:rsidRPr="00817FBD">
        <w:rPr>
          <w:rFonts w:ascii="ＭＳ Ｐゴシック" w:eastAsia="ＭＳ Ｐゴシック" w:hAnsi="ＭＳ Ｐゴシック"/>
          <w:color w:val="FF0000"/>
          <w:szCs w:val="21"/>
        </w:rPr>
        <w:t>L</w:t>
      </w:r>
      <w:r w:rsidRPr="002141C6">
        <w:rPr>
          <w:rFonts w:ascii="ＭＳ Ｐゴシック" w:eastAsia="ＭＳ Ｐゴシック" w:hAnsi="ＭＳ Ｐゴシック"/>
          <w:color w:val="000000"/>
          <w:szCs w:val="21"/>
        </w:rPr>
        <w:t xml:space="preserve">未満　</w:t>
      </w:r>
    </w:p>
    <w:p w14:paraId="32F09234" w14:textId="60F54582" w:rsidR="00867D50" w:rsidRPr="002141C6" w:rsidRDefault="00596F77" w:rsidP="00867D50">
      <w:pPr>
        <w:ind w:left="1701"/>
        <w:rPr>
          <w:rFonts w:ascii="ＭＳ Ｐゴシック" w:eastAsia="ＭＳ Ｐゴシック" w:hAnsi="ＭＳ Ｐゴシック"/>
          <w:color w:val="000000"/>
          <w:szCs w:val="21"/>
        </w:rPr>
      </w:pPr>
      <w:r>
        <w:rPr>
          <w:rFonts w:ascii="ＭＳ Ｐゴシック" w:eastAsia="ＭＳ Ｐゴシック" w:hAnsi="ＭＳ Ｐゴシック" w:hint="eastAsia"/>
          <w:bCs/>
          <w:color w:val="000000"/>
          <w:szCs w:val="21"/>
        </w:rPr>
        <w:t>又</w:t>
      </w:r>
      <w:r w:rsidR="00867D50" w:rsidRPr="002141C6">
        <w:rPr>
          <w:rFonts w:ascii="ＭＳ Ｐゴシック" w:eastAsia="ＭＳ Ｐゴシック" w:hAnsi="ＭＳ Ｐゴシック" w:hint="eastAsia"/>
          <w:color w:val="000000"/>
          <w:szCs w:val="21"/>
        </w:rPr>
        <w:t>は</w:t>
      </w:r>
      <w:r w:rsidR="00867D50" w:rsidRPr="002141C6">
        <w:rPr>
          <w:rFonts w:ascii="ＭＳ Ｐゴシック" w:eastAsia="ＭＳ Ｐゴシック" w:hAnsi="ＭＳ Ｐゴシック"/>
          <w:color w:val="000000"/>
          <w:szCs w:val="21"/>
        </w:rPr>
        <w:t xml:space="preserve"> </w:t>
      </w:r>
      <w:r w:rsidR="00867D50" w:rsidRPr="002141C6">
        <w:rPr>
          <w:rFonts w:ascii="ＭＳ Ｐゴシック" w:eastAsia="ＭＳ Ｐゴシック" w:hAnsi="ＭＳ Ｐゴシック" w:hint="eastAsia"/>
          <w:color w:val="000000"/>
          <w:szCs w:val="21"/>
        </w:rPr>
        <w:t>定期的な赤血球輸血を必要とする</w:t>
      </w:r>
      <w:r>
        <w:rPr>
          <w:rFonts w:ascii="ＭＳ Ｐゴシック" w:eastAsia="ＭＳ Ｐゴシック" w:hAnsi="ＭＳ Ｐゴシック" w:hint="eastAsia"/>
          <w:color w:val="000000"/>
          <w:szCs w:val="21"/>
        </w:rPr>
        <w:t>。</w:t>
      </w:r>
    </w:p>
    <w:p w14:paraId="522593C1" w14:textId="747A6F7A" w:rsidR="00867D50" w:rsidRPr="002141C6" w:rsidRDefault="00867D50" w:rsidP="00867D50">
      <w:pPr>
        <w:pStyle w:val="ae"/>
        <w:numPr>
          <w:ilvl w:val="0"/>
          <w:numId w:val="5"/>
        </w:numPr>
        <w:ind w:leftChars="0" w:left="1701" w:hanging="261"/>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color w:val="000000"/>
          <w:szCs w:val="21"/>
        </w:rPr>
        <w:t>高度溶血を認める</w:t>
      </w:r>
      <w:r w:rsidR="00596F77">
        <w:rPr>
          <w:rFonts w:ascii="ＭＳ Ｐゴシック" w:eastAsia="ＭＳ Ｐゴシック" w:hAnsi="ＭＳ Ｐゴシック" w:hint="eastAsia"/>
          <w:color w:val="000000"/>
          <w:szCs w:val="21"/>
        </w:rPr>
        <w:t>。</w:t>
      </w:r>
    </w:p>
    <w:p w14:paraId="06A23C2B" w14:textId="3C787E31" w:rsidR="00867D50" w:rsidRPr="002141C6" w:rsidRDefault="00596F77" w:rsidP="00867D50">
      <w:pPr>
        <w:pStyle w:val="ae"/>
        <w:ind w:leftChars="0" w:left="1701"/>
        <w:rPr>
          <w:rFonts w:ascii="ＭＳ Ｐゴシック" w:eastAsia="ＭＳ Ｐゴシック" w:hAnsi="ＭＳ Ｐゴシック"/>
          <w:color w:val="000000"/>
          <w:szCs w:val="21"/>
        </w:rPr>
      </w:pPr>
      <w:r>
        <w:rPr>
          <w:rFonts w:ascii="ＭＳ Ｐゴシック" w:eastAsia="ＭＳ Ｐゴシック" w:hAnsi="ＭＳ Ｐゴシック" w:hint="eastAsia"/>
          <w:bCs/>
          <w:color w:val="000000"/>
          <w:szCs w:val="21"/>
        </w:rPr>
        <w:t>又</w:t>
      </w:r>
      <w:r w:rsidR="00867D50" w:rsidRPr="002141C6">
        <w:rPr>
          <w:rFonts w:ascii="ＭＳ Ｐゴシック" w:eastAsia="ＭＳ Ｐゴシック" w:hAnsi="ＭＳ Ｐゴシック" w:hint="eastAsia"/>
          <w:color w:val="000000"/>
          <w:szCs w:val="21"/>
        </w:rPr>
        <w:t>は</w:t>
      </w:r>
      <w:r w:rsidR="00867D50" w:rsidRPr="002141C6">
        <w:rPr>
          <w:rFonts w:ascii="ＭＳ Ｐゴシック" w:eastAsia="ＭＳ Ｐゴシック" w:hAnsi="ＭＳ Ｐゴシック"/>
          <w:color w:val="000000"/>
          <w:szCs w:val="21"/>
        </w:rPr>
        <w:t xml:space="preserve"> </w:t>
      </w:r>
      <w:r w:rsidR="00867D50" w:rsidRPr="002141C6">
        <w:rPr>
          <w:rFonts w:ascii="ＭＳ Ｐゴシック" w:eastAsia="ＭＳ Ｐゴシック" w:hAnsi="ＭＳ Ｐゴシック" w:hint="eastAsia"/>
          <w:color w:val="000000"/>
          <w:szCs w:val="21"/>
        </w:rPr>
        <w:t>恒常的に肉眼的ヘモグロビン尿を認めたり</w:t>
      </w:r>
      <w:r w:rsidR="00867D50" w:rsidRPr="002141C6">
        <w:rPr>
          <w:rFonts w:ascii="ＭＳ Ｐゴシック" w:eastAsia="ＭＳ Ｐゴシック" w:hAnsi="ＭＳ Ｐゴシック"/>
          <w:color w:val="000000"/>
          <w:szCs w:val="21"/>
        </w:rPr>
        <w:t xml:space="preserve"> </w:t>
      </w:r>
      <w:r w:rsidR="00867D50" w:rsidRPr="002141C6">
        <w:rPr>
          <w:rFonts w:ascii="ＭＳ Ｐゴシック" w:eastAsia="ＭＳ Ｐゴシック" w:hAnsi="ＭＳ Ｐゴシック" w:hint="eastAsia"/>
          <w:color w:val="000000"/>
          <w:szCs w:val="21"/>
        </w:rPr>
        <w:t>頻回に溶血発作を繰り返す</w:t>
      </w:r>
      <w:r>
        <w:rPr>
          <w:rFonts w:ascii="ＭＳ Ｐゴシック" w:eastAsia="ＭＳ Ｐゴシック" w:hAnsi="ＭＳ Ｐゴシック" w:hint="eastAsia"/>
          <w:color w:val="000000"/>
          <w:szCs w:val="21"/>
        </w:rPr>
        <w:t>。</w:t>
      </w:r>
    </w:p>
    <w:p w14:paraId="18EAE410" w14:textId="77777777" w:rsidR="00867D50" w:rsidRPr="002141C6" w:rsidRDefault="00867D50" w:rsidP="00867D50">
      <w:pPr>
        <w:ind w:left="2625" w:firstLine="360"/>
        <w:rPr>
          <w:rFonts w:ascii="ＭＳ Ｐゴシック" w:eastAsia="ＭＳ Ｐゴシック" w:hAnsi="ＭＳ Ｐゴシック"/>
          <w:color w:val="000000"/>
          <w:szCs w:val="21"/>
        </w:rPr>
      </w:pPr>
      <w:r w:rsidRPr="002141C6">
        <w:rPr>
          <w:rFonts w:ascii="ＭＳ Ｐゴシック" w:eastAsia="ＭＳ Ｐゴシック" w:hAnsi="ＭＳ Ｐゴシック"/>
          <w:noProof/>
          <w:color w:val="000000"/>
          <w:szCs w:val="21"/>
        </w:rPr>
        <mc:AlternateContent>
          <mc:Choice Requires="wps">
            <w:drawing>
              <wp:anchor distT="0" distB="0" distL="114300" distR="114300" simplePos="0" relativeHeight="251663360" behindDoc="0" locked="0" layoutInCell="1" allowOverlap="1" wp14:anchorId="3839DCE9" wp14:editId="1EDCAAF1">
                <wp:simplePos x="0" y="0"/>
                <wp:positionH relativeFrom="column">
                  <wp:posOffset>219075</wp:posOffset>
                </wp:positionH>
                <wp:positionV relativeFrom="paragraph">
                  <wp:posOffset>71755</wp:posOffset>
                </wp:positionV>
                <wp:extent cx="4267200" cy="0"/>
                <wp:effectExtent l="0" t="0" r="0" b="0"/>
                <wp:wrapNone/>
                <wp:docPr id="18"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67200" cy="0"/>
                        </a:xfrm>
                        <a:prstGeom prst="line">
                          <a:avLst/>
                        </a:prstGeom>
                        <a:noFill/>
                        <a:ln w="1587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1565295" id="Line 288"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5.65pt" to="353.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" strokeweight="1.25pt">
                <v:stroke linestyle="thinThin"/>
              </v:line>
            </w:pict>
          </mc:Fallback>
        </mc:AlternateContent>
      </w:r>
    </w:p>
    <w:p w14:paraId="063BF443" w14:textId="63F76E03" w:rsidR="00867D50" w:rsidRPr="002141C6" w:rsidRDefault="00B56B05" w:rsidP="00025A39">
      <w:pPr>
        <w:widowControl/>
        <w:jc w:val="left"/>
        <w:rPr>
          <w:rFonts w:ascii="ＭＳ Ｐゴシック" w:eastAsia="ＭＳ Ｐゴシック" w:hAnsi="ＭＳ Ｐゴシック"/>
          <w:color w:val="000000"/>
          <w:szCs w:val="21"/>
        </w:rPr>
      </w:pPr>
      <w:r>
        <w:rPr>
          <w:rFonts w:ascii="ＭＳ Ｐゴシック" w:eastAsia="ＭＳ Ｐゴシック" w:hAnsi="ＭＳ Ｐゴシック" w:hint="eastAsia"/>
          <w:bCs/>
          <w:color w:val="000000"/>
          <w:szCs w:val="21"/>
        </w:rPr>
        <w:t xml:space="preserve">注１　　　</w:t>
      </w:r>
      <w:r w:rsidR="00867D50" w:rsidRPr="002141C6">
        <w:rPr>
          <w:rFonts w:ascii="ＭＳ Ｐゴシック" w:eastAsia="ＭＳ Ｐゴシック" w:hAnsi="ＭＳ Ｐゴシック" w:hint="eastAsia"/>
          <w:bCs/>
          <w:color w:val="000000"/>
          <w:szCs w:val="21"/>
        </w:rPr>
        <w:t>中等度溶血の目安は、血清</w:t>
      </w:r>
      <w:r w:rsidR="00867D50" w:rsidRPr="002141C6">
        <w:rPr>
          <w:rFonts w:ascii="ＭＳ Ｐゴシック" w:eastAsia="ＭＳ Ｐゴシック" w:hAnsi="ＭＳ Ｐゴシック"/>
          <w:bCs/>
          <w:color w:val="000000"/>
          <w:szCs w:val="21"/>
        </w:rPr>
        <w:t>LDH値で正常上限の</w:t>
      </w:r>
      <w:r>
        <w:rPr>
          <w:rFonts w:ascii="ＭＳ Ｐゴシック" w:eastAsia="ＭＳ Ｐゴシック" w:hAnsi="ＭＳ Ｐゴシック" w:hint="eastAsia"/>
          <w:bCs/>
          <w:color w:val="000000"/>
          <w:szCs w:val="21"/>
        </w:rPr>
        <w:t>４</w:t>
      </w:r>
      <w:r w:rsidR="00867D50" w:rsidRPr="002141C6">
        <w:rPr>
          <w:rFonts w:ascii="ＭＳ Ｐゴシック" w:eastAsia="ＭＳ Ｐゴシック" w:hAnsi="ＭＳ Ｐゴシック"/>
          <w:bCs/>
          <w:color w:val="000000"/>
          <w:szCs w:val="21"/>
        </w:rPr>
        <w:t>～</w:t>
      </w:r>
      <w:r>
        <w:rPr>
          <w:rFonts w:ascii="ＭＳ Ｐゴシック" w:eastAsia="ＭＳ Ｐゴシック" w:hAnsi="ＭＳ Ｐゴシック" w:hint="eastAsia"/>
          <w:bCs/>
          <w:color w:val="000000"/>
          <w:szCs w:val="21"/>
        </w:rPr>
        <w:t>５</w:t>
      </w:r>
      <w:r w:rsidR="00867D50" w:rsidRPr="002141C6">
        <w:rPr>
          <w:rFonts w:ascii="ＭＳ Ｐゴシック" w:eastAsia="ＭＳ Ｐゴシック" w:hAnsi="ＭＳ Ｐゴシック"/>
          <w:bCs/>
          <w:color w:val="000000"/>
          <w:szCs w:val="21"/>
        </w:rPr>
        <w:t>倍程度</w:t>
      </w:r>
    </w:p>
    <w:p w14:paraId="45165587" w14:textId="2644634D" w:rsidR="00867D50" w:rsidRPr="002141C6" w:rsidRDefault="00867D50" w:rsidP="00867D50">
      <w:pPr>
        <w:ind w:left="780"/>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bCs/>
          <w:color w:val="000000"/>
          <w:szCs w:val="21"/>
        </w:rPr>
        <w:t>高度溶血の目安は、血清</w:t>
      </w:r>
      <w:r w:rsidRPr="002141C6">
        <w:rPr>
          <w:rFonts w:ascii="ＭＳ Ｐゴシック" w:eastAsia="ＭＳ Ｐゴシック" w:hAnsi="ＭＳ Ｐゴシック"/>
          <w:bCs/>
          <w:color w:val="000000"/>
          <w:szCs w:val="21"/>
        </w:rPr>
        <w:t>LDH値で正常上限の</w:t>
      </w:r>
      <w:r w:rsidR="00B56B05">
        <w:rPr>
          <w:rFonts w:ascii="ＭＳ Ｐゴシック" w:eastAsia="ＭＳ Ｐゴシック" w:hAnsi="ＭＳ Ｐゴシック" w:hint="eastAsia"/>
          <w:bCs/>
          <w:color w:val="000000"/>
          <w:szCs w:val="21"/>
        </w:rPr>
        <w:t>８</w:t>
      </w:r>
      <w:r w:rsidRPr="002141C6">
        <w:rPr>
          <w:rFonts w:ascii="ＭＳ Ｐゴシック" w:eastAsia="ＭＳ Ｐゴシック" w:hAnsi="ＭＳ Ｐゴシック"/>
          <w:bCs/>
          <w:color w:val="000000"/>
          <w:szCs w:val="21"/>
        </w:rPr>
        <w:t>～10倍程度</w:t>
      </w:r>
    </w:p>
    <w:p w14:paraId="04DBF5D0" w14:textId="696F8D79" w:rsidR="00867D50" w:rsidRPr="002141C6" w:rsidRDefault="00B56B05" w:rsidP="00025A39">
      <w:pPr>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注</w:t>
      </w:r>
      <w:r w:rsidR="00A763FD">
        <w:rPr>
          <w:rFonts w:ascii="ＭＳ Ｐゴシック" w:eastAsia="ＭＳ Ｐゴシック" w:hAnsi="ＭＳ Ｐゴシック" w:hint="eastAsia"/>
          <w:color w:val="000000"/>
          <w:szCs w:val="21"/>
        </w:rPr>
        <w:t>２</w:t>
      </w:r>
      <w:r>
        <w:rPr>
          <w:rFonts w:ascii="ＭＳ Ｐゴシック" w:eastAsia="ＭＳ Ｐゴシック" w:hAnsi="ＭＳ Ｐゴシック" w:hint="eastAsia"/>
          <w:color w:val="000000"/>
          <w:szCs w:val="21"/>
        </w:rPr>
        <w:t xml:space="preserve">　　　</w:t>
      </w:r>
      <w:r w:rsidR="00867D50" w:rsidRPr="002141C6">
        <w:rPr>
          <w:rFonts w:ascii="ＭＳ Ｐゴシック" w:eastAsia="ＭＳ Ｐゴシック" w:hAnsi="ＭＳ Ｐゴシック" w:hint="eastAsia"/>
          <w:color w:val="000000"/>
          <w:szCs w:val="21"/>
        </w:rPr>
        <w:t>定期的な赤血球輸血とは毎月２単位以上の輸血が必要なときを指す。</w:t>
      </w:r>
    </w:p>
    <w:p w14:paraId="0571D0E8" w14:textId="77777777" w:rsidR="00867D50" w:rsidRPr="002141C6" w:rsidRDefault="00867D50" w:rsidP="00867D50">
      <w:pPr>
        <w:ind w:left="780"/>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color w:val="000000"/>
          <w:szCs w:val="21"/>
        </w:rPr>
        <w:t>溶血発作とは、発作により輸血が必要となったり入院が必要となる状態を指す。</w:t>
      </w:r>
    </w:p>
    <w:p w14:paraId="7A680B6D" w14:textId="4CBDD1D8" w:rsidR="00867D50" w:rsidRPr="002141C6" w:rsidRDefault="00867D50" w:rsidP="00867D50">
      <w:pPr>
        <w:ind w:left="780"/>
        <w:rPr>
          <w:rFonts w:ascii="ＭＳ Ｐゴシック" w:eastAsia="ＭＳ Ｐゴシック" w:hAnsi="ＭＳ Ｐゴシック"/>
          <w:color w:val="000000"/>
          <w:szCs w:val="21"/>
        </w:rPr>
      </w:pPr>
      <w:r w:rsidRPr="002141C6">
        <w:rPr>
          <w:rFonts w:ascii="ＭＳ Ｐゴシック" w:eastAsia="ＭＳ Ｐゴシック" w:hAnsi="ＭＳ Ｐゴシック" w:hint="eastAsia"/>
          <w:color w:val="000000"/>
          <w:szCs w:val="21"/>
        </w:rPr>
        <w:t>時にとは年に</w:t>
      </w:r>
      <w:r w:rsidR="000C1411">
        <w:rPr>
          <w:rFonts w:ascii="ＭＳ Ｐゴシック" w:eastAsia="ＭＳ Ｐゴシック" w:hAnsi="ＭＳ Ｐゴシック" w:hint="eastAsia"/>
          <w:color w:val="000000"/>
          <w:szCs w:val="21"/>
        </w:rPr>
        <w:t>１</w:t>
      </w:r>
      <w:r w:rsidR="00B56B05">
        <w:rPr>
          <w:rFonts w:ascii="ＭＳ Ｐゴシック" w:eastAsia="ＭＳ Ｐゴシック" w:hAnsi="ＭＳ Ｐゴシック" w:hint="eastAsia"/>
          <w:color w:val="000000"/>
          <w:szCs w:val="21"/>
        </w:rPr>
        <w:t>～</w:t>
      </w:r>
      <w:r w:rsidR="000C1411">
        <w:rPr>
          <w:rFonts w:ascii="ＭＳ Ｐゴシック" w:eastAsia="ＭＳ Ｐゴシック" w:hAnsi="ＭＳ Ｐゴシック" w:hint="eastAsia"/>
          <w:color w:val="000000"/>
          <w:szCs w:val="21"/>
        </w:rPr>
        <w:t>２</w:t>
      </w:r>
      <w:r w:rsidRPr="002141C6">
        <w:rPr>
          <w:rFonts w:ascii="ＭＳ Ｐゴシック" w:eastAsia="ＭＳ Ｐゴシック" w:hAnsi="ＭＳ Ｐゴシック" w:hint="eastAsia"/>
          <w:color w:val="000000"/>
          <w:szCs w:val="21"/>
        </w:rPr>
        <w:t>回程度、頻回とはそれ以上を指す。</w:t>
      </w:r>
    </w:p>
    <w:p w14:paraId="048B48D1" w14:textId="65CCF671" w:rsidR="00867D50" w:rsidRPr="002141C6" w:rsidRDefault="00B56B05" w:rsidP="00025A39">
      <w:pPr>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 xml:space="preserve">注３　　　</w:t>
      </w:r>
      <w:r w:rsidR="00867D50" w:rsidRPr="002141C6">
        <w:rPr>
          <w:rFonts w:ascii="ＭＳ Ｐゴシック" w:eastAsia="ＭＳ Ｐゴシック" w:hAnsi="ＭＳ Ｐゴシック" w:hint="eastAsia"/>
          <w:color w:val="000000"/>
          <w:szCs w:val="21"/>
        </w:rPr>
        <w:t>血栓症は既往・合併があれば重症とする。</w:t>
      </w:r>
    </w:p>
    <w:p w14:paraId="4FF774C4" w14:textId="072CDC5D" w:rsidR="001D02F7" w:rsidRDefault="00B56B05" w:rsidP="00025A39">
      <w:pPr>
        <w:ind w:left="840" w:hangingChars="400" w:hanging="84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 xml:space="preserve">注４　　　</w:t>
      </w:r>
      <w:r w:rsidR="00867D50" w:rsidRPr="002141C6">
        <w:rPr>
          <w:rFonts w:ascii="ＭＳ Ｐゴシック" w:eastAsia="ＭＳ Ｐゴシック" w:hAnsi="ＭＳ Ｐゴシック" w:hint="eastAsia"/>
          <w:color w:val="000000"/>
          <w:szCs w:val="21"/>
        </w:rPr>
        <w:t>重症ではエクリズマブの積極的適応、中等症では相対的適応と考えられる</w:t>
      </w:r>
      <w:r w:rsidR="006F1EC8" w:rsidRPr="00817FBD">
        <w:rPr>
          <w:rFonts w:ascii="ＭＳ Ｐゴシック" w:eastAsia="ＭＳ Ｐゴシック" w:hAnsi="ＭＳ Ｐゴシック" w:hint="eastAsia"/>
          <w:szCs w:val="21"/>
        </w:rPr>
        <w:t>が、軽症にも適応となる症例が存在する</w:t>
      </w:r>
      <w:r w:rsidR="00867D50" w:rsidRPr="002141C6">
        <w:rPr>
          <w:rFonts w:ascii="ＭＳ Ｐゴシック" w:eastAsia="ＭＳ Ｐゴシック" w:hAnsi="ＭＳ Ｐゴシック" w:hint="eastAsia"/>
          <w:color w:val="000000"/>
          <w:szCs w:val="21"/>
        </w:rPr>
        <w:t>。</w:t>
      </w:r>
    </w:p>
    <w:p w14:paraId="451C05D4" w14:textId="77777777" w:rsidR="00F075E4" w:rsidRDefault="00F075E4" w:rsidP="00F075E4">
      <w:pPr>
        <w:rPr>
          <w:rFonts w:ascii="ＭＳ Ｐゴシック" w:eastAsia="ＭＳ Ｐゴシック" w:hAnsi="ＭＳ Ｐゴシック"/>
          <w:color w:val="000000"/>
          <w:szCs w:val="21"/>
        </w:rPr>
      </w:pPr>
    </w:p>
    <w:p w14:paraId="54194401" w14:textId="77777777" w:rsidR="000F2D6C" w:rsidRPr="006F1EC8" w:rsidRDefault="000F2D6C" w:rsidP="00F075E4">
      <w:pPr>
        <w:rPr>
          <w:kern w:val="0"/>
          <w:sz w:val="20"/>
        </w:rPr>
      </w:pPr>
    </w:p>
    <w:p w14:paraId="2B60D825" w14:textId="77777777" w:rsidR="000F2D6C" w:rsidRDefault="000F2D6C" w:rsidP="000F2D6C">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3D50BC50" w14:textId="29564C7D" w:rsidR="000F2D6C" w:rsidRDefault="000F2D6C" w:rsidP="000F2D6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96F77">
        <w:rPr>
          <w:rFonts w:asciiTheme="minorEastAsia" w:hAnsiTheme="minorEastAsia" w:hint="eastAsia"/>
          <w:szCs w:val="21"/>
        </w:rPr>
        <w:t>。</w:t>
      </w:r>
      <w:r>
        <w:rPr>
          <w:rFonts w:asciiTheme="minorEastAsia" w:hAnsiTheme="minorEastAsia" w:hint="eastAsia"/>
          <w:szCs w:val="21"/>
        </w:rPr>
        <w:t>）。</w:t>
      </w:r>
    </w:p>
    <w:p w14:paraId="5D551DBB" w14:textId="29282469" w:rsidR="000F2D6C" w:rsidRDefault="000F2D6C" w:rsidP="000F2D6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96F77">
        <w:rPr>
          <w:rFonts w:asciiTheme="minorEastAsia" w:hAnsiTheme="minorEastAsia" w:hint="eastAsia"/>
          <w:szCs w:val="21"/>
        </w:rPr>
        <w:t>あって</w:t>
      </w:r>
      <w:r>
        <w:rPr>
          <w:rFonts w:asciiTheme="minorEastAsia" w:hAnsiTheme="minorEastAsia" w:hint="eastAsia"/>
          <w:szCs w:val="21"/>
        </w:rPr>
        <w:t>、直近６</w:t>
      </w:r>
      <w:r w:rsidR="00B56B05">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25627284" w14:textId="04099AED" w:rsidR="000F2D6C" w:rsidRDefault="000F2D6C" w:rsidP="000F2D6C">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596F77">
        <w:rPr>
          <w:rFonts w:hint="eastAsia"/>
          <w:kern w:val="0"/>
          <w:szCs w:val="21"/>
        </w:rPr>
        <w:t>もの</w:t>
      </w:r>
      <w:r>
        <w:rPr>
          <w:rFonts w:hint="eastAsia"/>
          <w:kern w:val="0"/>
          <w:szCs w:val="21"/>
        </w:rPr>
        <w:t>については、医療費助成の対象とする。</w:t>
      </w:r>
    </w:p>
    <w:p w14:paraId="5F186331" w14:textId="77777777" w:rsidR="00F075E4" w:rsidRPr="00F075E4" w:rsidRDefault="00F075E4" w:rsidP="00F075E4">
      <w:pPr>
        <w:rPr>
          <w:rFonts w:ascii="ＭＳ Ｐゴシック" w:eastAsia="ＭＳ Ｐゴシック" w:hAnsi="ＭＳ Ｐゴシック"/>
          <w:color w:val="000000"/>
          <w:szCs w:val="21"/>
        </w:rPr>
      </w:pPr>
    </w:p>
    <w:sectPr w:rsidR="00F075E4" w:rsidRPr="00F075E4"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D9CE1" w14:textId="77777777" w:rsidR="00681050" w:rsidRDefault="00681050" w:rsidP="00D27552">
      <w:r>
        <w:separator/>
      </w:r>
    </w:p>
  </w:endnote>
  <w:endnote w:type="continuationSeparator" w:id="0">
    <w:p w14:paraId="3610DDE4" w14:textId="77777777" w:rsidR="00681050" w:rsidRDefault="00681050"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2D94F" w14:textId="77777777" w:rsidR="00681050" w:rsidRDefault="00681050" w:rsidP="00D27552">
      <w:r>
        <w:separator/>
      </w:r>
    </w:p>
  </w:footnote>
  <w:footnote w:type="continuationSeparator" w:id="0">
    <w:p w14:paraId="62FAF003" w14:textId="77777777" w:rsidR="00681050" w:rsidRDefault="00681050"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0"/>
    <w:lvl w:ilvl="0">
      <w:start w:val="1"/>
      <w:numFmt w:val="decimal"/>
      <w:lvlText w:val="%1."/>
      <w:lvlJc w:val="left"/>
      <w:pPr>
        <w:tabs>
          <w:tab w:val="num" w:pos="340"/>
        </w:tabs>
        <w:ind w:left="340" w:hanging="220"/>
      </w:pPr>
      <w:rPr>
        <w:rFonts w:hint="default"/>
      </w:rPr>
    </w:lvl>
  </w:abstractNum>
  <w:abstractNum w:abstractNumId="1">
    <w:nsid w:val="29491FBC"/>
    <w:multiLevelType w:val="hybridMultilevel"/>
    <w:tmpl w:val="282449BE"/>
    <w:lvl w:ilvl="0" w:tplc="DBA66B54">
      <w:start w:val="1"/>
      <w:numFmt w:val="decimal"/>
      <w:lvlText w:val="注%1"/>
      <w:lvlJc w:val="left"/>
      <w:pPr>
        <w:tabs>
          <w:tab w:val="num" w:pos="780"/>
        </w:tabs>
        <w:ind w:left="780" w:hanging="780"/>
      </w:pPr>
      <w:rPr>
        <w:rFonts w:hint="eastAsia"/>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nsid w:val="49051186"/>
    <w:multiLevelType w:val="hybridMultilevel"/>
    <w:tmpl w:val="3F3C6E90"/>
    <w:lvl w:ilvl="0" w:tplc="D3E6AC00">
      <w:start w:val="1"/>
      <w:numFmt w:val="bullet"/>
      <w:lvlText w:val="•"/>
      <w:lvlJc w:val="left"/>
      <w:pPr>
        <w:ind w:left="1920" w:hanging="480"/>
      </w:pPr>
      <w:rPr>
        <w:rFonts w:ascii="Arial" w:hAnsi="Arial" w:hint="default"/>
      </w:rPr>
    </w:lvl>
    <w:lvl w:ilvl="1" w:tplc="0409000B" w:tentative="1">
      <w:start w:val="1"/>
      <w:numFmt w:val="bullet"/>
      <w:lvlText w:val=""/>
      <w:lvlJc w:val="left"/>
      <w:pPr>
        <w:ind w:left="2400" w:hanging="480"/>
      </w:pPr>
      <w:rPr>
        <w:rFonts w:ascii="Wingdings" w:hAnsi="Wingdings" w:hint="default"/>
      </w:rPr>
    </w:lvl>
    <w:lvl w:ilvl="2" w:tplc="0409000D"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B" w:tentative="1">
      <w:start w:val="1"/>
      <w:numFmt w:val="bullet"/>
      <w:lvlText w:val=""/>
      <w:lvlJc w:val="left"/>
      <w:pPr>
        <w:ind w:left="3840" w:hanging="480"/>
      </w:pPr>
      <w:rPr>
        <w:rFonts w:ascii="Wingdings" w:hAnsi="Wingdings" w:hint="default"/>
      </w:rPr>
    </w:lvl>
    <w:lvl w:ilvl="5" w:tplc="0409000D"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B" w:tentative="1">
      <w:start w:val="1"/>
      <w:numFmt w:val="bullet"/>
      <w:lvlText w:val=""/>
      <w:lvlJc w:val="left"/>
      <w:pPr>
        <w:ind w:left="5280" w:hanging="480"/>
      </w:pPr>
      <w:rPr>
        <w:rFonts w:ascii="Wingdings" w:hAnsi="Wingdings" w:hint="default"/>
      </w:rPr>
    </w:lvl>
    <w:lvl w:ilvl="8" w:tplc="0409000D" w:tentative="1">
      <w:start w:val="1"/>
      <w:numFmt w:val="bullet"/>
      <w:lvlText w:val=""/>
      <w:lvlJc w:val="left"/>
      <w:pPr>
        <w:ind w:left="5760" w:hanging="480"/>
      </w:pPr>
      <w:rPr>
        <w:rFonts w:ascii="Wingdings" w:hAnsi="Wingdings" w:hint="default"/>
      </w:rPr>
    </w:lvl>
  </w:abstractNum>
  <w:abstractNum w:abstractNumId="3">
    <w:nsid w:val="50922FBC"/>
    <w:multiLevelType w:val="hybridMultilevel"/>
    <w:tmpl w:val="CD108324"/>
    <w:lvl w:ilvl="0" w:tplc="D3E6AC00">
      <w:start w:val="1"/>
      <w:numFmt w:val="bullet"/>
      <w:lvlText w:val="•"/>
      <w:lvlJc w:val="left"/>
      <w:pPr>
        <w:ind w:left="1920" w:hanging="480"/>
      </w:pPr>
      <w:rPr>
        <w:rFonts w:ascii="Arial" w:hAnsi="Arial" w:hint="default"/>
      </w:rPr>
    </w:lvl>
    <w:lvl w:ilvl="1" w:tplc="0409000B" w:tentative="1">
      <w:start w:val="1"/>
      <w:numFmt w:val="bullet"/>
      <w:lvlText w:val=""/>
      <w:lvlJc w:val="left"/>
      <w:pPr>
        <w:ind w:left="2400" w:hanging="480"/>
      </w:pPr>
      <w:rPr>
        <w:rFonts w:ascii="Wingdings" w:hAnsi="Wingdings" w:hint="default"/>
      </w:rPr>
    </w:lvl>
    <w:lvl w:ilvl="2" w:tplc="0409000D"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B" w:tentative="1">
      <w:start w:val="1"/>
      <w:numFmt w:val="bullet"/>
      <w:lvlText w:val=""/>
      <w:lvlJc w:val="left"/>
      <w:pPr>
        <w:ind w:left="3840" w:hanging="480"/>
      </w:pPr>
      <w:rPr>
        <w:rFonts w:ascii="Wingdings" w:hAnsi="Wingdings" w:hint="default"/>
      </w:rPr>
    </w:lvl>
    <w:lvl w:ilvl="5" w:tplc="0409000D"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B" w:tentative="1">
      <w:start w:val="1"/>
      <w:numFmt w:val="bullet"/>
      <w:lvlText w:val=""/>
      <w:lvlJc w:val="left"/>
      <w:pPr>
        <w:ind w:left="5280" w:hanging="480"/>
      </w:pPr>
      <w:rPr>
        <w:rFonts w:ascii="Wingdings" w:hAnsi="Wingdings" w:hint="default"/>
      </w:rPr>
    </w:lvl>
    <w:lvl w:ilvl="8" w:tplc="0409000D" w:tentative="1">
      <w:start w:val="1"/>
      <w:numFmt w:val="bullet"/>
      <w:lvlText w:val=""/>
      <w:lvlJc w:val="left"/>
      <w:pPr>
        <w:ind w:left="5760" w:hanging="480"/>
      </w:pPr>
      <w:rPr>
        <w:rFonts w:ascii="Wingdings" w:hAnsi="Wingdings" w:hint="default"/>
      </w:rPr>
    </w:lvl>
  </w:abstractNum>
  <w:abstractNum w:abstractNumId="4">
    <w:nsid w:val="57F51178"/>
    <w:multiLevelType w:val="hybridMultilevel"/>
    <w:tmpl w:val="BA7C9844"/>
    <w:lvl w:ilvl="0" w:tplc="FF9A5C92">
      <w:start w:val="1"/>
      <w:numFmt w:val="decimalFullWidth"/>
      <w:lvlText w:val="%1．"/>
      <w:lvlJc w:val="left"/>
      <w:pPr>
        <w:tabs>
          <w:tab w:val="num" w:pos="1020"/>
        </w:tabs>
        <w:ind w:left="1020" w:hanging="720"/>
      </w:pPr>
      <w:rPr>
        <w:rFonts w:ascii="ＭＳ Ｐゴシック" w:eastAsia="ＭＳ Ｐゴシック" w:hAnsi="ＭＳ Ｐゴシック" w:cs="Times New Roman"/>
      </w:rPr>
    </w:lvl>
    <w:lvl w:ilvl="1" w:tplc="9AC6493E">
      <w:start w:val="1"/>
      <w:numFmt w:val="decimalFullWidth"/>
      <w:lvlText w:val="（%2）"/>
      <w:lvlJc w:val="left"/>
      <w:pPr>
        <w:tabs>
          <w:tab w:val="num" w:pos="1260"/>
        </w:tabs>
        <w:ind w:left="1260" w:hanging="720"/>
      </w:pPr>
      <w:rPr>
        <w:rFonts w:ascii="Times New Roman" w:eastAsia="Times New Roman" w:hAnsi="Times New Roman" w:cs="Times New Roman"/>
        <w:lang w:val="en-US"/>
      </w:rPr>
    </w:lvl>
    <w:lvl w:ilvl="2" w:tplc="04090011" w:tentative="1">
      <w:start w:val="1"/>
      <w:numFmt w:val="decimalEnclosedCircle"/>
      <w:lvlText w:val="%3"/>
      <w:lvlJc w:val="lef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7" w:tentative="1">
      <w:start w:val="1"/>
      <w:numFmt w:val="aiueoFullWidth"/>
      <w:lvlText w:val="(%5)"/>
      <w:lvlJc w:val="left"/>
      <w:pPr>
        <w:tabs>
          <w:tab w:val="num" w:pos="2220"/>
        </w:tabs>
        <w:ind w:left="2220" w:hanging="420"/>
      </w:pPr>
    </w:lvl>
    <w:lvl w:ilvl="5" w:tplc="04090011" w:tentative="1">
      <w:start w:val="1"/>
      <w:numFmt w:val="decimalEnclosedCircle"/>
      <w:lvlText w:val="%6"/>
      <w:lvlJc w:val="lef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7" w:tentative="1">
      <w:start w:val="1"/>
      <w:numFmt w:val="aiueoFullWidth"/>
      <w:lvlText w:val="(%8)"/>
      <w:lvlJc w:val="left"/>
      <w:pPr>
        <w:tabs>
          <w:tab w:val="num" w:pos="3480"/>
        </w:tabs>
        <w:ind w:left="3480" w:hanging="420"/>
      </w:pPr>
    </w:lvl>
    <w:lvl w:ilvl="8" w:tplc="04090011" w:tentative="1">
      <w:start w:val="1"/>
      <w:numFmt w:val="decimalEnclosedCircle"/>
      <w:lvlText w:val="%9"/>
      <w:lvlJc w:val="left"/>
      <w:pPr>
        <w:tabs>
          <w:tab w:val="num" w:pos="3900"/>
        </w:tabs>
        <w:ind w:left="3900" w:hanging="420"/>
      </w:pPr>
    </w:lvl>
  </w:abstractNum>
  <w:abstractNum w:abstractNumId="5">
    <w:nsid w:val="5DB364D7"/>
    <w:multiLevelType w:val="hybridMultilevel"/>
    <w:tmpl w:val="681EC5D2"/>
    <w:lvl w:ilvl="0" w:tplc="50B4707A">
      <w:start w:val="4"/>
      <w:numFmt w:val="decimalFullWidth"/>
      <w:lvlText w:val="%1．"/>
      <w:lvlJc w:val="left"/>
      <w:pPr>
        <w:ind w:left="1030" w:hanging="400"/>
      </w:pPr>
      <w:rPr>
        <w:rFonts w:hint="eastAsia"/>
      </w:rPr>
    </w:lvl>
    <w:lvl w:ilvl="1" w:tplc="04090017" w:tentative="1">
      <w:start w:val="1"/>
      <w:numFmt w:val="aiueoFullWidth"/>
      <w:lvlText w:val="(%2)"/>
      <w:lvlJc w:val="left"/>
      <w:pPr>
        <w:ind w:left="1590" w:hanging="480"/>
      </w:pPr>
    </w:lvl>
    <w:lvl w:ilvl="2" w:tplc="04090011" w:tentative="1">
      <w:start w:val="1"/>
      <w:numFmt w:val="decimalEnclosedCircle"/>
      <w:lvlText w:val="%3"/>
      <w:lvlJc w:val="left"/>
      <w:pPr>
        <w:ind w:left="2070" w:hanging="480"/>
      </w:pPr>
    </w:lvl>
    <w:lvl w:ilvl="3" w:tplc="0409000F" w:tentative="1">
      <w:start w:val="1"/>
      <w:numFmt w:val="decimal"/>
      <w:lvlText w:val="%4."/>
      <w:lvlJc w:val="left"/>
      <w:pPr>
        <w:ind w:left="2550" w:hanging="480"/>
      </w:pPr>
    </w:lvl>
    <w:lvl w:ilvl="4" w:tplc="04090017" w:tentative="1">
      <w:start w:val="1"/>
      <w:numFmt w:val="aiueoFullWidth"/>
      <w:lvlText w:val="(%5)"/>
      <w:lvlJc w:val="left"/>
      <w:pPr>
        <w:ind w:left="3030" w:hanging="480"/>
      </w:pPr>
    </w:lvl>
    <w:lvl w:ilvl="5" w:tplc="04090011" w:tentative="1">
      <w:start w:val="1"/>
      <w:numFmt w:val="decimalEnclosedCircle"/>
      <w:lvlText w:val="%6"/>
      <w:lvlJc w:val="left"/>
      <w:pPr>
        <w:ind w:left="3510" w:hanging="480"/>
      </w:pPr>
    </w:lvl>
    <w:lvl w:ilvl="6" w:tplc="0409000F" w:tentative="1">
      <w:start w:val="1"/>
      <w:numFmt w:val="decimal"/>
      <w:lvlText w:val="%7."/>
      <w:lvlJc w:val="left"/>
      <w:pPr>
        <w:ind w:left="3990" w:hanging="480"/>
      </w:pPr>
    </w:lvl>
    <w:lvl w:ilvl="7" w:tplc="04090017" w:tentative="1">
      <w:start w:val="1"/>
      <w:numFmt w:val="aiueoFullWidth"/>
      <w:lvlText w:val="(%8)"/>
      <w:lvlJc w:val="left"/>
      <w:pPr>
        <w:ind w:left="4470" w:hanging="480"/>
      </w:pPr>
    </w:lvl>
    <w:lvl w:ilvl="8" w:tplc="04090011" w:tentative="1">
      <w:start w:val="1"/>
      <w:numFmt w:val="decimalEnclosedCircle"/>
      <w:lvlText w:val="%9"/>
      <w:lvlJc w:val="left"/>
      <w:pPr>
        <w:ind w:left="4950" w:hanging="4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maeyama">
    <w15:presenceInfo w15:providerId="None" w15:userId="maeyama"/>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25A39"/>
    <w:rsid w:val="000B204B"/>
    <w:rsid w:val="000B2EA4"/>
    <w:rsid w:val="000C1411"/>
    <w:rsid w:val="000F2D6C"/>
    <w:rsid w:val="000F5F2B"/>
    <w:rsid w:val="001013EE"/>
    <w:rsid w:val="00152E27"/>
    <w:rsid w:val="001D02F7"/>
    <w:rsid w:val="001D2B29"/>
    <w:rsid w:val="001F3440"/>
    <w:rsid w:val="001F7F7B"/>
    <w:rsid w:val="002141C6"/>
    <w:rsid w:val="002348D3"/>
    <w:rsid w:val="002652EB"/>
    <w:rsid w:val="00266034"/>
    <w:rsid w:val="002C5424"/>
    <w:rsid w:val="002D5F30"/>
    <w:rsid w:val="002D6DD5"/>
    <w:rsid w:val="003047E0"/>
    <w:rsid w:val="00333C62"/>
    <w:rsid w:val="0037287B"/>
    <w:rsid w:val="003755BD"/>
    <w:rsid w:val="0039570C"/>
    <w:rsid w:val="003C1876"/>
    <w:rsid w:val="00425B25"/>
    <w:rsid w:val="00476990"/>
    <w:rsid w:val="00482B6E"/>
    <w:rsid w:val="004D4C84"/>
    <w:rsid w:val="004D73BC"/>
    <w:rsid w:val="00504BE8"/>
    <w:rsid w:val="00505BE1"/>
    <w:rsid w:val="00510236"/>
    <w:rsid w:val="00534BD5"/>
    <w:rsid w:val="00555FC3"/>
    <w:rsid w:val="0055735B"/>
    <w:rsid w:val="00596F77"/>
    <w:rsid w:val="005E4451"/>
    <w:rsid w:val="005F421C"/>
    <w:rsid w:val="00623314"/>
    <w:rsid w:val="0066594C"/>
    <w:rsid w:val="00671712"/>
    <w:rsid w:val="00681050"/>
    <w:rsid w:val="0069668E"/>
    <w:rsid w:val="006C7A8F"/>
    <w:rsid w:val="006F1EC8"/>
    <w:rsid w:val="0070105C"/>
    <w:rsid w:val="00710085"/>
    <w:rsid w:val="00710AD4"/>
    <w:rsid w:val="00731D78"/>
    <w:rsid w:val="00760C29"/>
    <w:rsid w:val="007D4661"/>
    <w:rsid w:val="007E6448"/>
    <w:rsid w:val="00817FBD"/>
    <w:rsid w:val="00830BE3"/>
    <w:rsid w:val="00867D50"/>
    <w:rsid w:val="00885119"/>
    <w:rsid w:val="008921E5"/>
    <w:rsid w:val="008B46F3"/>
    <w:rsid w:val="008C454A"/>
    <w:rsid w:val="008C49B7"/>
    <w:rsid w:val="008F518F"/>
    <w:rsid w:val="00973433"/>
    <w:rsid w:val="009C0B37"/>
    <w:rsid w:val="00A062F6"/>
    <w:rsid w:val="00A37A2C"/>
    <w:rsid w:val="00A46D4C"/>
    <w:rsid w:val="00A53DED"/>
    <w:rsid w:val="00A601F3"/>
    <w:rsid w:val="00A763FD"/>
    <w:rsid w:val="00A816C2"/>
    <w:rsid w:val="00A94657"/>
    <w:rsid w:val="00A96BE8"/>
    <w:rsid w:val="00AF1F4D"/>
    <w:rsid w:val="00B31017"/>
    <w:rsid w:val="00B53F5E"/>
    <w:rsid w:val="00B56B05"/>
    <w:rsid w:val="00CB56B6"/>
    <w:rsid w:val="00D0617E"/>
    <w:rsid w:val="00D06CF8"/>
    <w:rsid w:val="00D27552"/>
    <w:rsid w:val="00DA7BEC"/>
    <w:rsid w:val="00DC7AC2"/>
    <w:rsid w:val="00DE5868"/>
    <w:rsid w:val="00E909E4"/>
    <w:rsid w:val="00EA720B"/>
    <w:rsid w:val="00EB350D"/>
    <w:rsid w:val="00EC0704"/>
    <w:rsid w:val="00EF3BC8"/>
    <w:rsid w:val="00EF6D30"/>
    <w:rsid w:val="00F07388"/>
    <w:rsid w:val="00F075E4"/>
    <w:rsid w:val="00FD3D57"/>
    <w:rsid w:val="00FF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v:textbox inset="5.85pt,.7pt,5.85pt,.7pt"/>
    </o:shapedefaults>
    <o:shapelayout v:ext="edit">
      <o:idmap v:ext="edit" data="1"/>
    </o:shapelayout>
  </w:shapeDefaults>
  <w:decimalSymbol w:val="."/>
  <w:listSeparator w:val=","/>
  <w14:docId w14:val="09DE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37287B"/>
    <w:rPr>
      <w:sz w:val="18"/>
      <w:szCs w:val="18"/>
    </w:rPr>
  </w:style>
  <w:style w:type="paragraph" w:styleId="aa">
    <w:name w:val="annotation text"/>
    <w:basedOn w:val="a"/>
    <w:link w:val="ab"/>
    <w:uiPriority w:val="99"/>
    <w:semiHidden/>
    <w:unhideWhenUsed/>
    <w:rsid w:val="0037287B"/>
    <w:pPr>
      <w:jc w:val="left"/>
    </w:pPr>
  </w:style>
  <w:style w:type="character" w:customStyle="1" w:styleId="ab">
    <w:name w:val="コメント文字列 (文字)"/>
    <w:basedOn w:val="a0"/>
    <w:link w:val="aa"/>
    <w:uiPriority w:val="99"/>
    <w:semiHidden/>
    <w:rsid w:val="0037287B"/>
  </w:style>
  <w:style w:type="paragraph" w:styleId="ac">
    <w:name w:val="annotation subject"/>
    <w:basedOn w:val="aa"/>
    <w:next w:val="aa"/>
    <w:link w:val="ad"/>
    <w:uiPriority w:val="99"/>
    <w:semiHidden/>
    <w:unhideWhenUsed/>
    <w:rsid w:val="0037287B"/>
    <w:rPr>
      <w:b/>
      <w:bCs/>
    </w:rPr>
  </w:style>
  <w:style w:type="character" w:customStyle="1" w:styleId="ad">
    <w:name w:val="コメント内容 (文字)"/>
    <w:basedOn w:val="ab"/>
    <w:link w:val="ac"/>
    <w:uiPriority w:val="99"/>
    <w:semiHidden/>
    <w:rsid w:val="0037287B"/>
    <w:rPr>
      <w:b/>
      <w:bCs/>
    </w:rPr>
  </w:style>
  <w:style w:type="paragraph" w:styleId="ae">
    <w:name w:val="List Paragraph"/>
    <w:basedOn w:val="a"/>
    <w:qFormat/>
    <w:rsid w:val="00885119"/>
    <w:pPr>
      <w:ind w:leftChars="400" w:left="960"/>
    </w:pPr>
  </w:style>
  <w:style w:type="paragraph" w:styleId="af">
    <w:name w:val="Revision"/>
    <w:hidden/>
    <w:uiPriority w:val="99"/>
    <w:semiHidden/>
    <w:rsid w:val="006C7A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37287B"/>
    <w:rPr>
      <w:sz w:val="18"/>
      <w:szCs w:val="18"/>
    </w:rPr>
  </w:style>
  <w:style w:type="paragraph" w:styleId="aa">
    <w:name w:val="annotation text"/>
    <w:basedOn w:val="a"/>
    <w:link w:val="ab"/>
    <w:uiPriority w:val="99"/>
    <w:semiHidden/>
    <w:unhideWhenUsed/>
    <w:rsid w:val="0037287B"/>
    <w:pPr>
      <w:jc w:val="left"/>
    </w:pPr>
  </w:style>
  <w:style w:type="character" w:customStyle="1" w:styleId="ab">
    <w:name w:val="コメント文字列 (文字)"/>
    <w:basedOn w:val="a0"/>
    <w:link w:val="aa"/>
    <w:uiPriority w:val="99"/>
    <w:semiHidden/>
    <w:rsid w:val="0037287B"/>
  </w:style>
  <w:style w:type="paragraph" w:styleId="ac">
    <w:name w:val="annotation subject"/>
    <w:basedOn w:val="aa"/>
    <w:next w:val="aa"/>
    <w:link w:val="ad"/>
    <w:uiPriority w:val="99"/>
    <w:semiHidden/>
    <w:unhideWhenUsed/>
    <w:rsid w:val="0037287B"/>
    <w:rPr>
      <w:b/>
      <w:bCs/>
    </w:rPr>
  </w:style>
  <w:style w:type="character" w:customStyle="1" w:styleId="ad">
    <w:name w:val="コメント内容 (文字)"/>
    <w:basedOn w:val="ab"/>
    <w:link w:val="ac"/>
    <w:uiPriority w:val="99"/>
    <w:semiHidden/>
    <w:rsid w:val="0037287B"/>
    <w:rPr>
      <w:b/>
      <w:bCs/>
    </w:rPr>
  </w:style>
  <w:style w:type="paragraph" w:styleId="ae">
    <w:name w:val="List Paragraph"/>
    <w:basedOn w:val="a"/>
    <w:qFormat/>
    <w:rsid w:val="00885119"/>
    <w:pPr>
      <w:ind w:leftChars="400" w:left="960"/>
    </w:pPr>
  </w:style>
  <w:style w:type="paragraph" w:styleId="af">
    <w:name w:val="Revision"/>
    <w:hidden/>
    <w:uiPriority w:val="99"/>
    <w:semiHidden/>
    <w:rsid w:val="006C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532339">
      <w:bodyDiv w:val="1"/>
      <w:marLeft w:val="0"/>
      <w:marRight w:val="0"/>
      <w:marTop w:val="0"/>
      <w:marBottom w:val="0"/>
      <w:divBdr>
        <w:top w:val="none" w:sz="0" w:space="0" w:color="auto"/>
        <w:left w:val="none" w:sz="0" w:space="0" w:color="auto"/>
        <w:bottom w:val="none" w:sz="0" w:space="0" w:color="auto"/>
        <w:right w:val="none" w:sz="0" w:space="0" w:color="auto"/>
      </w:divBdr>
    </w:div>
    <w:div w:id="81784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F755CD2-668C-43C0-8D68-A863797E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528</Words>
  <Characters>3012</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2014-07-26T00:19:00Z</cp:lastPrinted>
  <dcterms:created xsi:type="dcterms:W3CDTF">2016-10-24T04:49:00Z</dcterms:created>
  <dcterms:modified xsi:type="dcterms:W3CDTF">2017-03-21T05:32:00Z</dcterms:modified>
</cp:coreProperties>
</file>