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3ECDE" w14:textId="77777777" w:rsidR="00EA6833" w:rsidRPr="00F85D83" w:rsidRDefault="00051C6D" w:rsidP="00DB27CD">
      <w:pPr>
        <w:spacing w:line="20" w:lineRule="atLeast"/>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223</w:t>
      </w:r>
      <w:r w:rsidR="00306A2B">
        <w:rPr>
          <w:rFonts w:ascii="ＭＳ Ｐゴシック" w:eastAsia="ＭＳ Ｐゴシック" w:hAnsi="ＭＳ Ｐゴシック" w:hint="eastAsia"/>
          <w:sz w:val="28"/>
        </w:rPr>
        <w:t xml:space="preserve">　</w:t>
      </w:r>
      <w:r w:rsidR="00EA6833" w:rsidRPr="00425B66">
        <w:rPr>
          <w:rFonts w:ascii="ＭＳ Ｐゴシック" w:eastAsia="ＭＳ Ｐゴシック" w:hAnsi="ＭＳ Ｐゴシック" w:hint="eastAsia"/>
          <w:sz w:val="28"/>
        </w:rPr>
        <w:t>一次性</w:t>
      </w:r>
      <w:r w:rsidR="007D5EB3">
        <w:rPr>
          <w:rFonts w:ascii="ＭＳ Ｐゴシック" w:eastAsia="ＭＳ Ｐゴシック" w:hAnsi="ＭＳ Ｐゴシック" w:hint="eastAsia"/>
          <w:sz w:val="28"/>
        </w:rPr>
        <w:t>膜性増殖性糸球体腎炎</w:t>
      </w:r>
    </w:p>
    <w:p w14:paraId="28A2EBCC" w14:textId="77777777" w:rsidR="00EA6833" w:rsidRPr="00CC64BB" w:rsidRDefault="00EA6833" w:rsidP="00EA6833">
      <w:pPr>
        <w:spacing w:line="20" w:lineRule="atLeast"/>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D3CC136" w14:textId="77777777" w:rsidR="00EA6833" w:rsidRPr="00CC64BB" w:rsidRDefault="00EA6833" w:rsidP="00EA6833">
      <w:pPr>
        <w:spacing w:line="20" w:lineRule="atLeast"/>
        <w:ind w:leftChars="100" w:left="210"/>
        <w:rPr>
          <w:rFonts w:ascii="ＭＳ Ｐゴシック" w:eastAsia="ＭＳ Ｐゴシック" w:hAnsi="ＭＳ Ｐゴシック"/>
        </w:rPr>
      </w:pPr>
    </w:p>
    <w:p w14:paraId="6ECCEEC2" w14:textId="07A7B78D" w:rsidR="00EA6833" w:rsidRPr="00A92966" w:rsidRDefault="006842FD" w:rsidP="00A92966">
      <w:pPr>
        <w:spacing w:line="20" w:lineRule="atLeast"/>
        <w:ind w:left="210"/>
        <w:rPr>
          <w:rFonts w:ascii="ＭＳ Ｐゴシック" w:eastAsia="ＭＳ Ｐゴシック" w:hAnsi="ＭＳ Ｐゴシック"/>
        </w:rPr>
      </w:pPr>
      <w:r w:rsidRPr="0060714A">
        <w:rPr>
          <w:rFonts w:ascii="ＭＳ Ｐゴシック" w:eastAsia="ＭＳ Ｐゴシック" w:hAnsi="ＭＳ Ｐゴシック" w:hint="eastAsia"/>
        </w:rPr>
        <w:t>１．</w:t>
      </w:r>
      <w:r w:rsidR="00EA6833" w:rsidRPr="00A92966">
        <w:rPr>
          <w:rFonts w:ascii="ＭＳ Ｐゴシック" w:eastAsia="ＭＳ Ｐゴシック" w:hAnsi="ＭＳ Ｐゴシック" w:hint="eastAsia"/>
        </w:rPr>
        <w:t>概要</w:t>
      </w:r>
      <w:r w:rsidR="00EA6833" w:rsidRPr="00A92966">
        <w:rPr>
          <w:rFonts w:ascii="ＭＳ Ｐゴシック" w:eastAsia="ＭＳ Ｐゴシック" w:hAnsi="ＭＳ Ｐゴシック"/>
        </w:rPr>
        <w:t xml:space="preserve"> </w:t>
      </w:r>
    </w:p>
    <w:p w14:paraId="46F086E1" w14:textId="2AF12918" w:rsidR="00EA6833" w:rsidRPr="00A92966" w:rsidRDefault="00EA6833" w:rsidP="00A92966">
      <w:pPr>
        <w:spacing w:line="380" w:lineRule="exact"/>
        <w:ind w:left="284" w:firstLineChars="100" w:firstLine="210"/>
        <w:jc w:val="left"/>
        <w:rPr>
          <w:rFonts w:ascii="ＭＳ Ｐゴシック" w:eastAsia="ＭＳ Ｐゴシック" w:hAnsi="ＭＳ Ｐゴシック"/>
          <w:szCs w:val="21"/>
        </w:rPr>
      </w:pPr>
      <w:r w:rsidRPr="00A92966">
        <w:rPr>
          <w:rFonts w:ascii="ＭＳ Ｐゴシック" w:eastAsia="ＭＳ Ｐゴシック" w:hAnsi="ＭＳ Ｐゴシック" w:hint="eastAsia"/>
          <w:szCs w:val="21"/>
        </w:rPr>
        <w:t>膜性増殖性糸球体腎炎は</w:t>
      </w:r>
      <w:r w:rsidR="007D5EB3"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hint="eastAsia"/>
          <w:szCs w:val="21"/>
        </w:rPr>
        <w:t>光学顕微鏡所見で糸球体係蹄壁の肥厚（基底膜二重化）と分葉状の細胞増殖病変といった特徴的な組織病理像を呈する糸球体腎炎であ</w:t>
      </w:r>
      <w:r w:rsidR="000916B0" w:rsidRPr="00A92966">
        <w:rPr>
          <w:rFonts w:ascii="ＭＳ Ｐゴシック" w:eastAsia="ＭＳ Ｐゴシック" w:hAnsi="ＭＳ Ｐゴシック" w:hint="eastAsia"/>
          <w:szCs w:val="21"/>
        </w:rPr>
        <w:t>る</w:t>
      </w:r>
      <w:r w:rsidRPr="00A92966">
        <w:rPr>
          <w:rFonts w:ascii="ＭＳ Ｐゴシック" w:eastAsia="ＭＳ Ｐゴシック" w:hAnsi="ＭＳ Ｐゴシック" w:hint="eastAsia"/>
          <w:szCs w:val="21"/>
        </w:rPr>
        <w:t>。</w:t>
      </w:r>
      <w:r w:rsidR="000916B0" w:rsidRPr="00A92966">
        <w:rPr>
          <w:rFonts w:ascii="ＭＳ Ｐゴシック" w:eastAsia="ＭＳ Ｐゴシック" w:hAnsi="ＭＳ Ｐゴシック" w:hint="eastAsia"/>
          <w:szCs w:val="21"/>
        </w:rPr>
        <w:t>その形態より</w:t>
      </w:r>
      <w:r w:rsidR="00FD0600">
        <w:rPr>
          <w:rFonts w:ascii="ＭＳ Ｐゴシック" w:eastAsia="ＭＳ Ｐゴシック" w:hAnsi="ＭＳ Ｐゴシック" w:hint="eastAsia"/>
          <w:szCs w:val="21"/>
        </w:rPr>
        <w:t>I</w:t>
      </w:r>
      <w:r w:rsidR="000916B0" w:rsidRPr="00A92966">
        <w:rPr>
          <w:rFonts w:ascii="ＭＳ Ｐゴシック" w:eastAsia="ＭＳ Ｐゴシック" w:hAnsi="ＭＳ Ｐゴシック" w:hint="eastAsia"/>
          <w:szCs w:val="21"/>
        </w:rPr>
        <w:t>型、</w:t>
      </w:r>
      <w:r w:rsidR="00FD0600">
        <w:rPr>
          <w:rFonts w:ascii="ＭＳ Ｐゴシック" w:eastAsia="ＭＳ Ｐゴシック" w:hAnsi="ＭＳ Ｐゴシック" w:hint="eastAsia"/>
          <w:szCs w:val="21"/>
        </w:rPr>
        <w:t>II</w:t>
      </w:r>
      <w:r w:rsidR="000916B0" w:rsidRPr="00A92966">
        <w:rPr>
          <w:rFonts w:ascii="ＭＳ Ｐゴシック" w:eastAsia="ＭＳ Ｐゴシック" w:hAnsi="ＭＳ Ｐゴシック" w:hint="eastAsia"/>
          <w:szCs w:val="21"/>
        </w:rPr>
        <w:t>型（現在のデンスデポジット病）、</w:t>
      </w:r>
      <w:r w:rsidR="00FD0600">
        <w:rPr>
          <w:rFonts w:ascii="ＭＳ Ｐゴシック" w:eastAsia="ＭＳ Ｐゴシック" w:hAnsi="ＭＳ Ｐゴシック" w:hint="eastAsia"/>
          <w:szCs w:val="21"/>
        </w:rPr>
        <w:t>III</w:t>
      </w:r>
      <w:r w:rsidR="000916B0" w:rsidRPr="00A92966">
        <w:rPr>
          <w:rFonts w:ascii="ＭＳ Ｐゴシック" w:eastAsia="ＭＳ Ｐゴシック" w:hAnsi="ＭＳ Ｐゴシック" w:hint="eastAsia"/>
          <w:szCs w:val="21"/>
        </w:rPr>
        <w:t>型に分類される。</w:t>
      </w:r>
      <w:r w:rsidR="007B11D5" w:rsidRPr="00A92966">
        <w:rPr>
          <w:rFonts w:ascii="ＭＳ Ｐゴシック" w:eastAsia="ＭＳ Ｐゴシック" w:hAnsi="ＭＳ Ｐゴシック" w:hint="eastAsia"/>
          <w:szCs w:val="21"/>
        </w:rPr>
        <w:t>臨床的には</w:t>
      </w:r>
      <w:r w:rsidR="007D5EB3" w:rsidRPr="00A92966">
        <w:rPr>
          <w:rFonts w:ascii="ＭＳ Ｐゴシック" w:eastAsia="ＭＳ Ｐゴシック" w:hAnsi="ＭＳ Ｐゴシック" w:hint="eastAsia"/>
          <w:szCs w:val="21"/>
        </w:rPr>
        <w:t>、</w:t>
      </w:r>
      <w:r w:rsidR="000770FF" w:rsidRPr="00A92966">
        <w:rPr>
          <w:rFonts w:ascii="ＭＳ Ｐゴシック" w:eastAsia="ＭＳ Ｐゴシック" w:hAnsi="ＭＳ Ｐゴシック" w:hint="eastAsia"/>
          <w:szCs w:val="21"/>
        </w:rPr>
        <w:t>無症候性から</w:t>
      </w:r>
      <w:r w:rsidR="007B11D5" w:rsidRPr="00A92966">
        <w:rPr>
          <w:rFonts w:ascii="ＭＳ Ｐゴシック" w:eastAsia="ＭＳ Ｐゴシック" w:hAnsi="ＭＳ Ｐゴシック" w:hint="eastAsia"/>
          <w:szCs w:val="21"/>
        </w:rPr>
        <w:t>急性腎炎</w:t>
      </w:r>
      <w:r w:rsidR="007D5EB3" w:rsidRPr="00A92966">
        <w:rPr>
          <w:rFonts w:ascii="ＭＳ Ｐゴシック" w:eastAsia="ＭＳ Ｐゴシック" w:hAnsi="ＭＳ Ｐゴシック" w:hint="eastAsia"/>
          <w:szCs w:val="21"/>
        </w:rPr>
        <w:t>、慢性腎炎</w:t>
      </w:r>
      <w:r w:rsidR="007B11D5" w:rsidRPr="00A92966">
        <w:rPr>
          <w:rFonts w:ascii="ＭＳ Ｐゴシック" w:eastAsia="ＭＳ Ｐゴシック" w:hAnsi="ＭＳ Ｐゴシック" w:hint="eastAsia"/>
          <w:szCs w:val="21"/>
        </w:rPr>
        <w:t>あるいはネフローゼ症候群で発症し</w:t>
      </w:r>
      <w:r w:rsidR="007D5EB3" w:rsidRPr="00A92966">
        <w:rPr>
          <w:rFonts w:ascii="ＭＳ Ｐゴシック" w:eastAsia="ＭＳ Ｐゴシック" w:hAnsi="ＭＳ Ｐゴシック" w:hint="eastAsia"/>
          <w:szCs w:val="21"/>
        </w:rPr>
        <w:t>、</w:t>
      </w:r>
      <w:r w:rsidR="007B11D5" w:rsidRPr="00A92966">
        <w:rPr>
          <w:rFonts w:ascii="ＭＳ Ｐゴシック" w:eastAsia="ＭＳ Ｐゴシック" w:hAnsi="ＭＳ Ｐゴシック" w:hint="eastAsia"/>
          <w:szCs w:val="21"/>
        </w:rPr>
        <w:t>明らかな原因疾患がない一次</w:t>
      </w:r>
      <w:r w:rsidRPr="00A92966">
        <w:rPr>
          <w:rFonts w:ascii="ＭＳ Ｐゴシック" w:eastAsia="ＭＳ Ｐゴシック" w:hAnsi="ＭＳ Ｐゴシック" w:hint="eastAsia"/>
          <w:szCs w:val="21"/>
        </w:rPr>
        <w:t>性</w:t>
      </w:r>
      <w:r w:rsidR="007D5EB3" w:rsidRPr="00A92966">
        <w:rPr>
          <w:rFonts w:ascii="ＭＳ Ｐゴシック" w:eastAsia="ＭＳ Ｐゴシック" w:hAnsi="ＭＳ Ｐゴシック" w:hint="eastAsia"/>
          <w:szCs w:val="21"/>
        </w:rPr>
        <w:t>と種々の免疫複合体疾患や感染症に続発する二次性に分類される。一次性は、</w:t>
      </w:r>
      <w:r w:rsidR="0067558B" w:rsidRPr="00A92966">
        <w:rPr>
          <w:rFonts w:ascii="ＭＳ Ｐゴシック" w:eastAsia="ＭＳ Ｐゴシック" w:hAnsi="ＭＳ Ｐゴシック" w:hint="eastAsia"/>
          <w:szCs w:val="21"/>
        </w:rPr>
        <w:t>８</w:t>
      </w:r>
      <w:r w:rsidR="00705CC4"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szCs w:val="21"/>
        </w:rPr>
        <w:t>30歳代の若年層</w:t>
      </w:r>
      <w:r w:rsidR="007B11D5" w:rsidRPr="00A92966">
        <w:rPr>
          <w:rFonts w:ascii="ＭＳ Ｐゴシック" w:eastAsia="ＭＳ Ｐゴシック" w:hAnsi="ＭＳ Ｐゴシック" w:hint="eastAsia"/>
          <w:szCs w:val="21"/>
        </w:rPr>
        <w:t>を主とし</w:t>
      </w:r>
      <w:r w:rsidRPr="00A92966">
        <w:rPr>
          <w:rFonts w:ascii="ＭＳ Ｐゴシック" w:eastAsia="ＭＳ Ｐゴシック" w:hAnsi="ＭＳ Ｐゴシック" w:hint="eastAsia"/>
          <w:szCs w:val="21"/>
        </w:rPr>
        <w:t>、それ以降は、</w:t>
      </w:r>
      <w:r w:rsidR="007D5EB3" w:rsidRPr="00A92966">
        <w:rPr>
          <w:rFonts w:ascii="ＭＳ Ｐゴシック" w:eastAsia="ＭＳ Ｐゴシック" w:hAnsi="ＭＳ Ｐゴシック" w:hint="eastAsia"/>
          <w:szCs w:val="21"/>
        </w:rPr>
        <w:t>二次性が主</w:t>
      </w:r>
      <w:r w:rsidR="000770FF" w:rsidRPr="00A92966">
        <w:rPr>
          <w:rFonts w:ascii="ＭＳ Ｐゴシック" w:eastAsia="ＭＳ Ｐゴシック" w:hAnsi="ＭＳ Ｐゴシック" w:hint="eastAsia"/>
          <w:szCs w:val="21"/>
        </w:rPr>
        <w:t>であ</w:t>
      </w:r>
      <w:r w:rsidRPr="00A92966">
        <w:rPr>
          <w:rFonts w:ascii="ＭＳ Ｐゴシック" w:eastAsia="ＭＳ Ｐゴシック" w:hAnsi="ＭＳ Ｐゴシック" w:hint="eastAsia"/>
          <w:color w:val="000000"/>
          <w:szCs w:val="21"/>
        </w:rPr>
        <w:t>る</w:t>
      </w:r>
      <w:r w:rsidRPr="00A92966">
        <w:rPr>
          <w:rFonts w:ascii="ＭＳ Ｐゴシック" w:eastAsia="ＭＳ Ｐゴシック" w:hAnsi="ＭＳ Ｐゴシック" w:hint="eastAsia"/>
          <w:szCs w:val="21"/>
        </w:rPr>
        <w:t>。</w:t>
      </w:r>
      <w:r w:rsidR="000770FF" w:rsidRPr="00A92966">
        <w:rPr>
          <w:rFonts w:ascii="ＭＳ Ｐゴシック" w:eastAsia="ＭＳ Ｐゴシック" w:hAnsi="ＭＳ Ｐゴシック" w:hint="eastAsia"/>
          <w:szCs w:val="21"/>
        </w:rPr>
        <w:t>また、</w:t>
      </w:r>
      <w:r w:rsidR="000770FF" w:rsidRPr="00A92966">
        <w:rPr>
          <w:rFonts w:ascii="ＭＳ Ｐゴシック" w:eastAsia="ＭＳ Ｐゴシック" w:hAnsi="ＭＳ Ｐゴシック" w:hint="eastAsia"/>
        </w:rPr>
        <w:t>遺伝的要因による補体経路の調節異常によって類似病変</w:t>
      </w:r>
      <w:r w:rsidR="00484F97" w:rsidRPr="00A92966">
        <w:rPr>
          <w:rFonts w:ascii="ＭＳ Ｐゴシック" w:eastAsia="ＭＳ Ｐゴシック" w:hAnsi="ＭＳ Ｐゴシック" w:hint="eastAsia"/>
        </w:rPr>
        <w:t>を</w:t>
      </w:r>
      <w:r w:rsidR="000770FF" w:rsidRPr="00A92966">
        <w:rPr>
          <w:rFonts w:ascii="ＭＳ Ｐゴシック" w:eastAsia="ＭＳ Ｐゴシック" w:hAnsi="ＭＳ Ｐゴシック" w:hint="eastAsia"/>
        </w:rPr>
        <w:t>生じる。</w:t>
      </w:r>
    </w:p>
    <w:p w14:paraId="14735011" w14:textId="77777777" w:rsidR="00EA6833" w:rsidRPr="00A95447" w:rsidRDefault="00EA6833" w:rsidP="007D5EB3">
      <w:pPr>
        <w:spacing w:line="20" w:lineRule="atLeast"/>
        <w:jc w:val="left"/>
        <w:rPr>
          <w:rFonts w:ascii="ＭＳ Ｐゴシック" w:eastAsia="ＭＳ Ｐゴシック" w:hAnsi="ＭＳ Ｐゴシック"/>
        </w:rPr>
      </w:pPr>
    </w:p>
    <w:p w14:paraId="26D345FD" w14:textId="77777777" w:rsidR="00EA6833" w:rsidRPr="00A95447" w:rsidRDefault="00EA6833" w:rsidP="00EA6833">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w:t>
      </w:r>
      <w:r w:rsidRPr="00A95447">
        <w:rPr>
          <w:rFonts w:ascii="ＭＳ Ｐゴシック" w:eastAsia="ＭＳ Ｐゴシック" w:hAnsi="ＭＳ Ｐゴシック" w:hint="eastAsia"/>
        </w:rPr>
        <w:t>原因</w:t>
      </w:r>
      <w:r w:rsidRPr="00A95447">
        <w:rPr>
          <w:rFonts w:ascii="ＭＳ Ｐゴシック" w:eastAsia="ＭＳ Ｐゴシック" w:hAnsi="ＭＳ Ｐゴシック"/>
        </w:rPr>
        <w:t xml:space="preserve"> </w:t>
      </w:r>
    </w:p>
    <w:p w14:paraId="1230BC07" w14:textId="6B508DA1" w:rsidR="004307A9" w:rsidRPr="00A92966" w:rsidRDefault="000916B0" w:rsidP="00150735">
      <w:pPr>
        <w:ind w:leftChars="135" w:left="283" w:firstLineChars="100" w:firstLine="210"/>
        <w:rPr>
          <w:rFonts w:ascii="ＭＳ Ｐゴシック" w:eastAsia="ＭＳ Ｐゴシック" w:hAnsi="ＭＳ Ｐゴシック"/>
          <w:color w:val="000000"/>
        </w:rPr>
      </w:pPr>
      <w:r w:rsidRPr="00A92966">
        <w:rPr>
          <w:rFonts w:ascii="ＭＳ Ｐゴシック" w:eastAsia="ＭＳ Ｐゴシック" w:hAnsi="ＭＳ Ｐゴシック" w:hint="eastAsia"/>
        </w:rPr>
        <w:t>糸球体係蹄において、何らかの原因によって補体系が過剰に活性化された炎症性疾患</w:t>
      </w:r>
      <w:r w:rsidR="00A1111A" w:rsidRPr="00A92966">
        <w:rPr>
          <w:rFonts w:ascii="ＭＳ Ｐゴシック" w:eastAsia="ＭＳ Ｐゴシック" w:hAnsi="ＭＳ Ｐゴシック" w:hint="eastAsia"/>
        </w:rPr>
        <w:t>であ</w:t>
      </w:r>
      <w:r w:rsidRPr="00A92966">
        <w:rPr>
          <w:rFonts w:ascii="ＭＳ Ｐゴシック" w:eastAsia="ＭＳ Ｐゴシック" w:hAnsi="ＭＳ Ｐゴシック" w:hint="eastAsia"/>
        </w:rPr>
        <w:t>る。</w:t>
      </w:r>
      <w:r w:rsidR="00FD0600">
        <w:rPr>
          <w:rFonts w:ascii="ＭＳ Ｐゴシック" w:eastAsia="ＭＳ Ｐゴシック" w:hAnsi="ＭＳ Ｐゴシック" w:hint="eastAsia"/>
        </w:rPr>
        <w:t>I</w:t>
      </w:r>
      <w:r w:rsidRPr="00A92966">
        <w:rPr>
          <w:rFonts w:ascii="ＭＳ Ｐゴシック" w:eastAsia="ＭＳ Ｐゴシック" w:hAnsi="ＭＳ Ｐゴシック" w:hint="eastAsia"/>
        </w:rPr>
        <w:t>型</w:t>
      </w:r>
      <w:r w:rsidR="005A7447">
        <w:rPr>
          <w:rFonts w:ascii="ＭＳ Ｐゴシック" w:eastAsia="ＭＳ Ｐゴシック" w:hAnsi="ＭＳ Ｐゴシック" w:hint="eastAsia"/>
        </w:rPr>
        <w:t>及び</w:t>
      </w:r>
      <w:r w:rsidR="00FD0600">
        <w:rPr>
          <w:rFonts w:ascii="ＭＳ Ｐゴシック" w:eastAsia="ＭＳ Ｐゴシック" w:hAnsi="ＭＳ Ｐゴシック" w:hint="eastAsia"/>
        </w:rPr>
        <w:t>III</w:t>
      </w:r>
      <w:r w:rsidR="00150735" w:rsidRPr="00A92966">
        <w:rPr>
          <w:rFonts w:ascii="ＭＳ Ｐゴシック" w:eastAsia="ＭＳ Ｐゴシック" w:hAnsi="ＭＳ Ｐゴシック" w:hint="eastAsia"/>
        </w:rPr>
        <w:t>型で</w:t>
      </w:r>
      <w:r w:rsidRPr="00A92966">
        <w:rPr>
          <w:rFonts w:ascii="ＭＳ Ｐゴシック" w:eastAsia="ＭＳ Ｐゴシック" w:hAnsi="ＭＳ Ｐゴシック" w:hint="eastAsia"/>
        </w:rPr>
        <w:t>は</w:t>
      </w:r>
      <w:r w:rsidR="00A1111A"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免疫グロブリン沈着に加え</w:t>
      </w:r>
      <w:r w:rsidR="00150735" w:rsidRPr="00A92966">
        <w:rPr>
          <w:rFonts w:ascii="ＭＳ Ｐゴシック" w:eastAsia="ＭＳ Ｐゴシック" w:hAnsi="ＭＳ Ｐゴシック" w:hint="eastAsia"/>
        </w:rPr>
        <w:t>て</w:t>
      </w:r>
      <w:r w:rsidRPr="00A92966">
        <w:rPr>
          <w:rFonts w:ascii="ＭＳ Ｐゴシック" w:eastAsia="ＭＳ Ｐゴシック" w:hAnsi="ＭＳ Ｐゴシック" w:hint="eastAsia"/>
        </w:rPr>
        <w:t>補体活性</w:t>
      </w:r>
      <w:r w:rsidR="00CA47FB" w:rsidRPr="00A92966">
        <w:rPr>
          <w:rFonts w:ascii="ＭＳ Ｐゴシック" w:eastAsia="ＭＳ Ｐゴシック" w:hAnsi="ＭＳ Ｐゴシック" w:hint="eastAsia"/>
        </w:rPr>
        <w:t>化</w:t>
      </w:r>
      <w:r w:rsidRPr="00A92966">
        <w:rPr>
          <w:rFonts w:ascii="ＭＳ Ｐゴシック" w:eastAsia="ＭＳ Ｐゴシック" w:hAnsi="ＭＳ Ｐゴシック" w:hint="eastAsia"/>
        </w:rPr>
        <w:t>を示す</w:t>
      </w:r>
      <w:r w:rsidR="00AD164C" w:rsidRPr="00A92966">
        <w:rPr>
          <w:rFonts w:ascii="ＭＳ Ｐゴシック" w:eastAsia="ＭＳ Ｐゴシック" w:hAnsi="ＭＳ Ｐゴシック"/>
        </w:rPr>
        <w:t>C3</w:t>
      </w:r>
      <w:r w:rsidRPr="00A92966">
        <w:rPr>
          <w:rFonts w:ascii="ＭＳ Ｐゴシック" w:eastAsia="ＭＳ Ｐゴシック" w:hAnsi="ＭＳ Ｐゴシック" w:hint="eastAsia"/>
        </w:rPr>
        <w:t>の沈着が</w:t>
      </w:r>
      <w:r w:rsidR="00B950BF" w:rsidRPr="00A95447">
        <w:rPr>
          <w:rFonts w:ascii="ＭＳ Ｐゴシック" w:eastAsia="ＭＳ Ｐゴシック" w:hAnsi="ＭＳ Ｐゴシック" w:hint="eastAsia"/>
        </w:rPr>
        <w:t>見</w:t>
      </w:r>
      <w:r w:rsidRPr="00A92966">
        <w:rPr>
          <w:rFonts w:ascii="ＭＳ Ｐゴシック" w:eastAsia="ＭＳ Ｐゴシック" w:hAnsi="ＭＳ Ｐゴシック" w:hint="eastAsia"/>
        </w:rPr>
        <w:t>られ</w:t>
      </w:r>
      <w:r w:rsidR="00A1111A" w:rsidRPr="00A92966">
        <w:rPr>
          <w:rFonts w:ascii="ＭＳ Ｐゴシック" w:eastAsia="ＭＳ Ｐゴシック" w:hAnsi="ＭＳ Ｐゴシック" w:hint="eastAsia"/>
        </w:rPr>
        <w:t>免疫複合体</w:t>
      </w:r>
      <w:r w:rsidRPr="00A92966">
        <w:rPr>
          <w:rFonts w:ascii="ＭＳ Ｐゴシック" w:eastAsia="ＭＳ Ｐゴシック" w:hAnsi="ＭＳ Ｐゴシック" w:hint="eastAsia"/>
        </w:rPr>
        <w:t>が主要因</w:t>
      </w:r>
      <w:r w:rsidR="00150735" w:rsidRPr="00A92966">
        <w:rPr>
          <w:rFonts w:ascii="ＭＳ Ｐゴシック" w:eastAsia="ＭＳ Ｐゴシック" w:hAnsi="ＭＳ Ｐゴシック" w:hint="eastAsia"/>
        </w:rPr>
        <w:t>である</w:t>
      </w:r>
      <w:r w:rsidRPr="00A92966">
        <w:rPr>
          <w:rFonts w:ascii="ＭＳ Ｐゴシック" w:eastAsia="ＭＳ Ｐゴシック" w:hAnsi="ＭＳ Ｐゴシック" w:hint="eastAsia"/>
        </w:rPr>
        <w:t>。また</w:t>
      </w:r>
      <w:r w:rsidR="0067558B" w:rsidRPr="00A92966">
        <w:rPr>
          <w:rFonts w:ascii="ＭＳ Ｐゴシック" w:eastAsia="ＭＳ Ｐゴシック" w:hAnsi="ＭＳ Ｐゴシック" w:hint="eastAsia"/>
        </w:rPr>
        <w:t>、</w:t>
      </w:r>
      <w:r w:rsidR="00FD0600">
        <w:rPr>
          <w:rFonts w:ascii="ＭＳ Ｐゴシック" w:eastAsia="ＭＳ Ｐゴシック" w:hAnsi="ＭＳ Ｐゴシック" w:hint="eastAsia"/>
        </w:rPr>
        <w:t>I</w:t>
      </w:r>
      <w:r w:rsidR="00150735" w:rsidRPr="00A92966">
        <w:rPr>
          <w:rFonts w:ascii="ＭＳ Ｐゴシック" w:eastAsia="ＭＳ Ｐゴシック" w:hAnsi="ＭＳ Ｐゴシック" w:hint="eastAsia"/>
        </w:rPr>
        <w:t>型では</w:t>
      </w:r>
      <w:r w:rsidRPr="00A92966">
        <w:rPr>
          <w:rFonts w:ascii="ＭＳ Ｐゴシック" w:eastAsia="ＭＳ Ｐゴシック" w:hAnsi="ＭＳ Ｐゴシック"/>
        </w:rPr>
        <w:t>C3転換酵素に対する自己抗体</w:t>
      </w:r>
      <w:r w:rsidR="00A1111A" w:rsidRPr="00A92966">
        <w:rPr>
          <w:rFonts w:ascii="ＭＳ Ｐゴシック" w:eastAsia="ＭＳ Ｐゴシック" w:hAnsi="ＭＳ Ｐゴシック" w:hint="eastAsia"/>
        </w:rPr>
        <w:t>（</w:t>
      </w:r>
      <w:r w:rsidR="00A1111A" w:rsidRPr="00A92966">
        <w:rPr>
          <w:rFonts w:ascii="ＭＳ Ｐゴシック" w:eastAsia="ＭＳ Ｐゴシック" w:hAnsi="ＭＳ Ｐゴシック"/>
        </w:rPr>
        <w:t>C3 nephritic factor</w:t>
      </w:r>
      <w:r w:rsidR="00705CC4" w:rsidRPr="00A92966">
        <w:rPr>
          <w:rFonts w:ascii="ＭＳ Ｐゴシック" w:eastAsia="ＭＳ Ｐゴシック" w:hAnsi="ＭＳ Ｐゴシック" w:hint="eastAsia"/>
        </w:rPr>
        <w:t>：</w:t>
      </w:r>
      <w:r w:rsidR="00A1111A" w:rsidRPr="00A92966">
        <w:rPr>
          <w:rFonts w:ascii="ＭＳ Ｐゴシック" w:eastAsia="ＭＳ Ｐゴシック" w:hAnsi="ＭＳ Ｐゴシック"/>
        </w:rPr>
        <w:t>C3NeF）により、持続する補体系第</w:t>
      </w:r>
      <w:r w:rsidR="007021C4" w:rsidRPr="00A92966">
        <w:rPr>
          <w:rFonts w:ascii="ＭＳ Ｐゴシック" w:eastAsia="ＭＳ Ｐゴシック" w:hAnsi="ＭＳ Ｐゴシック" w:hint="eastAsia"/>
        </w:rPr>
        <w:t>２</w:t>
      </w:r>
      <w:r w:rsidR="00A1111A" w:rsidRPr="00A92966">
        <w:rPr>
          <w:rFonts w:ascii="ＭＳ Ｐゴシック" w:eastAsia="ＭＳ Ｐゴシック" w:hAnsi="ＭＳ Ｐゴシック" w:hint="eastAsia"/>
        </w:rPr>
        <w:t>経路の活性化を伴う場合がある</w:t>
      </w:r>
      <w:r w:rsidRPr="00A92966">
        <w:rPr>
          <w:rFonts w:ascii="ＭＳ Ｐゴシック" w:eastAsia="ＭＳ Ｐゴシック" w:hAnsi="ＭＳ Ｐゴシック" w:hint="eastAsia"/>
        </w:rPr>
        <w:t>。</w:t>
      </w:r>
      <w:r w:rsidR="004307A9" w:rsidRPr="00A92966">
        <w:rPr>
          <w:rFonts w:ascii="ＭＳ Ｐゴシック" w:eastAsia="ＭＳ Ｐゴシック" w:hAnsi="ＭＳ Ｐゴシック"/>
        </w:rPr>
        <w:t>C3NeFは、</w:t>
      </w:r>
      <w:r w:rsidR="00A1111A" w:rsidRPr="00A92966">
        <w:rPr>
          <w:rFonts w:ascii="ＭＳ Ｐゴシック" w:eastAsia="ＭＳ Ｐゴシック" w:hAnsi="ＭＳ Ｐゴシック" w:hint="eastAsia"/>
        </w:rPr>
        <w:t>本疾患の</w:t>
      </w:r>
      <w:r w:rsidRPr="00A92966">
        <w:rPr>
          <w:rFonts w:ascii="ＭＳ Ｐゴシック" w:eastAsia="ＭＳ Ｐゴシック" w:hAnsi="ＭＳ Ｐゴシック" w:hint="eastAsia"/>
        </w:rPr>
        <w:t>原因物質として注目された</w:t>
      </w:r>
      <w:r w:rsidR="00A1111A" w:rsidRPr="00A92966">
        <w:rPr>
          <w:rFonts w:ascii="ＭＳ Ｐゴシック" w:eastAsia="ＭＳ Ｐゴシック" w:hAnsi="ＭＳ Ｐゴシック" w:hint="eastAsia"/>
        </w:rPr>
        <w:t>が、</w:t>
      </w:r>
      <w:r w:rsidRPr="00A92966">
        <w:rPr>
          <w:rFonts w:ascii="ＭＳ Ｐゴシック" w:eastAsia="ＭＳ Ｐゴシック" w:hAnsi="ＭＳ Ｐゴシック" w:hint="eastAsia"/>
        </w:rPr>
        <w:t>病態との関係については不明な点も多い。</w:t>
      </w:r>
      <w:r w:rsidR="00150735" w:rsidRPr="00A92966">
        <w:rPr>
          <w:rFonts w:ascii="ＭＳ Ｐゴシック" w:eastAsia="ＭＳ Ｐゴシック" w:hAnsi="ＭＳ Ｐゴシック" w:hint="eastAsia"/>
        </w:rPr>
        <w:t>なお、</w:t>
      </w:r>
      <w:r w:rsidR="00150735" w:rsidRPr="00A92966">
        <w:rPr>
          <w:rFonts w:ascii="ＭＳ Ｐゴシック" w:eastAsia="ＭＳ Ｐゴシック" w:hAnsi="ＭＳ Ｐゴシック" w:cs="Times"/>
          <w:color w:val="000000"/>
          <w:szCs w:val="21"/>
        </w:rPr>
        <w:t>60</w:t>
      </w:r>
      <w:r w:rsidR="00AD3060" w:rsidRPr="00A92966">
        <w:rPr>
          <w:rFonts w:ascii="ＭＳ Ｐゴシック" w:eastAsia="ＭＳ Ｐゴシック" w:hAnsi="ＭＳ Ｐゴシック" w:cs="Times" w:hint="eastAsia"/>
          <w:szCs w:val="21"/>
        </w:rPr>
        <w:t>％</w:t>
      </w:r>
      <w:r w:rsidR="00150735" w:rsidRPr="00A92966">
        <w:rPr>
          <w:rFonts w:ascii="ＭＳ Ｐゴシック" w:eastAsia="ＭＳ Ｐゴシック" w:hAnsi="ＭＳ Ｐゴシック" w:hint="eastAsia"/>
          <w:color w:val="000000"/>
          <w:szCs w:val="21"/>
        </w:rPr>
        <w:t>以上に</w:t>
      </w:r>
      <w:r w:rsidR="00150735" w:rsidRPr="00A92966">
        <w:rPr>
          <w:rFonts w:ascii="ＭＳ Ｐゴシック" w:eastAsia="ＭＳ Ｐゴシック" w:hAnsi="ＭＳ Ｐゴシック"/>
          <w:color w:val="000000"/>
          <w:szCs w:val="21"/>
        </w:rPr>
        <w:t>C3NeFが陽性となる</w:t>
      </w:r>
      <w:r w:rsidR="00FD0600">
        <w:rPr>
          <w:rFonts w:ascii="ＭＳ Ｐゴシック" w:eastAsia="ＭＳ Ｐゴシック" w:hAnsi="ＭＳ Ｐゴシック" w:hint="eastAsia"/>
          <w:szCs w:val="21"/>
        </w:rPr>
        <w:t>II</w:t>
      </w:r>
      <w:r w:rsidR="00150735" w:rsidRPr="00A92966">
        <w:rPr>
          <w:rFonts w:ascii="ＭＳ Ｐゴシック" w:eastAsia="ＭＳ Ｐゴシック" w:hAnsi="ＭＳ Ｐゴシック" w:hint="eastAsia"/>
          <w:szCs w:val="21"/>
        </w:rPr>
        <w:t>型（デンスデポジット病）は、糸球体基底膜内にリボン状の高電子密度沈着物を認め、病理組織学的な類似点から本症に含まれたが、病因論的には他のタイプとは異なっており、</w:t>
      </w:r>
      <w:r w:rsidR="00150735" w:rsidRPr="00A92966">
        <w:rPr>
          <w:rFonts w:ascii="ＭＳ Ｐゴシック" w:eastAsia="ＭＳ Ｐゴシック" w:hAnsi="ＭＳ Ｐゴシック"/>
          <w:szCs w:val="21"/>
        </w:rPr>
        <w:t>WHO分類（1995年）において独立した疾患として記載され、一次性からは除外</w:t>
      </w:r>
      <w:r w:rsidR="00484F97" w:rsidRPr="00A92966">
        <w:rPr>
          <w:rFonts w:ascii="ＭＳ Ｐゴシック" w:eastAsia="ＭＳ Ｐゴシック" w:hAnsi="ＭＳ Ｐゴシック" w:hint="eastAsia"/>
          <w:szCs w:val="21"/>
        </w:rPr>
        <w:t>された</w:t>
      </w:r>
      <w:r w:rsidR="00150735"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hint="eastAsia"/>
        </w:rPr>
        <w:t>最近</w:t>
      </w:r>
      <w:r w:rsidR="00CA47F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補体制御因子である</w:t>
      </w:r>
      <w:r w:rsidRPr="00A92966">
        <w:rPr>
          <w:rFonts w:ascii="ＭＳ Ｐゴシック" w:eastAsia="ＭＳ Ｐゴシック" w:hAnsi="ＭＳ Ｐゴシック"/>
        </w:rPr>
        <w:t>H</w:t>
      </w:r>
      <w:r w:rsidR="00CA47FB" w:rsidRPr="00A92966">
        <w:rPr>
          <w:rFonts w:ascii="ＭＳ Ｐゴシック" w:eastAsia="ＭＳ Ｐゴシック" w:hAnsi="ＭＳ Ｐゴシック" w:hint="eastAsia"/>
        </w:rPr>
        <w:t>因子や</w:t>
      </w:r>
      <w:r w:rsidRPr="00A92966">
        <w:rPr>
          <w:rFonts w:ascii="ＭＳ Ｐゴシック" w:eastAsia="ＭＳ Ｐゴシック" w:hAnsi="ＭＳ Ｐゴシック"/>
        </w:rPr>
        <w:t>I</w:t>
      </w:r>
      <w:r w:rsidR="00CA47FB" w:rsidRPr="00A92966">
        <w:rPr>
          <w:rFonts w:ascii="ＭＳ Ｐゴシック" w:eastAsia="ＭＳ Ｐゴシック" w:hAnsi="ＭＳ Ｐゴシック" w:hint="eastAsia"/>
        </w:rPr>
        <w:t>因子</w:t>
      </w:r>
      <w:r w:rsidRPr="00A92966">
        <w:rPr>
          <w:rFonts w:ascii="ＭＳ Ｐゴシック" w:eastAsia="ＭＳ Ｐゴシック" w:hAnsi="ＭＳ Ｐゴシック" w:hint="eastAsia"/>
        </w:rPr>
        <w:t>の遺伝的欠損</w:t>
      </w:r>
      <w:r w:rsidR="00CA47F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その他因子の異常</w:t>
      </w:r>
      <w:r w:rsidR="004307A9" w:rsidRPr="00A92966">
        <w:rPr>
          <w:rFonts w:ascii="ＭＳ Ｐゴシック" w:eastAsia="ＭＳ Ｐゴシック" w:hAnsi="ＭＳ Ｐゴシック" w:hint="eastAsia"/>
        </w:rPr>
        <w:t>により、</w:t>
      </w:r>
      <w:r w:rsidRPr="00A92966">
        <w:rPr>
          <w:rFonts w:ascii="ＭＳ Ｐゴシック" w:eastAsia="ＭＳ Ｐゴシック" w:hAnsi="ＭＳ Ｐゴシック" w:hint="eastAsia"/>
        </w:rPr>
        <w:t>補体経路</w:t>
      </w:r>
      <w:r w:rsidR="004307A9" w:rsidRPr="00A92966">
        <w:rPr>
          <w:rFonts w:ascii="ＭＳ Ｐゴシック" w:eastAsia="ＭＳ Ｐゴシック" w:hAnsi="ＭＳ Ｐゴシック" w:hint="eastAsia"/>
        </w:rPr>
        <w:t>特に第</w:t>
      </w:r>
      <w:r w:rsidR="00AD3060" w:rsidRPr="00A92966">
        <w:rPr>
          <w:rFonts w:ascii="ＭＳ Ｐゴシック" w:eastAsia="ＭＳ Ｐゴシック" w:hAnsi="ＭＳ Ｐゴシック" w:hint="eastAsia"/>
        </w:rPr>
        <w:t>２</w:t>
      </w:r>
      <w:r w:rsidR="004307A9" w:rsidRPr="00A92966">
        <w:rPr>
          <w:rFonts w:ascii="ＭＳ Ｐゴシック" w:eastAsia="ＭＳ Ｐゴシック" w:hAnsi="ＭＳ Ｐゴシック" w:hint="eastAsia"/>
        </w:rPr>
        <w:t>経路の</w:t>
      </w:r>
      <w:r w:rsidRPr="00A92966">
        <w:rPr>
          <w:rFonts w:ascii="ＭＳ Ｐゴシック" w:eastAsia="ＭＳ Ｐゴシック" w:hAnsi="ＭＳ Ｐゴシック" w:hint="eastAsia"/>
        </w:rPr>
        <w:t>調節異常</w:t>
      </w:r>
      <w:r w:rsidR="004307A9" w:rsidRPr="00A92966">
        <w:rPr>
          <w:rFonts w:ascii="ＭＳ Ｐゴシック" w:eastAsia="ＭＳ Ｐゴシック" w:hAnsi="ＭＳ Ｐゴシック" w:hint="eastAsia"/>
        </w:rPr>
        <w:t>により類似の</w:t>
      </w:r>
      <w:r w:rsidRPr="00A92966">
        <w:rPr>
          <w:rFonts w:ascii="ＭＳ Ｐゴシック" w:eastAsia="ＭＳ Ｐゴシック" w:hAnsi="ＭＳ Ｐゴシック" w:hint="eastAsia"/>
        </w:rPr>
        <w:t>病理学的変化を生じる</w:t>
      </w:r>
      <w:r w:rsidR="004307A9" w:rsidRPr="00A92966">
        <w:rPr>
          <w:rFonts w:ascii="ＭＳ Ｐゴシック" w:eastAsia="ＭＳ Ｐゴシック" w:hAnsi="ＭＳ Ｐゴシック" w:hint="eastAsia"/>
        </w:rPr>
        <w:t>ことが判明し</w:t>
      </w:r>
      <w:r w:rsidR="00150735" w:rsidRPr="00A92966">
        <w:rPr>
          <w:rFonts w:ascii="ＭＳ Ｐゴシック" w:eastAsia="ＭＳ Ｐゴシック" w:hAnsi="ＭＳ Ｐゴシック" w:hint="eastAsia"/>
        </w:rPr>
        <w:t>た</w:t>
      </w:r>
      <w:r w:rsidR="004307A9" w:rsidRPr="00A92966">
        <w:rPr>
          <w:rFonts w:ascii="ＭＳ Ｐゴシック" w:eastAsia="ＭＳ Ｐゴシック" w:hAnsi="ＭＳ Ｐゴシック" w:hint="eastAsia"/>
        </w:rPr>
        <w:t>。</w:t>
      </w:r>
      <w:r w:rsidR="00150735" w:rsidRPr="00A92966">
        <w:rPr>
          <w:rFonts w:ascii="ＭＳ Ｐゴシック" w:eastAsia="ＭＳ Ｐゴシック" w:hAnsi="ＭＳ Ｐゴシック" w:hint="eastAsia"/>
          <w:szCs w:val="21"/>
        </w:rPr>
        <w:t>また、</w:t>
      </w:r>
      <w:r w:rsidR="00CA47FB" w:rsidRPr="00A92966">
        <w:rPr>
          <w:rFonts w:ascii="ＭＳ Ｐゴシック" w:eastAsia="ＭＳ Ｐゴシック" w:hAnsi="ＭＳ Ｐゴシック" w:hint="eastAsia"/>
        </w:rPr>
        <w:t>補体</w:t>
      </w:r>
      <w:r w:rsidR="00CA47FB" w:rsidRPr="00A92966">
        <w:rPr>
          <w:rFonts w:ascii="ＭＳ Ｐゴシック" w:eastAsia="ＭＳ Ｐゴシック" w:hAnsi="ＭＳ Ｐゴシック"/>
        </w:rPr>
        <w:t>C3沈着様式から</w:t>
      </w:r>
      <w:r w:rsidRPr="00A92966">
        <w:rPr>
          <w:rFonts w:ascii="ＭＳ Ｐゴシック" w:eastAsia="ＭＳ Ｐゴシック" w:hAnsi="ＭＳ Ｐゴシック" w:hint="eastAsia"/>
        </w:rPr>
        <w:t>補体成分に対</w:t>
      </w:r>
      <w:r w:rsidR="00CA47FB" w:rsidRPr="00A92966">
        <w:rPr>
          <w:rFonts w:ascii="ＭＳ Ｐゴシック" w:eastAsia="ＭＳ Ｐゴシック" w:hAnsi="ＭＳ Ｐゴシック" w:hint="eastAsia"/>
        </w:rPr>
        <w:t>する</w:t>
      </w:r>
      <w:r w:rsidRPr="00A92966">
        <w:rPr>
          <w:rFonts w:ascii="ＭＳ Ｐゴシック" w:eastAsia="ＭＳ Ｐゴシック" w:hAnsi="ＭＳ Ｐゴシック" w:hint="eastAsia"/>
        </w:rPr>
        <w:t>後天的な自己抗体を含めた要因</w:t>
      </w:r>
      <w:r w:rsidR="0067558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遺伝的要因によ</w:t>
      </w:r>
      <w:r w:rsidR="00CA47FB" w:rsidRPr="00A92966">
        <w:rPr>
          <w:rFonts w:ascii="ＭＳ Ｐゴシック" w:eastAsia="ＭＳ Ｐゴシック" w:hAnsi="ＭＳ Ｐゴシック" w:hint="eastAsia"/>
        </w:rPr>
        <w:t>る</w:t>
      </w:r>
      <w:r w:rsidRPr="00A92966">
        <w:rPr>
          <w:rFonts w:ascii="ＭＳ Ｐゴシック" w:eastAsia="ＭＳ Ｐゴシック" w:hAnsi="ＭＳ Ｐゴシック" w:hint="eastAsia"/>
        </w:rPr>
        <w:t>補体経路の異常</w:t>
      </w:r>
      <w:r w:rsidR="00CA47FB" w:rsidRPr="00A92966">
        <w:rPr>
          <w:rFonts w:ascii="ＭＳ Ｐゴシック" w:eastAsia="ＭＳ Ｐゴシック" w:hAnsi="ＭＳ Ｐゴシック" w:hint="eastAsia"/>
        </w:rPr>
        <w:t>によって惹起された</w:t>
      </w:r>
      <w:r w:rsidRPr="00A92966">
        <w:rPr>
          <w:rFonts w:ascii="ＭＳ Ｐゴシック" w:eastAsia="ＭＳ Ｐゴシック" w:hAnsi="ＭＳ Ｐゴシック" w:hint="eastAsia"/>
        </w:rPr>
        <w:t>腎組織障害</w:t>
      </w:r>
      <w:r w:rsidR="00CA47FB" w:rsidRPr="00A92966">
        <w:rPr>
          <w:rFonts w:ascii="ＭＳ Ｐゴシック" w:eastAsia="ＭＳ Ｐゴシック" w:hAnsi="ＭＳ Ｐゴシック" w:hint="eastAsia"/>
        </w:rPr>
        <w:t>として「</w:t>
      </w:r>
      <w:r w:rsidR="00CA47FB" w:rsidRPr="00A92966">
        <w:rPr>
          <w:rFonts w:ascii="ＭＳ Ｐゴシック" w:eastAsia="ＭＳ Ｐゴシック" w:hAnsi="ＭＳ Ｐゴシック"/>
        </w:rPr>
        <w:t>C3腎症」という新たな概念</w:t>
      </w:r>
      <w:r w:rsidR="00484F97" w:rsidRPr="00A92966">
        <w:rPr>
          <w:rFonts w:ascii="ＭＳ Ｐゴシック" w:eastAsia="ＭＳ Ｐゴシック" w:hAnsi="ＭＳ Ｐゴシック" w:hint="eastAsia"/>
        </w:rPr>
        <w:t>も</w:t>
      </w:r>
      <w:r w:rsidR="00CA47FB" w:rsidRPr="00A92966">
        <w:rPr>
          <w:rFonts w:ascii="ＭＳ Ｐゴシック" w:eastAsia="ＭＳ Ｐゴシック" w:hAnsi="ＭＳ Ｐゴシック" w:hint="eastAsia"/>
        </w:rPr>
        <w:t>ある。</w:t>
      </w:r>
    </w:p>
    <w:p w14:paraId="72AA0619" w14:textId="77777777" w:rsidR="00EA6833" w:rsidRPr="00CC64BB" w:rsidRDefault="00EA6833" w:rsidP="000916B0">
      <w:pPr>
        <w:spacing w:line="20" w:lineRule="atLeast"/>
        <w:ind w:leftChars="135" w:left="283"/>
        <w:rPr>
          <w:rFonts w:ascii="ＭＳ Ｐゴシック" w:eastAsia="ＭＳ Ｐゴシック" w:hAnsi="ＭＳ Ｐゴシック"/>
        </w:rPr>
      </w:pPr>
    </w:p>
    <w:p w14:paraId="7FB8D7B4" w14:textId="77777777" w:rsidR="00EA6833" w:rsidRPr="00A95447" w:rsidRDefault="00EA6833" w:rsidP="00EA6833">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w:t>
      </w:r>
      <w:r w:rsidRPr="00A95447">
        <w:rPr>
          <w:rFonts w:ascii="ＭＳ Ｐゴシック" w:eastAsia="ＭＳ Ｐゴシック" w:hAnsi="ＭＳ Ｐゴシック" w:hint="eastAsia"/>
        </w:rPr>
        <w:t>症状</w:t>
      </w:r>
      <w:r w:rsidRPr="00A95447">
        <w:rPr>
          <w:rFonts w:ascii="ＭＳ Ｐゴシック" w:eastAsia="ＭＳ Ｐゴシック" w:hAnsi="ＭＳ Ｐゴシック"/>
        </w:rPr>
        <w:t xml:space="preserve"> </w:t>
      </w:r>
    </w:p>
    <w:p w14:paraId="71380082" w14:textId="00CDDC4F" w:rsidR="004A7860" w:rsidRPr="00A92966" w:rsidRDefault="004A7860" w:rsidP="00306A2B">
      <w:pPr>
        <w:ind w:leftChars="135" w:left="283" w:firstLineChars="100" w:firstLine="210"/>
        <w:rPr>
          <w:rFonts w:ascii="ＭＳ Ｐゴシック" w:eastAsia="ＭＳ Ｐゴシック" w:hAnsi="ＭＳ Ｐゴシック"/>
          <w:color w:val="000000"/>
        </w:rPr>
      </w:pPr>
      <w:r w:rsidRPr="00A92966">
        <w:rPr>
          <w:rFonts w:ascii="ＭＳ Ｐゴシック" w:eastAsia="ＭＳ Ｐゴシック" w:hAnsi="ＭＳ Ｐゴシック" w:hint="eastAsia"/>
          <w:color w:val="000000"/>
        </w:rPr>
        <w:t>発症様式は、検尿で発見される無症候性血尿・蛋白尿（約</w:t>
      </w:r>
      <w:r w:rsidRPr="00A92966">
        <w:rPr>
          <w:rFonts w:ascii="ＭＳ Ｐゴシック" w:eastAsia="ＭＳ Ｐゴシック" w:hAnsi="ＭＳ Ｐゴシック"/>
          <w:color w:val="000000"/>
        </w:rPr>
        <w:t>30</w:t>
      </w:r>
      <w:r w:rsidR="00AD3060"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color w:val="000000"/>
        </w:rPr>
        <w:t>）からネフローゼ症候群あるいは急性腎炎様の急性発症（</w:t>
      </w:r>
      <w:r w:rsidRPr="00A92966">
        <w:rPr>
          <w:rFonts w:ascii="ＭＳ Ｐゴシック" w:eastAsia="ＭＳ Ｐゴシック" w:hAnsi="ＭＳ Ｐゴシック"/>
          <w:color w:val="000000"/>
        </w:rPr>
        <w:t>20</w:t>
      </w:r>
      <w:r w:rsidR="00705CC4" w:rsidRPr="00A92966">
        <w:rPr>
          <w:rFonts w:ascii="ＭＳ Ｐゴシック" w:eastAsia="ＭＳ Ｐゴシック" w:hAnsi="ＭＳ Ｐゴシック" w:hint="eastAsia"/>
        </w:rPr>
        <w:t>～</w:t>
      </w:r>
      <w:r w:rsidRPr="00A92966">
        <w:rPr>
          <w:rFonts w:ascii="ＭＳ Ｐゴシック" w:eastAsia="ＭＳ Ｐゴシック" w:hAnsi="ＭＳ Ｐゴシック"/>
          <w:color w:val="000000"/>
        </w:rPr>
        <w:t>30</w:t>
      </w:r>
      <w:r w:rsidR="00AD3060"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color w:val="000000"/>
        </w:rPr>
        <w:t>）まで多彩であるが、初診時の約半数がネフローゼ症候群を呈し、残りの症例も経過中に中等度</w:t>
      </w:r>
      <w:r w:rsidR="000770FF" w:rsidRPr="00A92966">
        <w:rPr>
          <w:rFonts w:ascii="ＭＳ Ｐゴシック" w:eastAsia="ＭＳ Ｐゴシック" w:hAnsi="ＭＳ Ｐゴシック" w:hint="eastAsia"/>
          <w:color w:val="000000"/>
        </w:rPr>
        <w:t>（</w:t>
      </w:r>
      <w:r w:rsidR="000770FF" w:rsidRPr="00A92966">
        <w:rPr>
          <w:rFonts w:ascii="ＭＳ Ｐゴシック" w:eastAsia="ＭＳ Ｐゴシック" w:hAnsi="ＭＳ Ｐゴシック"/>
          <w:color w:val="000000"/>
        </w:rPr>
        <w:t>A3）</w:t>
      </w:r>
      <w:r w:rsidRPr="00A92966">
        <w:rPr>
          <w:rFonts w:ascii="ＭＳ Ｐゴシック" w:eastAsia="ＭＳ Ｐゴシック" w:hAnsi="ＭＳ Ｐゴシック" w:hint="eastAsia"/>
          <w:color w:val="000000"/>
        </w:rPr>
        <w:t>以上の蛋白尿を示す。また、</w:t>
      </w:r>
      <w:r w:rsidRPr="00A92966">
        <w:rPr>
          <w:rFonts w:ascii="ＭＳ Ｐゴシック" w:eastAsia="ＭＳ Ｐゴシック" w:hAnsi="ＭＳ Ｐゴシック"/>
          <w:color w:val="000000"/>
        </w:rPr>
        <w:t>10</w:t>
      </w:r>
      <w:r w:rsidR="00705CC4" w:rsidRPr="00A92966">
        <w:rPr>
          <w:rFonts w:ascii="ＭＳ Ｐゴシック" w:eastAsia="ＭＳ Ｐゴシック" w:hAnsi="ＭＳ Ｐゴシック" w:hint="eastAsia"/>
        </w:rPr>
        <w:t>～</w:t>
      </w:r>
      <w:r w:rsidRPr="00A92966">
        <w:rPr>
          <w:rFonts w:ascii="ＭＳ Ｐゴシック" w:eastAsia="ＭＳ Ｐゴシック" w:hAnsi="ＭＳ Ｐゴシック"/>
          <w:color w:val="000000"/>
        </w:rPr>
        <w:t>20</w:t>
      </w:r>
      <w:r w:rsidR="00AD3060"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color w:val="000000"/>
        </w:rPr>
        <w:t>に肉眼的血尿を</w:t>
      </w:r>
      <w:r w:rsidR="00B950BF" w:rsidRPr="00A95447">
        <w:rPr>
          <w:rFonts w:ascii="ＭＳ Ｐゴシック" w:eastAsia="ＭＳ Ｐゴシック" w:hAnsi="ＭＳ Ｐゴシック" w:hint="eastAsia"/>
          <w:color w:val="000000"/>
        </w:rPr>
        <w:t>見</w:t>
      </w:r>
      <w:r w:rsidRPr="00A92966">
        <w:rPr>
          <w:rFonts w:ascii="ＭＳ Ｐゴシック" w:eastAsia="ＭＳ Ｐゴシック" w:hAnsi="ＭＳ Ｐゴシック" w:hint="eastAsia"/>
          <w:color w:val="000000"/>
        </w:rPr>
        <w:t>る。検査において、補体（</w:t>
      </w:r>
      <w:r w:rsidRPr="00A92966">
        <w:rPr>
          <w:rFonts w:ascii="ＭＳ Ｐゴシック" w:eastAsia="ＭＳ Ｐゴシック" w:hAnsi="ＭＳ Ｐゴシック"/>
          <w:color w:val="000000"/>
        </w:rPr>
        <w:t>CH50，C3）の低下が特徴的であり、</w:t>
      </w:r>
      <w:r w:rsidR="00FD0600">
        <w:rPr>
          <w:rFonts w:ascii="ＭＳ Ｐゴシック" w:eastAsia="ＭＳ Ｐゴシック" w:hAnsi="ＭＳ Ｐゴシック" w:hint="eastAsia"/>
          <w:color w:val="000000"/>
        </w:rPr>
        <w:t>I</w:t>
      </w:r>
      <w:r w:rsidRPr="00A92966">
        <w:rPr>
          <w:rFonts w:ascii="ＭＳ Ｐゴシック" w:eastAsia="ＭＳ Ｐゴシック" w:hAnsi="ＭＳ Ｐゴシック"/>
          <w:color w:val="000000"/>
        </w:rPr>
        <w:t>型の約70</w:t>
      </w:r>
      <w:r w:rsidR="00AD3060"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color w:val="000000"/>
        </w:rPr>
        <w:t>に認められる。</w:t>
      </w:r>
      <w:r w:rsidR="00305B7A" w:rsidRPr="00A95447">
        <w:rPr>
          <w:rFonts w:ascii="ＭＳ Ｐゴシック" w:eastAsia="ＭＳ Ｐゴシック" w:hAnsi="ＭＳ Ｐゴシック" w:hint="eastAsia"/>
          <w:color w:val="000000"/>
        </w:rPr>
        <w:t>特に</w:t>
      </w:r>
      <w:r w:rsidRPr="00A92966">
        <w:rPr>
          <w:rFonts w:ascii="ＭＳ Ｐゴシック" w:eastAsia="ＭＳ Ｐゴシック" w:hAnsi="ＭＳ Ｐゴシック" w:hint="eastAsia"/>
          <w:color w:val="000000"/>
        </w:rPr>
        <w:t>急性腎炎様発症例が</w:t>
      </w:r>
      <w:r w:rsidR="0067558B" w:rsidRPr="00A92966">
        <w:rPr>
          <w:rFonts w:ascii="ＭＳ Ｐゴシック" w:eastAsia="ＭＳ Ｐゴシック" w:hAnsi="ＭＳ Ｐゴシック" w:hint="eastAsia"/>
          <w:color w:val="000000"/>
        </w:rPr>
        <w:t>８</w:t>
      </w:r>
      <w:r w:rsidRPr="00A92966">
        <w:rPr>
          <w:rFonts w:ascii="ＭＳ Ｐゴシック" w:eastAsia="ＭＳ Ｐゴシック" w:hAnsi="ＭＳ Ｐゴシック" w:hint="eastAsia"/>
          <w:color w:val="000000"/>
        </w:rPr>
        <w:t>週以上の持続的低補体血症を呈した場合に本症を強く疑わせる。</w:t>
      </w:r>
    </w:p>
    <w:p w14:paraId="0C787FA1" w14:textId="77777777" w:rsidR="00EA6833" w:rsidRPr="00A95447" w:rsidRDefault="00EA6833" w:rsidP="00EA6833">
      <w:pPr>
        <w:spacing w:line="20" w:lineRule="atLeast"/>
        <w:rPr>
          <w:rFonts w:ascii="ＭＳ Ｐゴシック" w:eastAsia="ＭＳ Ｐゴシック" w:hAnsi="ＭＳ Ｐゴシック"/>
        </w:rPr>
      </w:pPr>
    </w:p>
    <w:p w14:paraId="05C4F578" w14:textId="77777777" w:rsidR="00EA6833" w:rsidRPr="00A95447" w:rsidRDefault="00EA6833" w:rsidP="00EA6833">
      <w:pPr>
        <w:spacing w:line="20" w:lineRule="atLeast"/>
        <w:ind w:leftChars="100" w:left="210"/>
        <w:rPr>
          <w:rFonts w:ascii="ＭＳ Ｐゴシック" w:eastAsia="ＭＳ Ｐゴシック" w:hAnsi="ＭＳ Ｐゴシック"/>
        </w:rPr>
      </w:pPr>
      <w:r w:rsidRPr="00A95447">
        <w:rPr>
          <w:rFonts w:ascii="ＭＳ Ｐゴシック" w:eastAsia="ＭＳ Ｐゴシック" w:hAnsi="ＭＳ Ｐゴシック" w:hint="eastAsia"/>
        </w:rPr>
        <w:t>４．治療法</w:t>
      </w:r>
      <w:r w:rsidRPr="00A95447">
        <w:rPr>
          <w:rFonts w:ascii="ＭＳ Ｐゴシック" w:eastAsia="ＭＳ Ｐゴシック" w:hAnsi="ＭＳ Ｐゴシック"/>
        </w:rPr>
        <w:t xml:space="preserve"> </w:t>
      </w:r>
    </w:p>
    <w:p w14:paraId="7009B5FC" w14:textId="7AAA70EB" w:rsidR="004A7860" w:rsidRPr="00A92966" w:rsidRDefault="00EA6833" w:rsidP="00A123AF">
      <w:pPr>
        <w:spacing w:line="380" w:lineRule="exact"/>
        <w:ind w:leftChars="134" w:left="281" w:firstLineChars="67" w:firstLine="141"/>
        <w:jc w:val="left"/>
        <w:rPr>
          <w:rFonts w:ascii="ＭＳ Ｐゴシック" w:eastAsia="ＭＳ Ｐゴシック" w:hAnsi="ＭＳ Ｐゴシック"/>
          <w:szCs w:val="21"/>
        </w:rPr>
      </w:pPr>
      <w:r w:rsidRPr="00A95447">
        <w:rPr>
          <w:rFonts w:ascii="ＭＳ Ｐゴシック" w:eastAsia="ＭＳ Ｐゴシック" w:hAnsi="ＭＳ Ｐゴシック" w:hint="eastAsia"/>
        </w:rPr>
        <w:t xml:space="preserve">　</w:t>
      </w:r>
      <w:r w:rsidR="004A7860" w:rsidRPr="00A92966">
        <w:rPr>
          <w:rFonts w:ascii="ＭＳ Ｐゴシック" w:eastAsia="ＭＳ Ｐゴシック" w:hAnsi="ＭＳ Ｐゴシック" w:hint="eastAsia"/>
          <w:szCs w:val="21"/>
        </w:rPr>
        <w:t>根拠となる十分な臨床試験</w:t>
      </w:r>
      <w:r w:rsidR="00A123AF" w:rsidRPr="00A92966">
        <w:rPr>
          <w:rFonts w:ascii="ＭＳ Ｐゴシック" w:eastAsia="ＭＳ Ｐゴシック" w:hAnsi="ＭＳ Ｐゴシック" w:hint="eastAsia"/>
          <w:szCs w:val="21"/>
        </w:rPr>
        <w:t>成績はない。</w:t>
      </w:r>
      <w:r w:rsidR="004A7860" w:rsidRPr="00A92966">
        <w:rPr>
          <w:rFonts w:ascii="ＭＳ Ｐゴシック" w:eastAsia="ＭＳ Ｐゴシック" w:hAnsi="ＭＳ Ｐゴシック" w:hint="eastAsia"/>
          <w:szCs w:val="21"/>
        </w:rPr>
        <w:t>小児を対象とした比較的小規模の非無作為試験</w:t>
      </w:r>
      <w:r w:rsidR="000770FF" w:rsidRPr="00A92966">
        <w:rPr>
          <w:rFonts w:ascii="ＭＳ Ｐゴシック" w:eastAsia="ＭＳ Ｐゴシック" w:hAnsi="ＭＳ Ｐゴシック" w:hint="eastAsia"/>
          <w:szCs w:val="21"/>
        </w:rPr>
        <w:t>では</w:t>
      </w:r>
      <w:r w:rsidR="004A7860" w:rsidRPr="00A92966">
        <w:rPr>
          <w:rFonts w:ascii="ＭＳ Ｐゴシック" w:eastAsia="ＭＳ Ｐゴシック" w:hAnsi="ＭＳ Ｐゴシック" w:hint="eastAsia"/>
          <w:szCs w:val="21"/>
        </w:rPr>
        <w:t>、</w:t>
      </w:r>
      <w:r w:rsidR="00FD0600">
        <w:rPr>
          <w:rFonts w:ascii="ＭＳ Ｐゴシック" w:eastAsia="ＭＳ Ｐゴシック" w:hAnsi="ＭＳ Ｐゴシック" w:hint="eastAsia"/>
          <w:szCs w:val="21"/>
        </w:rPr>
        <w:t>I</w:t>
      </w:r>
      <w:r w:rsidR="00A123AF" w:rsidRPr="00A92966">
        <w:rPr>
          <w:rFonts w:ascii="ＭＳ Ｐゴシック" w:eastAsia="ＭＳ Ｐゴシック" w:hAnsi="ＭＳ Ｐゴシック" w:hint="eastAsia"/>
          <w:szCs w:val="21"/>
        </w:rPr>
        <w:t>型</w:t>
      </w:r>
      <w:r w:rsidR="004A7860" w:rsidRPr="00A92966">
        <w:rPr>
          <w:rFonts w:ascii="ＭＳ Ｐゴシック" w:eastAsia="ＭＳ Ｐゴシック" w:hAnsi="ＭＳ Ｐゴシック" w:hint="eastAsia"/>
          <w:szCs w:val="21"/>
        </w:rPr>
        <w:t>に</w:t>
      </w:r>
      <w:r w:rsidR="00A123AF" w:rsidRPr="00A92966">
        <w:rPr>
          <w:rFonts w:ascii="ＭＳ Ｐゴシック" w:eastAsia="ＭＳ Ｐゴシック" w:hAnsi="ＭＳ Ｐゴシック" w:hint="eastAsia"/>
          <w:szCs w:val="21"/>
        </w:rPr>
        <w:t>おいて</w:t>
      </w:r>
      <w:r w:rsidR="004A7860" w:rsidRPr="00A92966">
        <w:rPr>
          <w:rFonts w:ascii="ＭＳ Ｐゴシック" w:eastAsia="ＭＳ Ｐゴシック" w:hAnsi="ＭＳ Ｐゴシック" w:hint="eastAsia"/>
          <w:szCs w:val="21"/>
        </w:rPr>
        <w:t>経口ステロイド（プレドニン</w:t>
      </w:r>
      <w:r w:rsidR="004A7860" w:rsidRPr="00A92966">
        <w:rPr>
          <w:rFonts w:ascii="ＭＳ Ｐゴシック" w:eastAsia="ＭＳ Ｐゴシック" w:hAnsi="ＭＳ Ｐゴシック"/>
          <w:szCs w:val="21"/>
        </w:rPr>
        <w:t xml:space="preserve"> </w:t>
      </w:r>
      <w:r w:rsidR="007021C4" w:rsidRPr="00A92966">
        <w:rPr>
          <w:rFonts w:ascii="ＭＳ Ｐゴシック" w:eastAsia="ＭＳ Ｐゴシック" w:hAnsi="ＭＳ Ｐゴシック" w:hint="eastAsia"/>
          <w:szCs w:val="21"/>
        </w:rPr>
        <w:t>２</w:t>
      </w:r>
      <w:r w:rsidR="004A7860" w:rsidRPr="00A92966">
        <w:rPr>
          <w:rFonts w:ascii="ＭＳ Ｐゴシック" w:eastAsia="ＭＳ Ｐゴシック" w:hAnsi="ＭＳ Ｐゴシック"/>
          <w:szCs w:val="21"/>
        </w:rPr>
        <w:t>mg/kg/</w:t>
      </w:r>
      <w:r w:rsidR="004A7860" w:rsidRPr="00A92966">
        <w:rPr>
          <w:rFonts w:ascii="ＭＳ Ｐゴシック" w:eastAsia="ＭＳ Ｐゴシック" w:hAnsi="ＭＳ Ｐゴシック" w:hint="eastAsia"/>
          <w:szCs w:val="21"/>
        </w:rPr>
        <w:t>隔日から開始し</w:t>
      </w:r>
      <w:r w:rsidR="00A123AF" w:rsidRPr="00A92966">
        <w:rPr>
          <w:rFonts w:ascii="ＭＳ Ｐゴシック" w:eastAsia="ＭＳ Ｐゴシック" w:hAnsi="ＭＳ Ｐゴシック" w:hint="eastAsia"/>
          <w:szCs w:val="21"/>
        </w:rPr>
        <w:t>、</w:t>
      </w:r>
      <w:r w:rsidR="004A7860" w:rsidRPr="00A92966">
        <w:rPr>
          <w:rFonts w:ascii="ＭＳ Ｐゴシック" w:eastAsia="ＭＳ Ｐゴシック" w:hAnsi="ＭＳ Ｐゴシック"/>
          <w:szCs w:val="21"/>
        </w:rPr>
        <w:t>20mg/</w:t>
      </w:r>
      <w:r w:rsidR="004A7860" w:rsidRPr="00A92966">
        <w:rPr>
          <w:rFonts w:ascii="ＭＳ Ｐゴシック" w:eastAsia="ＭＳ Ｐゴシック" w:hAnsi="ＭＳ Ｐゴシック" w:hint="eastAsia"/>
          <w:szCs w:val="21"/>
        </w:rPr>
        <w:t>隔日</w:t>
      </w:r>
      <w:r w:rsidR="00A123AF" w:rsidRPr="00A92966">
        <w:rPr>
          <w:rFonts w:ascii="ＭＳ Ｐゴシック" w:eastAsia="ＭＳ Ｐゴシック" w:hAnsi="ＭＳ Ｐゴシック" w:hint="eastAsia"/>
          <w:szCs w:val="21"/>
        </w:rPr>
        <w:t>を</w:t>
      </w:r>
      <w:r w:rsidR="004A7860" w:rsidRPr="00A92966">
        <w:rPr>
          <w:rFonts w:ascii="ＭＳ Ｐゴシック" w:eastAsia="ＭＳ Ｐゴシック" w:hAnsi="ＭＳ Ｐゴシック" w:hint="eastAsia"/>
          <w:szCs w:val="21"/>
        </w:rPr>
        <w:t>維持量</w:t>
      </w:r>
      <w:r w:rsidR="00A123AF" w:rsidRPr="00A92966">
        <w:rPr>
          <w:rFonts w:ascii="ＭＳ Ｐゴシック" w:eastAsia="ＭＳ Ｐゴシック" w:hAnsi="ＭＳ Ｐゴシック" w:hint="eastAsia"/>
          <w:szCs w:val="21"/>
        </w:rPr>
        <w:t>）あるいは</w:t>
      </w:r>
      <w:r w:rsidR="000770FF" w:rsidRPr="00A92966">
        <w:rPr>
          <w:rFonts w:ascii="ＭＳ Ｐゴシック" w:eastAsia="ＭＳ Ｐゴシック" w:hAnsi="ＭＳ Ｐゴシック" w:hint="eastAsia"/>
          <w:szCs w:val="21"/>
        </w:rPr>
        <w:t>、</w:t>
      </w:r>
      <w:r w:rsidR="004A7860" w:rsidRPr="00A92966">
        <w:rPr>
          <w:rFonts w:ascii="ＭＳ Ｐゴシック" w:eastAsia="ＭＳ Ｐゴシック" w:hAnsi="ＭＳ Ｐゴシック" w:hint="eastAsia"/>
          <w:szCs w:val="21"/>
        </w:rPr>
        <w:t>ステロイドパルス療法と経口ステロイド２年間の治療により約半数</w:t>
      </w:r>
      <w:r w:rsidR="00A123AF" w:rsidRPr="00A92966">
        <w:rPr>
          <w:rFonts w:ascii="ＭＳ Ｐゴシック" w:eastAsia="ＭＳ Ｐゴシック" w:hAnsi="ＭＳ Ｐゴシック" w:hint="eastAsia"/>
          <w:szCs w:val="21"/>
        </w:rPr>
        <w:t>に</w:t>
      </w:r>
      <w:r w:rsidR="004A7860" w:rsidRPr="00A92966">
        <w:rPr>
          <w:rFonts w:ascii="ＭＳ Ｐゴシック" w:eastAsia="ＭＳ Ｐゴシック" w:hAnsi="ＭＳ Ｐゴシック" w:hint="eastAsia"/>
          <w:szCs w:val="21"/>
        </w:rPr>
        <w:t>尿所見</w:t>
      </w:r>
      <w:r w:rsidR="00A123AF" w:rsidRPr="00A92966">
        <w:rPr>
          <w:rFonts w:ascii="ＭＳ Ｐゴシック" w:eastAsia="ＭＳ Ｐゴシック" w:hAnsi="ＭＳ Ｐゴシック" w:hint="eastAsia"/>
          <w:szCs w:val="21"/>
        </w:rPr>
        <w:t>の</w:t>
      </w:r>
      <w:r w:rsidR="004A7860" w:rsidRPr="00A92966">
        <w:rPr>
          <w:rFonts w:ascii="ＭＳ Ｐゴシック" w:eastAsia="ＭＳ Ｐゴシック" w:hAnsi="ＭＳ Ｐゴシック" w:hint="eastAsia"/>
          <w:szCs w:val="21"/>
        </w:rPr>
        <w:t>正常化</w:t>
      </w:r>
      <w:r w:rsidR="00A123AF" w:rsidRPr="00A92966">
        <w:rPr>
          <w:rFonts w:ascii="ＭＳ Ｐゴシック" w:eastAsia="ＭＳ Ｐゴシック" w:hAnsi="ＭＳ Ｐゴシック" w:hint="eastAsia"/>
          <w:szCs w:val="21"/>
        </w:rPr>
        <w:t>と</w:t>
      </w:r>
      <w:r w:rsidR="004A7860" w:rsidRPr="00A92966">
        <w:rPr>
          <w:rFonts w:ascii="ＭＳ Ｐゴシック" w:eastAsia="ＭＳ Ｐゴシック" w:hAnsi="ＭＳ Ｐゴシック" w:hint="eastAsia"/>
          <w:szCs w:val="21"/>
        </w:rPr>
        <w:t>腎機能維持</w:t>
      </w:r>
      <w:r w:rsidR="00A123AF" w:rsidRPr="00A92966">
        <w:rPr>
          <w:rFonts w:ascii="ＭＳ Ｐゴシック" w:eastAsia="ＭＳ Ｐゴシック" w:hAnsi="ＭＳ Ｐゴシック" w:hint="eastAsia"/>
          <w:szCs w:val="21"/>
        </w:rPr>
        <w:t>が</w:t>
      </w:r>
      <w:r w:rsidR="004A7860" w:rsidRPr="00A92966">
        <w:rPr>
          <w:rFonts w:ascii="ＭＳ Ｐゴシック" w:eastAsia="ＭＳ Ｐゴシック" w:hAnsi="ＭＳ Ｐゴシック" w:hint="eastAsia"/>
          <w:szCs w:val="21"/>
        </w:rPr>
        <w:t>報告されている。</w:t>
      </w:r>
    </w:p>
    <w:p w14:paraId="3F9789FF" w14:textId="3C0F93C0" w:rsidR="00EA6833" w:rsidRDefault="004A7860" w:rsidP="00A123AF">
      <w:pPr>
        <w:spacing w:line="380" w:lineRule="exact"/>
        <w:jc w:val="left"/>
        <w:rPr>
          <w:rFonts w:ascii="Times" w:hAnsi="Times"/>
          <w:szCs w:val="21"/>
        </w:rPr>
      </w:pPr>
      <w:r w:rsidRPr="00EF4979">
        <w:rPr>
          <w:rFonts w:ascii="Times" w:hAnsi="Times" w:hint="eastAsia"/>
          <w:szCs w:val="21"/>
        </w:rPr>
        <w:t xml:space="preserve">　</w:t>
      </w:r>
    </w:p>
    <w:p w14:paraId="3CA40876" w14:textId="77777777" w:rsidR="00A95447" w:rsidRPr="00A123AF" w:rsidRDefault="00A95447" w:rsidP="00A123AF">
      <w:pPr>
        <w:spacing w:line="380" w:lineRule="exact"/>
        <w:jc w:val="left"/>
        <w:rPr>
          <w:rFonts w:ascii="Times" w:hAnsi="Times"/>
          <w:szCs w:val="21"/>
        </w:rPr>
      </w:pPr>
    </w:p>
    <w:p w14:paraId="3395C272" w14:textId="77777777" w:rsidR="00EA6833" w:rsidRPr="00A95447" w:rsidRDefault="00EA6833" w:rsidP="00EA6833">
      <w:pPr>
        <w:spacing w:line="20" w:lineRule="atLeast"/>
        <w:ind w:leftChars="100" w:left="210"/>
        <w:rPr>
          <w:rFonts w:ascii="ＭＳ Ｐゴシック" w:eastAsia="ＭＳ Ｐゴシック" w:hAnsi="ＭＳ Ｐゴシック"/>
        </w:rPr>
      </w:pPr>
      <w:r w:rsidRPr="00A95447">
        <w:rPr>
          <w:rFonts w:ascii="ＭＳ Ｐゴシック" w:eastAsia="ＭＳ Ｐゴシック" w:hAnsi="ＭＳ Ｐゴシック" w:hint="eastAsia"/>
        </w:rPr>
        <w:lastRenderedPageBreak/>
        <w:t>５．予後</w:t>
      </w:r>
    </w:p>
    <w:p w14:paraId="13515BD8" w14:textId="490A66B5" w:rsidR="00EA6833" w:rsidRPr="00A92966" w:rsidRDefault="004A7860" w:rsidP="00A123AF">
      <w:pPr>
        <w:spacing w:line="380" w:lineRule="exact"/>
        <w:ind w:leftChars="135" w:left="283" w:firstLineChars="134" w:firstLine="281"/>
        <w:jc w:val="left"/>
        <w:rPr>
          <w:rFonts w:ascii="ＭＳ Ｐゴシック" w:eastAsia="ＭＳ Ｐゴシック" w:hAnsi="ＭＳ Ｐゴシック"/>
          <w:szCs w:val="21"/>
        </w:rPr>
      </w:pPr>
      <w:r w:rsidRPr="00A92966">
        <w:rPr>
          <w:rFonts w:ascii="ＭＳ Ｐゴシック" w:eastAsia="ＭＳ Ｐゴシック" w:hAnsi="ＭＳ Ｐゴシック" w:hint="eastAsia"/>
          <w:szCs w:val="21"/>
        </w:rPr>
        <w:t>緩徐に進行し予後不良</w:t>
      </w:r>
      <w:r w:rsidRPr="00A92966">
        <w:rPr>
          <w:rFonts w:ascii="ＭＳ Ｐゴシック" w:eastAsia="ＭＳ Ｐゴシック" w:hAnsi="ＭＳ Ｐゴシック" w:hint="eastAsia"/>
          <w:color w:val="000000"/>
          <w:szCs w:val="21"/>
        </w:rPr>
        <w:t>である</w:t>
      </w:r>
      <w:r w:rsidRPr="00A92966">
        <w:rPr>
          <w:rFonts w:ascii="ＭＳ Ｐゴシック" w:eastAsia="ＭＳ Ｐゴシック" w:hAnsi="ＭＳ Ｐゴシック" w:hint="eastAsia"/>
          <w:szCs w:val="21"/>
        </w:rPr>
        <w:t>。無治療の場合</w:t>
      </w:r>
      <w:r w:rsidR="00A123AF" w:rsidRPr="00A92966">
        <w:rPr>
          <w:rFonts w:ascii="ＭＳ Ｐゴシック" w:eastAsia="ＭＳ Ｐゴシック" w:hAnsi="ＭＳ Ｐゴシック" w:hint="eastAsia"/>
          <w:szCs w:val="21"/>
        </w:rPr>
        <w:t>に</w:t>
      </w:r>
      <w:r w:rsidRPr="00A92966">
        <w:rPr>
          <w:rFonts w:ascii="ＭＳ Ｐゴシック" w:eastAsia="ＭＳ Ｐゴシック" w:hAnsi="ＭＳ Ｐゴシック"/>
          <w:szCs w:val="21"/>
        </w:rPr>
        <w:t>10</w:t>
      </w:r>
      <w:r w:rsidR="00705CC4"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szCs w:val="21"/>
        </w:rPr>
        <w:t>15年で</w:t>
      </w:r>
      <w:r w:rsidR="00A123AF" w:rsidRPr="00A92966">
        <w:rPr>
          <w:rFonts w:ascii="ＭＳ Ｐゴシック" w:eastAsia="ＭＳ Ｐゴシック" w:hAnsi="ＭＳ Ｐゴシック"/>
          <w:szCs w:val="21"/>
        </w:rPr>
        <w:t>50</w:t>
      </w:r>
      <w:r w:rsidR="00705CC4" w:rsidRPr="00A92966">
        <w:rPr>
          <w:rFonts w:ascii="ＭＳ Ｐゴシック" w:eastAsia="ＭＳ Ｐゴシック" w:hAnsi="ＭＳ Ｐゴシック" w:hint="eastAsia"/>
          <w:szCs w:val="21"/>
        </w:rPr>
        <w:t>～</w:t>
      </w:r>
      <w:r w:rsidR="00A123AF" w:rsidRPr="00A92966">
        <w:rPr>
          <w:rFonts w:ascii="ＭＳ Ｐゴシック" w:eastAsia="ＭＳ Ｐゴシック" w:hAnsi="ＭＳ Ｐゴシック"/>
          <w:szCs w:val="21"/>
        </w:rPr>
        <w:t>60％が</w:t>
      </w:r>
      <w:r w:rsidRPr="00A92966">
        <w:rPr>
          <w:rFonts w:ascii="ＭＳ Ｐゴシック" w:eastAsia="ＭＳ Ｐゴシック" w:hAnsi="ＭＳ Ｐゴシック" w:hint="eastAsia"/>
          <w:szCs w:val="21"/>
        </w:rPr>
        <w:t>末期腎不全に至る。</w:t>
      </w:r>
      <w:r w:rsidRPr="00A92966">
        <w:rPr>
          <w:rFonts w:ascii="ＭＳ Ｐゴシック" w:eastAsia="ＭＳ Ｐゴシック" w:hAnsi="ＭＳ Ｐゴシック"/>
          <w:szCs w:val="21"/>
        </w:rPr>
        <w:t>25</w:t>
      </w:r>
      <w:r w:rsidR="00705CC4"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szCs w:val="21"/>
        </w:rPr>
        <w:t>40</w:t>
      </w:r>
      <w:r w:rsidR="00AD3060" w:rsidRPr="00A92966">
        <w:rPr>
          <w:rFonts w:ascii="ＭＳ Ｐゴシック" w:eastAsia="ＭＳ Ｐゴシック" w:hAnsi="ＭＳ Ｐゴシック" w:hint="eastAsia"/>
          <w:szCs w:val="21"/>
        </w:rPr>
        <w:t>％</w:t>
      </w:r>
      <w:r w:rsidRPr="00A92966">
        <w:rPr>
          <w:rFonts w:ascii="ＭＳ Ｐゴシック" w:eastAsia="ＭＳ Ｐゴシック" w:hAnsi="ＭＳ Ｐゴシック" w:hint="eastAsia"/>
          <w:szCs w:val="21"/>
        </w:rPr>
        <w:t>は腎機能が維持され</w:t>
      </w:r>
      <w:r w:rsidR="00A123AF" w:rsidRPr="00A92966">
        <w:rPr>
          <w:rFonts w:ascii="ＭＳ Ｐゴシック" w:eastAsia="ＭＳ Ｐゴシック" w:hAnsi="ＭＳ Ｐゴシック" w:hint="eastAsia"/>
          <w:szCs w:val="21"/>
        </w:rPr>
        <w:t>が</w:t>
      </w:r>
      <w:r w:rsidRPr="00A92966">
        <w:rPr>
          <w:rFonts w:ascii="ＭＳ Ｐゴシック" w:eastAsia="ＭＳ Ｐゴシック" w:hAnsi="ＭＳ Ｐゴシック" w:hint="eastAsia"/>
          <w:szCs w:val="21"/>
        </w:rPr>
        <w:t>、自然寛解</w:t>
      </w:r>
      <w:r w:rsidR="00A123AF" w:rsidRPr="00A92966">
        <w:rPr>
          <w:rFonts w:ascii="ＭＳ Ｐゴシック" w:eastAsia="ＭＳ Ｐゴシック" w:hAnsi="ＭＳ Ｐゴシック" w:hint="eastAsia"/>
          <w:szCs w:val="21"/>
        </w:rPr>
        <w:t>は</w:t>
      </w:r>
      <w:r w:rsidR="00A123AF" w:rsidRPr="00A92966">
        <w:rPr>
          <w:rFonts w:ascii="ＭＳ Ｐゴシック" w:eastAsia="ＭＳ Ｐゴシック" w:hAnsi="ＭＳ Ｐゴシック"/>
          <w:szCs w:val="21"/>
        </w:rPr>
        <w:t>10％未満であ</w:t>
      </w:r>
      <w:r w:rsidRPr="00A92966">
        <w:rPr>
          <w:rFonts w:ascii="ＭＳ Ｐゴシック" w:eastAsia="ＭＳ Ｐゴシック" w:hAnsi="ＭＳ Ｐゴシック" w:hint="eastAsia"/>
          <w:szCs w:val="21"/>
        </w:rPr>
        <w:t>る。</w:t>
      </w:r>
      <w:r w:rsidRPr="00A92966">
        <w:rPr>
          <w:rFonts w:ascii="ＭＳ Ｐゴシック" w:eastAsia="ＭＳ Ｐゴシック" w:hAnsi="ＭＳ Ｐゴシック" w:hint="eastAsia"/>
          <w:color w:val="000000"/>
          <w:szCs w:val="21"/>
        </w:rPr>
        <w:t>ネフローゼ症候群</w:t>
      </w:r>
      <w:r w:rsidR="00484F97" w:rsidRPr="00A92966">
        <w:rPr>
          <w:rFonts w:ascii="ＭＳ Ｐゴシック" w:eastAsia="ＭＳ Ｐゴシック" w:hAnsi="ＭＳ Ｐゴシック" w:hint="eastAsia"/>
          <w:color w:val="000000"/>
          <w:szCs w:val="21"/>
        </w:rPr>
        <w:t>、</w:t>
      </w:r>
      <w:r w:rsidRPr="00A92966">
        <w:rPr>
          <w:rFonts w:ascii="ＭＳ Ｐゴシック" w:eastAsia="ＭＳ Ｐゴシック" w:hAnsi="ＭＳ Ｐゴシック" w:hint="eastAsia"/>
          <w:szCs w:val="21"/>
        </w:rPr>
        <w:t>腎機能低下、高血圧、病理組織所見で半月体の存在、病変の分布</w:t>
      </w:r>
      <w:r w:rsidR="00A123AF" w:rsidRPr="00A92966">
        <w:rPr>
          <w:rFonts w:ascii="ＭＳ Ｐゴシック" w:eastAsia="ＭＳ Ｐゴシック" w:hAnsi="ＭＳ Ｐゴシック" w:hint="eastAsia"/>
          <w:szCs w:val="21"/>
        </w:rPr>
        <w:t>が広範な場合</w:t>
      </w:r>
      <w:r w:rsidRPr="00A92966">
        <w:rPr>
          <w:rFonts w:ascii="ＭＳ Ｐゴシック" w:eastAsia="ＭＳ Ｐゴシック" w:hAnsi="ＭＳ Ｐゴシック" w:hint="eastAsia"/>
          <w:szCs w:val="21"/>
        </w:rPr>
        <w:t>、尿細管間質病変</w:t>
      </w:r>
      <w:r w:rsidR="00A123AF" w:rsidRPr="00A92966">
        <w:rPr>
          <w:rFonts w:ascii="ＭＳ Ｐゴシック" w:eastAsia="ＭＳ Ｐゴシック" w:hAnsi="ＭＳ Ｐゴシック" w:hint="eastAsia"/>
          <w:szCs w:val="21"/>
        </w:rPr>
        <w:t>の合併</w:t>
      </w:r>
      <w:r w:rsidRPr="00A92966">
        <w:rPr>
          <w:rFonts w:ascii="ＭＳ Ｐゴシック" w:eastAsia="ＭＳ Ｐゴシック" w:hAnsi="ＭＳ Ｐゴシック" w:hint="eastAsia"/>
          <w:szCs w:val="21"/>
        </w:rPr>
        <w:t>などが不良な腎機能と関連する。</w:t>
      </w:r>
    </w:p>
    <w:p w14:paraId="333D2B70" w14:textId="77777777" w:rsidR="00EA6833" w:rsidRDefault="00EA6833" w:rsidP="00EA6833">
      <w:pPr>
        <w:spacing w:line="20" w:lineRule="atLeast"/>
        <w:rPr>
          <w:rFonts w:ascii="ＭＳ Ｐゴシック" w:eastAsia="ＭＳ Ｐゴシック" w:hAnsi="ＭＳ Ｐゴシック"/>
          <w:bdr w:val="single" w:sz="4" w:space="0" w:color="auto"/>
        </w:rPr>
      </w:pPr>
    </w:p>
    <w:p w14:paraId="4CB8237B" w14:textId="77777777" w:rsidR="00EA6833" w:rsidRPr="00CC64BB" w:rsidRDefault="00EA6833" w:rsidP="00EA6833">
      <w:pPr>
        <w:spacing w:line="20" w:lineRule="atLeas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4F35FD93"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患者数</w:t>
      </w:r>
    </w:p>
    <w:p w14:paraId="654DCCB6" w14:textId="77777777" w:rsidR="00EA6833" w:rsidRPr="00A95447" w:rsidRDefault="00EA6833" w:rsidP="00EA6833">
      <w:pPr>
        <w:pStyle w:val="a5"/>
        <w:spacing w:line="20" w:lineRule="atLeast"/>
        <w:ind w:leftChars="0" w:left="570"/>
        <w:rPr>
          <w:rFonts w:ascii="ＭＳ Ｐゴシック" w:eastAsia="ＭＳ Ｐゴシック" w:hAnsi="ＭＳ Ｐゴシック"/>
          <w:szCs w:val="21"/>
        </w:rPr>
      </w:pPr>
      <w:r w:rsidRPr="00A95447">
        <w:rPr>
          <w:rFonts w:ascii="ＭＳ Ｐゴシック" w:eastAsia="ＭＳ Ｐゴシック" w:hAnsi="ＭＳ Ｐゴシック" w:hint="eastAsia"/>
          <w:szCs w:val="21"/>
        </w:rPr>
        <w:t>約</w:t>
      </w:r>
      <w:r w:rsidR="00A861BB" w:rsidRPr="00A92966">
        <w:rPr>
          <w:rFonts w:ascii="ＭＳ Ｐゴシック" w:eastAsia="ＭＳ Ｐゴシック" w:hAnsi="ＭＳ Ｐゴシック"/>
          <w:szCs w:val="21"/>
        </w:rPr>
        <w:t>1</w:t>
      </w:r>
      <w:r w:rsidR="00DF35AF" w:rsidRPr="00A92966">
        <w:rPr>
          <w:rFonts w:ascii="ＭＳ Ｐゴシック" w:eastAsia="ＭＳ Ｐゴシック" w:hAnsi="ＭＳ Ｐゴシック"/>
          <w:szCs w:val="21"/>
        </w:rPr>
        <w:t>,</w:t>
      </w:r>
      <w:r w:rsidR="00A861BB" w:rsidRPr="00A92966">
        <w:rPr>
          <w:rFonts w:ascii="ＭＳ Ｐゴシック" w:eastAsia="ＭＳ Ｐゴシック" w:hAnsi="ＭＳ Ｐゴシック"/>
          <w:szCs w:val="21"/>
        </w:rPr>
        <w:t>000</w:t>
      </w:r>
      <w:r w:rsidR="000770FF" w:rsidRPr="00A92966">
        <w:rPr>
          <w:rFonts w:ascii="ＭＳ Ｐゴシック" w:eastAsia="ＭＳ Ｐゴシック" w:hAnsi="ＭＳ Ｐゴシック" w:hint="eastAsia"/>
          <w:szCs w:val="21"/>
        </w:rPr>
        <w:t>人</w:t>
      </w:r>
    </w:p>
    <w:p w14:paraId="74B359ED"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発病の機構</w:t>
      </w:r>
    </w:p>
    <w:p w14:paraId="1F8DC3F3" w14:textId="77777777" w:rsidR="00EA6833" w:rsidRPr="00A95447" w:rsidRDefault="00EA6833" w:rsidP="00EA6833">
      <w:pPr>
        <w:pStyle w:val="a5"/>
        <w:spacing w:line="20" w:lineRule="atLeast"/>
        <w:ind w:leftChars="0" w:left="570"/>
        <w:rPr>
          <w:rFonts w:ascii="ＭＳ Ｐゴシック" w:eastAsia="ＭＳ Ｐゴシック" w:hAnsi="ＭＳ Ｐゴシック"/>
        </w:rPr>
      </w:pPr>
      <w:r w:rsidRPr="00A95447">
        <w:rPr>
          <w:rFonts w:ascii="ＭＳ Ｐゴシック" w:eastAsia="ＭＳ Ｐゴシック" w:hAnsi="ＭＳ Ｐゴシック" w:hint="eastAsia"/>
        </w:rPr>
        <w:t>不明（いくつかの仮説は提唱されているが、依然明確ではない。）</w:t>
      </w:r>
    </w:p>
    <w:p w14:paraId="1CA2F5A8"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効果的な治療方法</w:t>
      </w:r>
    </w:p>
    <w:p w14:paraId="32B6E03C" w14:textId="77777777" w:rsidR="00EA6833" w:rsidRPr="00A95447" w:rsidRDefault="00EA6833" w:rsidP="00EA6833">
      <w:pPr>
        <w:pStyle w:val="a5"/>
        <w:spacing w:line="20" w:lineRule="atLeast"/>
        <w:ind w:leftChars="0" w:left="570"/>
        <w:rPr>
          <w:rFonts w:ascii="ＭＳ Ｐゴシック" w:eastAsia="ＭＳ Ｐゴシック" w:hAnsi="ＭＳ Ｐゴシック"/>
        </w:rPr>
      </w:pPr>
      <w:r w:rsidRPr="00A95447">
        <w:rPr>
          <w:rFonts w:ascii="ＭＳ Ｐゴシック" w:eastAsia="ＭＳ Ｐゴシック" w:hAnsi="ＭＳ Ｐゴシック" w:hint="eastAsia"/>
        </w:rPr>
        <w:t>未確立（免疫抑制治療は</w:t>
      </w:r>
      <w:r w:rsidR="000770FF" w:rsidRPr="00A95447">
        <w:rPr>
          <w:rFonts w:ascii="ＭＳ Ｐゴシック" w:eastAsia="ＭＳ Ｐゴシック" w:hAnsi="ＭＳ Ｐゴシック" w:hint="eastAsia"/>
        </w:rPr>
        <w:t>約半数に</w:t>
      </w:r>
      <w:r w:rsidR="00484F97" w:rsidRPr="00A95447">
        <w:rPr>
          <w:rFonts w:ascii="ＭＳ Ｐゴシック" w:eastAsia="ＭＳ Ｐゴシック" w:hAnsi="ＭＳ Ｐゴシック" w:hint="eastAsia"/>
        </w:rPr>
        <w:t>有効であるが</w:t>
      </w:r>
      <w:r w:rsidRPr="00A95447">
        <w:rPr>
          <w:rFonts w:ascii="ＭＳ Ｐゴシック" w:eastAsia="ＭＳ Ｐゴシック" w:hAnsi="ＭＳ Ｐゴシック" w:hint="eastAsia"/>
        </w:rPr>
        <w:t>、確立されているとは言えない。</w:t>
      </w:r>
      <w:r w:rsidR="00484F97" w:rsidRPr="00A95447">
        <w:rPr>
          <w:rFonts w:ascii="ＭＳ Ｐゴシック" w:eastAsia="ＭＳ Ｐゴシック" w:hAnsi="ＭＳ Ｐゴシック" w:hint="eastAsia"/>
        </w:rPr>
        <w:t>補体活性化を制御する抗</w:t>
      </w:r>
      <w:r w:rsidR="00484F97" w:rsidRPr="00A95447">
        <w:rPr>
          <w:rFonts w:ascii="ＭＳ Ｐゴシック" w:eastAsia="ＭＳ Ｐゴシック" w:hAnsi="ＭＳ Ｐゴシック"/>
        </w:rPr>
        <w:t>C5抗体が注目されている。</w:t>
      </w:r>
      <w:r w:rsidRPr="00A95447">
        <w:rPr>
          <w:rFonts w:ascii="ＭＳ Ｐゴシック" w:eastAsia="ＭＳ Ｐゴシック" w:hAnsi="ＭＳ Ｐゴシック" w:hint="eastAsia"/>
        </w:rPr>
        <w:t>）</w:t>
      </w:r>
    </w:p>
    <w:p w14:paraId="2CC52C19"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長期の療養</w:t>
      </w:r>
    </w:p>
    <w:p w14:paraId="23398DCE" w14:textId="77777777" w:rsidR="00EA6833" w:rsidRPr="00A95447" w:rsidRDefault="00EA6833" w:rsidP="00EA6833">
      <w:pPr>
        <w:pStyle w:val="a5"/>
        <w:spacing w:line="20" w:lineRule="atLeast"/>
        <w:ind w:leftChars="0" w:left="570"/>
        <w:rPr>
          <w:rFonts w:ascii="ＭＳ Ｐゴシック" w:eastAsia="ＭＳ Ｐゴシック" w:hAnsi="ＭＳ Ｐゴシック"/>
        </w:rPr>
      </w:pPr>
      <w:r w:rsidRPr="00A95447">
        <w:rPr>
          <w:rFonts w:ascii="ＭＳ Ｐゴシック" w:eastAsia="ＭＳ Ｐゴシック" w:hAnsi="ＭＳ Ｐゴシック" w:hint="eastAsia"/>
        </w:rPr>
        <w:t>必要（</w:t>
      </w:r>
      <w:r w:rsidR="0067558B" w:rsidRPr="00A95447">
        <w:rPr>
          <w:rFonts w:ascii="ＭＳ Ｐゴシック" w:eastAsia="ＭＳ Ｐゴシック" w:hAnsi="ＭＳ Ｐゴシック" w:hint="eastAsia"/>
        </w:rPr>
        <w:t>２</w:t>
      </w:r>
      <w:r w:rsidR="000770FF" w:rsidRPr="00A95447">
        <w:rPr>
          <w:rFonts w:ascii="ＭＳ Ｐゴシック" w:eastAsia="ＭＳ Ｐゴシック" w:hAnsi="ＭＳ Ｐゴシック" w:hint="eastAsia"/>
        </w:rPr>
        <w:t>年以上の免疫抑制療法を含めた</w:t>
      </w:r>
      <w:r w:rsidR="00484F97" w:rsidRPr="00A95447">
        <w:rPr>
          <w:rFonts w:ascii="ＭＳ Ｐゴシック" w:eastAsia="ＭＳ Ｐゴシック" w:hAnsi="ＭＳ Ｐゴシック" w:hint="eastAsia"/>
        </w:rPr>
        <w:t>長期の</w:t>
      </w:r>
      <w:r w:rsidR="000770FF" w:rsidRPr="00A95447">
        <w:rPr>
          <w:rFonts w:ascii="ＭＳ Ｐゴシック" w:eastAsia="ＭＳ Ｐゴシック" w:hAnsi="ＭＳ Ｐゴシック" w:hint="eastAsia"/>
        </w:rPr>
        <w:t>治療を要する</w:t>
      </w:r>
      <w:r w:rsidRPr="00A95447">
        <w:rPr>
          <w:rFonts w:ascii="ＭＳ Ｐゴシック" w:eastAsia="ＭＳ Ｐゴシック" w:hAnsi="ＭＳ Ｐゴシック" w:hint="eastAsia"/>
        </w:rPr>
        <w:t>。）</w:t>
      </w:r>
    </w:p>
    <w:p w14:paraId="7201DFB0"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診断基準</w:t>
      </w:r>
    </w:p>
    <w:p w14:paraId="4CEF6A8F" w14:textId="77777777" w:rsidR="00EA6833" w:rsidRPr="00A95447" w:rsidRDefault="00EA6833" w:rsidP="00EA6833">
      <w:pPr>
        <w:pStyle w:val="a5"/>
        <w:spacing w:line="20" w:lineRule="atLeast"/>
        <w:ind w:leftChars="0" w:left="570"/>
        <w:rPr>
          <w:rFonts w:ascii="ＭＳ Ｐゴシック" w:eastAsia="ＭＳ Ｐゴシック" w:hAnsi="ＭＳ Ｐゴシック"/>
        </w:rPr>
      </w:pPr>
      <w:r w:rsidRPr="00A95447">
        <w:rPr>
          <w:rFonts w:ascii="ＭＳ Ｐゴシック" w:eastAsia="ＭＳ Ｐゴシック" w:hAnsi="ＭＳ Ｐゴシック" w:hint="eastAsia"/>
        </w:rPr>
        <w:t>あり（厚生労働省「進行性腎障害に関する調査研究班」による診療ガイドラインに記載あり</w:t>
      </w:r>
      <w:r w:rsidR="007021C4" w:rsidRPr="00A95447">
        <w:rPr>
          <w:rFonts w:ascii="ＭＳ Ｐゴシック" w:eastAsia="ＭＳ Ｐゴシック" w:hAnsi="ＭＳ Ｐゴシック" w:hint="eastAsia"/>
        </w:rPr>
        <w:t>。</w:t>
      </w:r>
      <w:r w:rsidRPr="00A95447">
        <w:rPr>
          <w:rFonts w:ascii="ＭＳ Ｐゴシック" w:eastAsia="ＭＳ Ｐゴシック" w:hAnsi="ＭＳ Ｐゴシック" w:hint="eastAsia"/>
        </w:rPr>
        <w:t>）</w:t>
      </w:r>
    </w:p>
    <w:p w14:paraId="17D7C119" w14:textId="77777777" w:rsidR="00EA6833" w:rsidRPr="00A95447" w:rsidRDefault="00EA6833" w:rsidP="00EA6833">
      <w:pPr>
        <w:pStyle w:val="a5"/>
        <w:numPr>
          <w:ilvl w:val="0"/>
          <w:numId w:val="5"/>
        </w:numPr>
        <w:spacing w:line="20" w:lineRule="atLeast"/>
        <w:ind w:leftChars="0"/>
        <w:rPr>
          <w:rFonts w:ascii="ＭＳ Ｐゴシック" w:eastAsia="ＭＳ Ｐゴシック" w:hAnsi="ＭＳ Ｐゴシック"/>
        </w:rPr>
      </w:pPr>
      <w:r w:rsidRPr="00A95447">
        <w:rPr>
          <w:rFonts w:ascii="ＭＳ Ｐゴシック" w:eastAsia="ＭＳ Ｐゴシック" w:hAnsi="ＭＳ Ｐゴシック" w:hint="eastAsia"/>
        </w:rPr>
        <w:t>重症度分類</w:t>
      </w:r>
    </w:p>
    <w:p w14:paraId="4B17AB0E" w14:textId="77777777" w:rsidR="00EA6833" w:rsidRPr="00A95447" w:rsidRDefault="00EA6833" w:rsidP="00EA6833">
      <w:pPr>
        <w:pStyle w:val="a5"/>
        <w:spacing w:line="20" w:lineRule="atLeast"/>
        <w:ind w:leftChars="0" w:left="570"/>
        <w:jc w:val="left"/>
        <w:rPr>
          <w:rFonts w:ascii="ＭＳ Ｐゴシック" w:eastAsia="ＭＳ Ｐゴシック" w:hAnsi="ＭＳ Ｐゴシック"/>
          <w:szCs w:val="21"/>
        </w:rPr>
      </w:pPr>
      <w:r w:rsidRPr="00A95447">
        <w:rPr>
          <w:rFonts w:ascii="ＭＳ Ｐゴシック" w:eastAsia="ＭＳ Ｐゴシック" w:hAnsi="ＭＳ Ｐゴシック" w:hint="eastAsia"/>
          <w:szCs w:val="21"/>
        </w:rPr>
        <w:t>以下の重症度判定基準を用いて、重症と判定された患者を対象とする。</w:t>
      </w:r>
    </w:p>
    <w:p w14:paraId="660A2328" w14:textId="2F12FCCE" w:rsidR="00EA6833" w:rsidRPr="00A95447" w:rsidRDefault="00DF35AF" w:rsidP="00EA6833">
      <w:pPr>
        <w:widowControl/>
        <w:shd w:val="clear" w:color="auto" w:fill="FFFFFF"/>
        <w:jc w:val="left"/>
        <w:rPr>
          <w:rFonts w:ascii="ＭＳ Ｐゴシック" w:eastAsia="ＭＳ Ｐゴシック" w:hAnsi="ＭＳ Ｐゴシック" w:cs="ＭＳ Ｐゴシック"/>
          <w:kern w:val="0"/>
          <w:szCs w:val="21"/>
        </w:rPr>
      </w:pPr>
      <w:r w:rsidRPr="00A95447">
        <w:rPr>
          <w:rFonts w:ascii="ＭＳ Ｐゴシック" w:eastAsia="ＭＳ Ｐゴシック" w:hAnsi="ＭＳ Ｐゴシック" w:hint="eastAsia"/>
          <w:szCs w:val="21"/>
        </w:rPr>
        <w:t xml:space="preserve">　　　　</w:t>
      </w:r>
      <w:r w:rsidR="00EA6833" w:rsidRPr="00A92966">
        <w:rPr>
          <w:rFonts w:ascii="ＭＳ Ｐゴシック" w:eastAsia="ＭＳ Ｐゴシック" w:hAnsi="ＭＳ Ｐゴシック" w:cs="ＭＳ Ｐゴシック" w:hint="eastAsia"/>
          <w:kern w:val="0"/>
          <w:szCs w:val="21"/>
        </w:rPr>
        <w:t>＊</w:t>
      </w:r>
      <w:r w:rsidR="004C2FCD" w:rsidRPr="00A92966">
        <w:rPr>
          <w:rFonts w:ascii="ＭＳ Ｐゴシック" w:eastAsia="ＭＳ Ｐゴシック" w:hAnsi="ＭＳ Ｐゴシック" w:cs="ＭＳ Ｐゴシック"/>
          <w:kern w:val="0"/>
          <w:szCs w:val="21"/>
        </w:rPr>
        <w:t>18</w:t>
      </w:r>
      <w:r w:rsidR="00EA6833" w:rsidRPr="00A92966">
        <w:rPr>
          <w:rFonts w:ascii="ＭＳ Ｐゴシック" w:eastAsia="ＭＳ Ｐゴシック" w:hAnsi="ＭＳ Ｐゴシック" w:cs="ＭＳ Ｐゴシック" w:hint="eastAsia"/>
          <w:kern w:val="0"/>
          <w:szCs w:val="21"/>
        </w:rPr>
        <w:t>歳未満の患者については、小児慢性特定</w:t>
      </w:r>
      <w:r w:rsidR="00117372">
        <w:rPr>
          <w:rFonts w:ascii="ＭＳ Ｐゴシック" w:eastAsia="ＭＳ Ｐゴシック" w:hAnsi="ＭＳ Ｐゴシック" w:cs="ＭＳ Ｐゴシック" w:hint="eastAsia"/>
          <w:kern w:val="0"/>
          <w:szCs w:val="21"/>
        </w:rPr>
        <w:t>疾病</w:t>
      </w:r>
      <w:r w:rsidR="00EA6833" w:rsidRPr="00A92966">
        <w:rPr>
          <w:rFonts w:ascii="ＭＳ Ｐゴシック" w:eastAsia="ＭＳ Ｐゴシック" w:hAnsi="ＭＳ Ｐゴシック" w:cs="ＭＳ Ｐゴシック" w:hint="eastAsia"/>
          <w:kern w:val="0"/>
          <w:szCs w:val="21"/>
        </w:rPr>
        <w:t>の</w:t>
      </w:r>
      <w:r w:rsidR="00306A2B" w:rsidRPr="00A92966">
        <w:rPr>
          <w:rFonts w:ascii="ＭＳ Ｐゴシック" w:eastAsia="ＭＳ Ｐゴシック" w:hAnsi="ＭＳ Ｐゴシック" w:cs="ＭＳ Ｐゴシック" w:hint="eastAsia"/>
          <w:kern w:val="0"/>
          <w:szCs w:val="21"/>
        </w:rPr>
        <w:t>状態の程度に準じる</w:t>
      </w:r>
      <w:r w:rsidR="00EA6833" w:rsidRPr="00A92966">
        <w:rPr>
          <w:rFonts w:ascii="ＭＳ Ｐゴシック" w:eastAsia="ＭＳ Ｐゴシック" w:hAnsi="ＭＳ Ｐゴシック" w:cs="ＭＳ Ｐゴシック" w:hint="eastAsia"/>
          <w:kern w:val="0"/>
          <w:szCs w:val="21"/>
        </w:rPr>
        <w:t>。</w:t>
      </w:r>
      <w:r w:rsidR="00EA6833" w:rsidRPr="00A92966">
        <w:rPr>
          <w:rFonts w:ascii="ＭＳ Ｐゴシック" w:eastAsia="ＭＳ Ｐゴシック" w:hAnsi="ＭＳ Ｐゴシック" w:cs="ＭＳ 明朝"/>
          <w:kern w:val="0"/>
          <w:szCs w:val="21"/>
        </w:rPr>
        <w:t>​</w:t>
      </w:r>
    </w:p>
    <w:p w14:paraId="2DF3A507" w14:textId="77777777" w:rsidR="00EA6833" w:rsidRPr="00A95447" w:rsidRDefault="00EA6833" w:rsidP="00EA6833">
      <w:pPr>
        <w:spacing w:line="20" w:lineRule="atLeast"/>
        <w:rPr>
          <w:rFonts w:ascii="ＭＳ Ｐゴシック" w:eastAsia="ＭＳ Ｐゴシック" w:hAnsi="ＭＳ Ｐゴシック"/>
          <w:szCs w:val="21"/>
        </w:rPr>
      </w:pPr>
    </w:p>
    <w:p w14:paraId="770EBBCE" w14:textId="77777777" w:rsidR="00EA6833" w:rsidRPr="00A95447" w:rsidRDefault="00EA6833" w:rsidP="00EA6833">
      <w:pPr>
        <w:spacing w:line="20" w:lineRule="atLeast"/>
        <w:rPr>
          <w:rFonts w:ascii="ＭＳ Ｐゴシック" w:eastAsia="ＭＳ Ｐゴシック" w:hAnsi="ＭＳ Ｐゴシック"/>
        </w:rPr>
      </w:pPr>
      <w:r w:rsidRPr="00A95447">
        <w:rPr>
          <w:rFonts w:ascii="ＭＳ Ｐゴシック" w:eastAsia="ＭＳ Ｐゴシック" w:hAnsi="ＭＳ Ｐゴシック" w:hint="eastAsia"/>
          <w:bdr w:val="single" w:sz="4" w:space="0" w:color="auto"/>
        </w:rPr>
        <w:t>○　情報提供元</w:t>
      </w:r>
    </w:p>
    <w:p w14:paraId="0B47CBDE" w14:textId="77777777" w:rsidR="00020FF9" w:rsidRPr="00A95447" w:rsidRDefault="00020FF9" w:rsidP="00195FEC">
      <w:pPr>
        <w:spacing w:line="20" w:lineRule="atLeast"/>
        <w:ind w:firstLineChars="100" w:firstLine="210"/>
        <w:rPr>
          <w:rFonts w:ascii="ＭＳ Ｐゴシック" w:eastAsia="ＭＳ Ｐゴシック" w:hAnsi="ＭＳ Ｐゴシック"/>
        </w:rPr>
      </w:pPr>
      <w:r w:rsidRPr="00A95447">
        <w:rPr>
          <w:rFonts w:ascii="ＭＳ Ｐゴシック" w:eastAsia="ＭＳ Ｐゴシック" w:hAnsi="ＭＳ Ｐゴシック" w:hint="eastAsia"/>
        </w:rPr>
        <w:t>日本腎臓学会</w:t>
      </w:r>
    </w:p>
    <w:p w14:paraId="21D475A4" w14:textId="13FA1928" w:rsidR="00DF35AF" w:rsidRPr="002E2190" w:rsidRDefault="00EA6833" w:rsidP="00A92966">
      <w:pPr>
        <w:spacing w:before="37" w:line="319" w:lineRule="auto"/>
        <w:ind w:right="250"/>
        <w:rPr>
          <w:rFonts w:ascii="ＭＳ Ｐゴシック" w:eastAsia="ＭＳ Ｐゴシック" w:hAnsi="ＭＳ Ｐゴシック" w:cs="ＭＳ Ｐゴシック"/>
          <w:szCs w:val="21"/>
        </w:rPr>
      </w:pPr>
      <w:r w:rsidRPr="00CC64BB">
        <w:rPr>
          <w:rFonts w:ascii="ＭＳ Ｐゴシック" w:eastAsia="ＭＳ Ｐゴシック" w:hAnsi="ＭＳ Ｐゴシック"/>
        </w:rPr>
        <w:br w:type="page"/>
      </w:r>
      <w:r w:rsidR="00A861BB">
        <w:rPr>
          <w:rFonts w:ascii="ＭＳ Ｐゴシック" w:eastAsia="ＭＳ Ｐゴシック" w:hAnsi="ＭＳ Ｐゴシック" w:hint="eastAsia"/>
        </w:rPr>
        <w:lastRenderedPageBreak/>
        <w:t>＜診断基準＞</w:t>
      </w:r>
    </w:p>
    <w:p w14:paraId="6EB1CFB2" w14:textId="0908B18D" w:rsidR="009F2C5A" w:rsidRDefault="00A861BB" w:rsidP="00A92966">
      <w:pPr>
        <w:widowControl/>
        <w:spacing w:line="20" w:lineRule="atLeast"/>
        <w:ind w:firstLineChars="100" w:firstLine="210"/>
        <w:jc w:val="left"/>
        <w:rPr>
          <w:rFonts w:ascii="ＭＳ Ｐゴシック" w:eastAsia="ＭＳ Ｐゴシック" w:hAnsi="ＭＳ Ｐゴシック"/>
        </w:rPr>
      </w:pPr>
      <w:r w:rsidRPr="009A6A22">
        <w:rPr>
          <w:rFonts w:ascii="ＭＳ Ｐゴシック" w:eastAsia="ＭＳ Ｐゴシック" w:hAnsi="ＭＳ Ｐゴシック" w:hint="eastAsia"/>
        </w:rPr>
        <w:t>明らかな原因をもつ二次性を除外し、一次性を対象とする。</w:t>
      </w:r>
      <w:r w:rsidR="009F2C5A" w:rsidRPr="009A6A22">
        <w:rPr>
          <w:rFonts w:ascii="ＭＳ Ｐゴシック" w:eastAsia="ＭＳ Ｐゴシック" w:hAnsi="ＭＳ Ｐゴシック" w:hint="eastAsia"/>
        </w:rPr>
        <w:t>Ａの病理所見で１～６に分類され、臨床所見</w:t>
      </w:r>
      <w:r w:rsidR="00306A2B" w:rsidRPr="009A6A22">
        <w:rPr>
          <w:rFonts w:ascii="ＭＳ Ｐゴシック" w:eastAsia="ＭＳ Ｐゴシック" w:hAnsi="ＭＳ Ｐゴシック" w:hint="eastAsia"/>
        </w:rPr>
        <w:t>としてネフローゼ症候群の診断基準</w:t>
      </w:r>
      <w:r w:rsidR="009F2C5A" w:rsidRPr="009A6A22">
        <w:rPr>
          <w:rFonts w:ascii="ＭＳ Ｐゴシック" w:eastAsia="ＭＳ Ｐゴシック" w:hAnsi="ＭＳ Ｐゴシック" w:hint="eastAsia"/>
        </w:rPr>
        <w:t>を満たすものを確定診断とする。</w:t>
      </w:r>
    </w:p>
    <w:p w14:paraId="3679C591" w14:textId="77777777" w:rsidR="009F2C5A" w:rsidRPr="009F2C5A" w:rsidRDefault="009F2C5A" w:rsidP="00A92966">
      <w:pPr>
        <w:widowControl/>
        <w:spacing w:line="20" w:lineRule="atLeast"/>
        <w:ind w:firstLineChars="100" w:firstLine="210"/>
        <w:jc w:val="left"/>
        <w:rPr>
          <w:rFonts w:ascii="ＭＳ Ｐゴシック" w:eastAsia="ＭＳ Ｐゴシック" w:hAnsi="ＭＳ Ｐゴシック"/>
        </w:rPr>
      </w:pPr>
    </w:p>
    <w:p w14:paraId="29FF20F4" w14:textId="77777777" w:rsidR="00705CC4" w:rsidRDefault="00705CC4" w:rsidP="00696A4D">
      <w:pPr>
        <w:spacing w:line="20" w:lineRule="atLeast"/>
        <w:jc w:val="left"/>
        <w:rPr>
          <w:rFonts w:ascii="ＭＳ Ｐゴシック" w:eastAsia="ＭＳ Ｐゴシック" w:hAnsi="ＭＳ Ｐゴシック"/>
        </w:rPr>
      </w:pPr>
    </w:p>
    <w:p w14:paraId="789D26B6" w14:textId="356CCCF2" w:rsidR="00DF35AF" w:rsidRPr="00C3186E" w:rsidRDefault="00EA6833" w:rsidP="00696A4D">
      <w:pPr>
        <w:spacing w:line="20" w:lineRule="atLeast"/>
        <w:jc w:val="left"/>
        <w:rPr>
          <w:rFonts w:ascii="ＭＳ Ｐゴシック" w:eastAsia="ＭＳ Ｐゴシック" w:hAnsi="ＭＳ Ｐゴシック"/>
        </w:rPr>
      </w:pPr>
      <w:r w:rsidRPr="00C3186E">
        <w:rPr>
          <w:rFonts w:ascii="ＭＳ Ｐゴシック" w:eastAsia="ＭＳ Ｐゴシック" w:hAnsi="ＭＳ Ｐゴシック" w:hint="eastAsia"/>
        </w:rPr>
        <w:t>＜一次性</w:t>
      </w:r>
      <w:r w:rsidR="008F6428" w:rsidRPr="00C3186E">
        <w:rPr>
          <w:rFonts w:ascii="ＭＳ Ｐゴシック" w:eastAsia="ＭＳ Ｐゴシック" w:hAnsi="ＭＳ Ｐゴシック" w:hint="eastAsia"/>
        </w:rPr>
        <w:t>膜性増殖性糸球体腎炎</w:t>
      </w:r>
      <w:r w:rsidRPr="00C3186E">
        <w:rPr>
          <w:rFonts w:ascii="ＭＳ Ｐゴシック" w:eastAsia="ＭＳ Ｐゴシック" w:hAnsi="ＭＳ Ｐゴシック" w:hint="eastAsia"/>
        </w:rPr>
        <w:t>の診断基準＞</w:t>
      </w:r>
    </w:p>
    <w:p w14:paraId="3FE3088E" w14:textId="732D2AF6" w:rsidR="00696A4D" w:rsidRPr="00A92966" w:rsidRDefault="002E2166" w:rsidP="00696A4D">
      <w:pPr>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Ａ</w:t>
      </w:r>
      <w:r w:rsidR="00FD0600">
        <w:rPr>
          <w:rFonts w:ascii="ＭＳ Ｐゴシック" w:eastAsia="ＭＳ Ｐゴシック" w:hAnsi="ＭＳ Ｐゴシック" w:hint="eastAsia"/>
        </w:rPr>
        <w:t>．</w:t>
      </w:r>
      <w:r w:rsidR="00AD289B" w:rsidRPr="00A92966">
        <w:rPr>
          <w:rFonts w:ascii="ＭＳ Ｐゴシック" w:eastAsia="ＭＳ Ｐゴシック" w:hAnsi="ＭＳ Ｐゴシック" w:hint="eastAsia"/>
        </w:rPr>
        <w:t>病理診断：</w:t>
      </w:r>
      <w:r w:rsidR="00420D62" w:rsidRPr="00A92966">
        <w:rPr>
          <w:rFonts w:ascii="ＭＳ Ｐゴシック" w:eastAsia="ＭＳ Ｐゴシック" w:hAnsi="ＭＳ Ｐゴシック"/>
        </w:rPr>
        <w:t xml:space="preserve"> </w:t>
      </w:r>
    </w:p>
    <w:p w14:paraId="03CC13EB" w14:textId="77777777" w:rsidR="00696A4D" w:rsidRPr="00A92966" w:rsidRDefault="00696A4D" w:rsidP="00A92966">
      <w:pPr>
        <w:ind w:leftChars="100" w:left="210"/>
        <w:rPr>
          <w:rFonts w:ascii="ＭＳ Ｐゴシック" w:eastAsia="ＭＳ Ｐゴシック" w:hAnsi="ＭＳ Ｐゴシック"/>
        </w:rPr>
      </w:pPr>
      <w:r w:rsidRPr="00A92966">
        <w:rPr>
          <w:rFonts w:ascii="ＭＳ Ｐゴシック" w:eastAsia="ＭＳ Ｐゴシック" w:hAnsi="ＭＳ Ｐゴシック" w:hint="eastAsia"/>
        </w:rPr>
        <w:t>メサンギウム細胞の軸部増殖、係蹄壁への伸展増殖（メサンギウム間入）</w:t>
      </w:r>
      <w:r w:rsidR="0067558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分葉構造</w:t>
      </w:r>
      <w:r w:rsidR="0067558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基底膜様物質による二重化</w:t>
      </w:r>
      <w:r w:rsidR="00420D62" w:rsidRPr="00A92966">
        <w:rPr>
          <w:rFonts w:ascii="ＭＳ Ｐゴシック" w:eastAsia="ＭＳ Ｐゴシック" w:hAnsi="ＭＳ Ｐゴシック" w:hint="eastAsia"/>
        </w:rPr>
        <w:t>を示す糸球体腎炎</w:t>
      </w:r>
    </w:p>
    <w:p w14:paraId="4724DA2A" w14:textId="26D6045F" w:rsidR="00696A4D" w:rsidRPr="00A92966" w:rsidRDefault="00420D62" w:rsidP="00A92966">
      <w:pPr>
        <w:numPr>
          <w:ilvl w:val="0"/>
          <w:numId w:val="10"/>
        </w:numPr>
        <w:ind w:leftChars="100" w:left="930"/>
        <w:rPr>
          <w:rFonts w:ascii="ＭＳ Ｐゴシック" w:eastAsia="ＭＳ Ｐゴシック" w:hAnsi="ＭＳ Ｐゴシック"/>
        </w:rPr>
      </w:pPr>
      <w:r w:rsidRPr="00A92966">
        <w:rPr>
          <w:rFonts w:ascii="ＭＳ Ｐゴシック" w:eastAsia="ＭＳ Ｐゴシック" w:hAnsi="ＭＳ Ｐゴシック" w:hint="eastAsia"/>
          <w:bCs/>
        </w:rPr>
        <w:t>膜性増殖性糸球体腎炎</w:t>
      </w:r>
      <w:r w:rsidR="00733A3B">
        <w:rPr>
          <w:rFonts w:ascii="ＭＳ Ｐゴシック" w:eastAsia="ＭＳ Ｐゴシック" w:hAnsi="ＭＳ Ｐゴシック" w:hint="eastAsia"/>
          <w:bCs/>
        </w:rPr>
        <w:t>I</w:t>
      </w:r>
      <w:r w:rsidRPr="00A92966">
        <w:rPr>
          <w:rFonts w:ascii="ＭＳ Ｐゴシック" w:eastAsia="ＭＳ Ｐゴシック" w:hAnsi="ＭＳ Ｐゴシック" w:hint="eastAsia"/>
          <w:bCs/>
        </w:rPr>
        <w:t>型</w:t>
      </w:r>
      <w:r w:rsidRPr="00A92966">
        <w:rPr>
          <w:rFonts w:ascii="ＭＳ Ｐゴシック" w:eastAsia="ＭＳ Ｐゴシック" w:hAnsi="ＭＳ Ｐゴシック" w:hint="eastAsia"/>
        </w:rPr>
        <w:t>・坂口分類</w:t>
      </w:r>
    </w:p>
    <w:p w14:paraId="6BD25525" w14:textId="44149507"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１．</w:t>
      </w:r>
      <w:r w:rsidR="00696A4D" w:rsidRPr="00A92966">
        <w:rPr>
          <w:rFonts w:ascii="ＭＳ Ｐゴシック" w:eastAsia="ＭＳ Ｐゴシック" w:hAnsi="ＭＳ Ｐゴシック" w:hint="eastAsia"/>
        </w:rPr>
        <w:t>メサンギウム増殖性腎炎型（後期ないし前期）</w:t>
      </w:r>
    </w:p>
    <w:p w14:paraId="7F196F1D" w14:textId="01067007" w:rsidR="00696A4D" w:rsidRPr="00A92966" w:rsidRDefault="0097788F" w:rsidP="00A92966">
      <w:pPr>
        <w:ind w:leftChars="100" w:left="210" w:firstLineChars="200" w:firstLine="420"/>
        <w:rPr>
          <w:rFonts w:ascii="ＭＳ Ｐゴシック" w:eastAsia="ＭＳ Ｐゴシック" w:hAnsi="ＭＳ Ｐゴシック"/>
        </w:rPr>
      </w:pPr>
      <w:r>
        <w:rPr>
          <w:rFonts w:ascii="ＭＳ Ｐゴシック" w:eastAsia="ＭＳ Ｐゴシック" w:hAnsi="ＭＳ Ｐゴシック" w:hint="eastAsia"/>
        </w:rPr>
        <w:t>１</w:t>
      </w:r>
      <w:r w:rsidR="00696A4D" w:rsidRPr="00A92966">
        <w:rPr>
          <w:rFonts w:ascii="ＭＳ Ｐゴシック" w:eastAsia="ＭＳ Ｐゴシック" w:hAnsi="ＭＳ Ｐゴシック"/>
        </w:rPr>
        <w:t>a</w:t>
      </w:r>
      <w:r w:rsidR="002E2190">
        <w:rPr>
          <w:rFonts w:ascii="ＭＳ Ｐゴシック" w:eastAsia="ＭＳ Ｐゴシック" w:hAnsi="ＭＳ Ｐゴシック"/>
        </w:rPr>
        <w:t>．</w:t>
      </w:r>
      <w:r w:rsidR="00696A4D" w:rsidRPr="00A92966">
        <w:rPr>
          <w:rFonts w:ascii="ＭＳ Ｐゴシック" w:eastAsia="ＭＳ Ｐゴシック" w:hAnsi="ＭＳ Ｐゴシック"/>
        </w:rPr>
        <w:t>メサンギウム細胞増殖軽度のもので、後期に多い。</w:t>
      </w:r>
    </w:p>
    <w:p w14:paraId="0DC8A359" w14:textId="04FF4DAC" w:rsidR="00696A4D" w:rsidRPr="00A92966" w:rsidRDefault="0097788F" w:rsidP="00A92966">
      <w:pPr>
        <w:ind w:leftChars="100" w:left="210" w:firstLineChars="200" w:firstLine="420"/>
        <w:rPr>
          <w:rFonts w:ascii="ＭＳ Ｐゴシック" w:eastAsia="ＭＳ Ｐゴシック" w:hAnsi="ＭＳ Ｐゴシック"/>
        </w:rPr>
      </w:pPr>
      <w:r>
        <w:rPr>
          <w:rFonts w:ascii="ＭＳ Ｐゴシック" w:eastAsia="ＭＳ Ｐゴシック" w:hAnsi="ＭＳ Ｐゴシック" w:hint="eastAsia"/>
        </w:rPr>
        <w:t>１</w:t>
      </w:r>
      <w:r w:rsidR="00696A4D" w:rsidRPr="00A92966">
        <w:rPr>
          <w:rFonts w:ascii="ＭＳ Ｐゴシック" w:eastAsia="ＭＳ Ｐゴシック" w:hAnsi="ＭＳ Ｐゴシック"/>
        </w:rPr>
        <w:t>b</w:t>
      </w:r>
      <w:r w:rsidR="002E2190">
        <w:rPr>
          <w:rFonts w:ascii="ＭＳ Ｐゴシック" w:eastAsia="ＭＳ Ｐゴシック" w:hAnsi="ＭＳ Ｐゴシック"/>
        </w:rPr>
        <w:t>．</w:t>
      </w:r>
      <w:r w:rsidR="00696A4D" w:rsidRPr="00A92966">
        <w:rPr>
          <w:rFonts w:ascii="ＭＳ Ｐゴシック" w:eastAsia="ＭＳ Ｐゴシック" w:hAnsi="ＭＳ Ｐゴシック"/>
        </w:rPr>
        <w:t>中等度メサンギウム細胞増殖</w:t>
      </w:r>
    </w:p>
    <w:p w14:paraId="652F51E4" w14:textId="192600B2" w:rsidR="00696A4D" w:rsidRPr="00A92966" w:rsidRDefault="00420D62" w:rsidP="00A92966">
      <w:pPr>
        <w:ind w:leftChars="100" w:left="840" w:hangingChars="300" w:hanging="630"/>
        <w:rPr>
          <w:rFonts w:ascii="ＭＳ Ｐゴシック" w:eastAsia="ＭＳ Ｐゴシック" w:hAnsi="ＭＳ Ｐゴシック"/>
        </w:rPr>
      </w:pPr>
      <w:r w:rsidRPr="00A92966">
        <w:rPr>
          <w:rFonts w:ascii="ＭＳ Ｐゴシック" w:eastAsia="ＭＳ Ｐゴシック" w:hAnsi="ＭＳ Ｐゴシック" w:hint="eastAsia"/>
        </w:rPr>
        <w:t xml:space="preserve">　　</w:t>
      </w:r>
      <w:r w:rsidR="00EF2FB6">
        <w:rPr>
          <w:rFonts w:ascii="ＭＳ Ｐゴシック" w:eastAsia="ＭＳ Ｐゴシック" w:hAnsi="ＭＳ Ｐゴシック" w:hint="eastAsia"/>
        </w:rPr>
        <w:t xml:space="preserve">　</w:t>
      </w:r>
      <w:r w:rsidR="00696A4D" w:rsidRPr="00A92966">
        <w:rPr>
          <w:rFonts w:ascii="ＭＳ Ｐゴシック" w:eastAsia="ＭＳ Ｐゴシック" w:hAnsi="ＭＳ Ｐゴシック" w:hint="eastAsia"/>
        </w:rPr>
        <w:t>＃１：分節性に</w:t>
      </w:r>
      <w:r w:rsidR="00696A4D" w:rsidRPr="00A92966">
        <w:rPr>
          <w:rFonts w:ascii="ＭＳ Ｐゴシック" w:eastAsia="ＭＳ Ｐゴシック" w:hAnsi="ＭＳ Ｐゴシック"/>
        </w:rPr>
        <w:t>C3優位のびまん性顆粒状、また連続して帯状</w:t>
      </w:r>
      <w:r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房飾り状</w:t>
      </w:r>
      <w:r w:rsidRPr="00A92966">
        <w:rPr>
          <w:rFonts w:ascii="ＭＳ Ｐゴシック" w:eastAsia="ＭＳ Ｐゴシック" w:hAnsi="ＭＳ Ｐゴシック" w:hint="eastAsia"/>
        </w:rPr>
        <w:t>の沈着</w:t>
      </w:r>
      <w:r w:rsidR="00696A4D" w:rsidRPr="00A92966">
        <w:rPr>
          <w:rFonts w:ascii="ＭＳ Ｐゴシック" w:eastAsia="ＭＳ Ｐゴシック" w:hAnsi="ＭＳ Ｐゴシック" w:hint="eastAsia"/>
        </w:rPr>
        <w:t>を示す。</w:t>
      </w:r>
    </w:p>
    <w:p w14:paraId="63657962" w14:textId="18C719CB"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２．</w:t>
      </w:r>
      <w:r w:rsidR="00696A4D" w:rsidRPr="00A92966">
        <w:rPr>
          <w:rFonts w:ascii="ＭＳ Ｐゴシック" w:eastAsia="ＭＳ Ｐゴシック" w:hAnsi="ＭＳ Ｐゴシック" w:hint="eastAsia"/>
        </w:rPr>
        <w:t>慢性</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巣状型</w:t>
      </w:r>
    </w:p>
    <w:p w14:paraId="46EE9179" w14:textId="6BA93AD5" w:rsidR="00696A4D" w:rsidRPr="00A92966" w:rsidRDefault="00696A4D" w:rsidP="00A92966">
      <w:pPr>
        <w:ind w:leftChars="100" w:left="210" w:firstLineChars="200" w:firstLine="420"/>
        <w:rPr>
          <w:rFonts w:ascii="ＭＳ Ｐゴシック" w:eastAsia="ＭＳ Ｐゴシック" w:hAnsi="ＭＳ Ｐゴシック"/>
        </w:rPr>
      </w:pPr>
      <w:r w:rsidRPr="00A92966">
        <w:rPr>
          <w:rFonts w:ascii="ＭＳ Ｐゴシック" w:eastAsia="ＭＳ Ｐゴシック" w:hAnsi="ＭＳ Ｐゴシック"/>
        </w:rPr>
        <w:t>巣状分節性に、あるいは巣状全節性にメサンギウム細胞増殖、係蹄壁の</w:t>
      </w:r>
      <w:r w:rsidR="008D6425">
        <w:rPr>
          <w:rFonts w:ascii="ＭＳ Ｐゴシック" w:eastAsia="ＭＳ Ｐゴシック" w:hAnsi="ＭＳ Ｐゴシック" w:hint="eastAsia"/>
        </w:rPr>
        <w:t>二重</w:t>
      </w:r>
      <w:r w:rsidRPr="00A92966">
        <w:rPr>
          <w:rFonts w:ascii="ＭＳ Ｐゴシック" w:eastAsia="ＭＳ Ｐゴシック" w:hAnsi="ＭＳ Ｐゴシック"/>
        </w:rPr>
        <w:t>化を見る</w:t>
      </w:r>
      <w:r w:rsidR="00EC749B" w:rsidRPr="00A92966">
        <w:rPr>
          <w:rFonts w:ascii="ＭＳ Ｐゴシック" w:eastAsia="ＭＳ Ｐゴシック" w:hAnsi="ＭＳ Ｐゴシック" w:hint="eastAsia"/>
        </w:rPr>
        <w:t>。</w:t>
      </w:r>
    </w:p>
    <w:p w14:paraId="494FA5E0" w14:textId="451B458C"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３．</w:t>
      </w:r>
      <w:r w:rsidR="00696A4D" w:rsidRPr="00A92966">
        <w:rPr>
          <w:rFonts w:ascii="ＭＳ Ｐゴシック" w:eastAsia="ＭＳ Ｐゴシック" w:hAnsi="ＭＳ Ｐゴシック" w:hint="eastAsia"/>
        </w:rPr>
        <w:t>急性</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巣状型</w:t>
      </w:r>
    </w:p>
    <w:p w14:paraId="0F9B50D4" w14:textId="17AA8ADE" w:rsidR="00696A4D" w:rsidRPr="00A92966" w:rsidRDefault="00696A4D" w:rsidP="006754C2">
      <w:pPr>
        <w:ind w:leftChars="300" w:left="630"/>
        <w:rPr>
          <w:rFonts w:ascii="ＭＳ Ｐゴシック" w:eastAsia="ＭＳ Ｐゴシック" w:hAnsi="ＭＳ Ｐゴシック"/>
        </w:rPr>
      </w:pPr>
      <w:r w:rsidRPr="00A92966">
        <w:rPr>
          <w:rFonts w:ascii="ＭＳ Ｐゴシック" w:eastAsia="ＭＳ Ｐゴシック" w:hAnsi="ＭＳ Ｐゴシック" w:hint="eastAsia"/>
        </w:rPr>
        <w:t>巣状分節性、巣状全節性に内皮細胞の腫大</w:t>
      </w:r>
      <w:r w:rsidR="00FB2F48" w:rsidRPr="00A92966">
        <w:rPr>
          <w:rFonts w:ascii="ＭＳ Ｐゴシック" w:eastAsia="ＭＳ Ｐゴシック" w:hAnsi="ＭＳ Ｐゴシック" w:hint="eastAsia"/>
        </w:rPr>
        <w:t>、メサンギウム細胞の腫大と増殖により血管腔が</w:t>
      </w:r>
      <w:r w:rsidR="00C00081">
        <w:rPr>
          <w:rFonts w:ascii="ＭＳ Ｐゴシック" w:eastAsia="ＭＳ Ｐゴシック" w:hAnsi="ＭＳ Ｐゴシック" w:hint="eastAsia"/>
        </w:rPr>
        <w:t>ほとんど</w:t>
      </w:r>
      <w:r w:rsidR="00FB2F48" w:rsidRPr="00A92966">
        <w:rPr>
          <w:rFonts w:ascii="ＭＳ Ｐゴシック" w:eastAsia="ＭＳ Ｐゴシック" w:hAnsi="ＭＳ Ｐゴシック" w:hint="eastAsia"/>
        </w:rPr>
        <w:t>閉塞している。</w:t>
      </w:r>
      <w:r w:rsidRPr="00A92966">
        <w:rPr>
          <w:rFonts w:ascii="ＭＳ Ｐゴシック" w:eastAsia="ＭＳ Ｐゴシック" w:hAnsi="ＭＳ Ｐゴシック" w:hint="eastAsia"/>
        </w:rPr>
        <w:t>係蹄壁の二重化は</w:t>
      </w:r>
      <w:r w:rsidR="00C00081">
        <w:rPr>
          <w:rFonts w:ascii="ＭＳ Ｐゴシック" w:eastAsia="ＭＳ Ｐゴシック" w:hAnsi="ＭＳ Ｐゴシック" w:hint="eastAsia"/>
        </w:rPr>
        <w:t>ほとん</w:t>
      </w:r>
      <w:r w:rsidRPr="00A92966">
        <w:rPr>
          <w:rFonts w:ascii="ＭＳ Ｐゴシック" w:eastAsia="ＭＳ Ｐゴシック" w:hAnsi="ＭＳ Ｐゴシック" w:hint="eastAsia"/>
        </w:rPr>
        <w:t>ど</w:t>
      </w:r>
      <w:r w:rsidR="00C00081">
        <w:rPr>
          <w:rFonts w:ascii="ＭＳ Ｐゴシック" w:eastAsia="ＭＳ Ｐゴシック" w:hAnsi="ＭＳ Ｐゴシック" w:hint="eastAsia"/>
        </w:rPr>
        <w:t>見</w:t>
      </w:r>
      <w:r w:rsidRPr="00A92966">
        <w:rPr>
          <w:rFonts w:ascii="ＭＳ Ｐゴシック" w:eastAsia="ＭＳ Ｐゴシック" w:hAnsi="ＭＳ Ｐゴシック" w:hint="eastAsia"/>
        </w:rPr>
        <w:t xml:space="preserve">られない。どの糸球体にも好中球が見られる。　</w:t>
      </w:r>
    </w:p>
    <w:p w14:paraId="54788F4F" w14:textId="0E142209" w:rsidR="00696A4D" w:rsidRPr="00A92966" w:rsidRDefault="00696A4D" w:rsidP="00A92966">
      <w:pPr>
        <w:ind w:leftChars="100" w:left="210" w:firstLineChars="100" w:firstLine="210"/>
        <w:rPr>
          <w:rFonts w:ascii="ＭＳ Ｐゴシック" w:eastAsia="ＭＳ Ｐゴシック" w:hAnsi="ＭＳ Ｐゴシック"/>
        </w:rPr>
      </w:pPr>
      <w:r w:rsidRPr="00A92966">
        <w:rPr>
          <w:rFonts w:ascii="ＭＳ Ｐゴシック" w:eastAsia="ＭＳ Ｐゴシック" w:hAnsi="ＭＳ Ｐゴシック" w:hint="eastAsia"/>
        </w:rPr>
        <w:t>４．慢性</w:t>
      </w:r>
      <w:r w:rsidR="00EC749B" w:rsidRPr="00A92966">
        <w:rPr>
          <w:rFonts w:ascii="ＭＳ Ｐゴシック" w:eastAsia="ＭＳ Ｐゴシック" w:hAnsi="ＭＳ Ｐゴシック" w:hint="eastAsia"/>
        </w:rPr>
        <w:t>・</w:t>
      </w:r>
      <w:r w:rsidRPr="00A92966">
        <w:rPr>
          <w:rFonts w:ascii="ＭＳ Ｐゴシック" w:eastAsia="ＭＳ Ｐゴシック" w:hAnsi="ＭＳ Ｐゴシック" w:hint="eastAsia"/>
        </w:rPr>
        <w:t>びまん型</w:t>
      </w:r>
    </w:p>
    <w:p w14:paraId="301EAFAE" w14:textId="37DA58F2" w:rsidR="00696A4D" w:rsidRPr="00A92966" w:rsidRDefault="0097788F" w:rsidP="00A92966">
      <w:pPr>
        <w:ind w:leftChars="300" w:left="903" w:hangingChars="130" w:hanging="273"/>
        <w:rPr>
          <w:rFonts w:ascii="ＭＳ Ｐゴシック" w:eastAsia="ＭＳ Ｐゴシック" w:hAnsi="ＭＳ Ｐゴシック"/>
        </w:rPr>
      </w:pPr>
      <w:r>
        <w:rPr>
          <w:rFonts w:ascii="ＭＳ Ｐゴシック" w:eastAsia="ＭＳ Ｐゴシック" w:hAnsi="ＭＳ Ｐゴシック" w:hint="eastAsia"/>
        </w:rPr>
        <w:t>４</w:t>
      </w:r>
      <w:r w:rsidR="00696A4D" w:rsidRPr="00A92966">
        <w:rPr>
          <w:rFonts w:ascii="ＭＳ Ｐゴシック" w:eastAsia="ＭＳ Ｐゴシック" w:hAnsi="ＭＳ Ｐゴシック"/>
        </w:rPr>
        <w:t>a</w:t>
      </w:r>
      <w:r w:rsidR="002E2190">
        <w:rPr>
          <w:rFonts w:ascii="ＭＳ Ｐゴシック" w:eastAsia="ＭＳ Ｐゴシック" w:hAnsi="ＭＳ Ｐゴシック" w:hint="eastAsia"/>
          <w:kern w:val="0"/>
        </w:rPr>
        <w:t>．</w:t>
      </w:r>
      <w:r w:rsidR="00696A4D" w:rsidRPr="00A92966">
        <w:rPr>
          <w:rFonts w:ascii="ＭＳ Ｐゴシック" w:eastAsia="ＭＳ Ｐゴシック" w:hAnsi="ＭＳ Ｐゴシック"/>
        </w:rPr>
        <w:t>軽度</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分節性に係蹄壁の二重化が見られる。</w:t>
      </w:r>
    </w:p>
    <w:p w14:paraId="244661DB" w14:textId="672C5AE8" w:rsidR="00696A4D" w:rsidRPr="00A92966" w:rsidRDefault="0097788F" w:rsidP="00A92966">
      <w:pPr>
        <w:ind w:leftChars="300" w:left="903" w:hangingChars="130" w:hanging="273"/>
        <w:rPr>
          <w:rFonts w:ascii="ＭＳ Ｐゴシック" w:eastAsia="ＭＳ Ｐゴシック" w:hAnsi="ＭＳ Ｐゴシック"/>
        </w:rPr>
      </w:pPr>
      <w:r>
        <w:rPr>
          <w:rFonts w:ascii="ＭＳ Ｐゴシック" w:eastAsia="ＭＳ Ｐゴシック" w:hAnsi="ＭＳ Ｐゴシック" w:hint="eastAsia"/>
        </w:rPr>
        <w:t>４</w:t>
      </w:r>
      <w:r w:rsidR="00EC749B" w:rsidRPr="00A92966">
        <w:rPr>
          <w:rFonts w:ascii="ＭＳ Ｐゴシック" w:eastAsia="ＭＳ Ｐゴシック" w:hAnsi="ＭＳ Ｐゴシック"/>
        </w:rPr>
        <w:t>b</w:t>
      </w:r>
      <w:r w:rsidR="002E2190">
        <w:rPr>
          <w:rFonts w:ascii="ＭＳ Ｐゴシック" w:eastAsia="ＭＳ Ｐゴシック" w:hAnsi="ＭＳ Ｐゴシック" w:hint="eastAsia"/>
          <w:kern w:val="0"/>
        </w:rPr>
        <w:t>．</w:t>
      </w:r>
      <w:r w:rsidR="00696A4D" w:rsidRPr="00A92966">
        <w:rPr>
          <w:rFonts w:ascii="ＭＳ Ｐゴシック" w:eastAsia="ＭＳ Ｐゴシック" w:hAnsi="ＭＳ Ｐゴシック" w:hint="eastAsia"/>
        </w:rPr>
        <w:t>非分葉型：係蹄壁の二重化がびまん性</w:t>
      </w:r>
      <w:r w:rsidR="00FB2F48"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全節性に見られ、メサンギウム間入があるが、軸部のメサンギウム増殖は軽度である。</w:t>
      </w:r>
    </w:p>
    <w:p w14:paraId="3B24D883" w14:textId="59064D50" w:rsidR="00696A4D" w:rsidRPr="00A92966" w:rsidRDefault="0097788F" w:rsidP="00A92966">
      <w:pPr>
        <w:ind w:leftChars="300" w:left="903" w:hangingChars="130" w:hanging="273"/>
        <w:rPr>
          <w:rFonts w:ascii="ＭＳ Ｐゴシック" w:eastAsia="ＭＳ Ｐゴシック" w:hAnsi="ＭＳ Ｐゴシック"/>
        </w:rPr>
      </w:pPr>
      <w:r>
        <w:rPr>
          <w:rFonts w:ascii="ＭＳ Ｐゴシック" w:eastAsia="ＭＳ Ｐゴシック" w:hAnsi="ＭＳ Ｐゴシック" w:hint="eastAsia"/>
        </w:rPr>
        <w:t>４</w:t>
      </w:r>
      <w:r w:rsidR="00696A4D" w:rsidRPr="00A92966">
        <w:rPr>
          <w:rFonts w:ascii="ＭＳ Ｐゴシック" w:eastAsia="ＭＳ Ｐゴシック" w:hAnsi="ＭＳ Ｐゴシック"/>
        </w:rPr>
        <w:t>c</w:t>
      </w:r>
      <w:r w:rsidR="00B950BF">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中等度：</w:t>
      </w:r>
      <w:r w:rsidR="00FB2F48" w:rsidRPr="00A92966">
        <w:rPr>
          <w:rFonts w:ascii="ＭＳ Ｐゴシック" w:eastAsia="ＭＳ Ｐゴシック" w:hAnsi="ＭＳ Ｐゴシック" w:hint="eastAsia"/>
        </w:rPr>
        <w:t>係蹄壁の二重化がどの糸球体にも認められる。</w:t>
      </w:r>
      <w:r>
        <w:rPr>
          <w:rFonts w:ascii="ＭＳ Ｐゴシック" w:eastAsia="ＭＳ Ｐゴシック" w:hAnsi="ＭＳ Ｐゴシック" w:hint="eastAsia"/>
        </w:rPr>
        <w:t>４</w:t>
      </w:r>
      <w:r w:rsidR="00696A4D" w:rsidRPr="00A92966">
        <w:rPr>
          <w:rFonts w:ascii="ＭＳ Ｐゴシック" w:eastAsia="ＭＳ Ｐゴシック" w:hAnsi="ＭＳ Ｐゴシック"/>
        </w:rPr>
        <w:t>aに比べて二重化の部分が多い</w:t>
      </w:r>
      <w:r w:rsidR="00EC749B" w:rsidRPr="00A92966">
        <w:rPr>
          <w:rFonts w:ascii="ＭＳ Ｐゴシック" w:eastAsia="ＭＳ Ｐゴシック" w:hAnsi="ＭＳ Ｐゴシック" w:hint="eastAsia"/>
        </w:rPr>
        <w:t>。</w:t>
      </w:r>
    </w:p>
    <w:p w14:paraId="0F92FE26" w14:textId="79375DBA"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５．</w:t>
      </w:r>
      <w:r w:rsidR="00696A4D" w:rsidRPr="00A92966">
        <w:rPr>
          <w:rFonts w:ascii="ＭＳ Ｐゴシック" w:eastAsia="ＭＳ Ｐゴシック" w:hAnsi="ＭＳ Ｐゴシック" w:hint="eastAsia"/>
        </w:rPr>
        <w:t>急性</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びまん型</w:t>
      </w:r>
    </w:p>
    <w:p w14:paraId="152CA224" w14:textId="13C02B7D" w:rsidR="00696A4D" w:rsidRPr="00A92966" w:rsidRDefault="00696A4D"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hint="eastAsia"/>
        </w:rPr>
        <w:t>糸球体内の細胞増殖が著しく、毛</w:t>
      </w:r>
      <w:r w:rsidR="00FB2F48" w:rsidRPr="00A92966">
        <w:rPr>
          <w:rFonts w:ascii="ＭＳ Ｐゴシック" w:eastAsia="ＭＳ Ｐゴシック" w:hAnsi="ＭＳ Ｐゴシック" w:hint="eastAsia"/>
        </w:rPr>
        <w:t>細血管腔が</w:t>
      </w:r>
      <w:r w:rsidR="00F4343B">
        <w:rPr>
          <w:rFonts w:ascii="ＭＳ Ｐゴシック" w:eastAsia="ＭＳ Ｐゴシック" w:hAnsi="ＭＳ Ｐゴシック" w:hint="eastAsia"/>
        </w:rPr>
        <w:t>ほとん</w:t>
      </w:r>
      <w:r w:rsidR="00FB2F48" w:rsidRPr="00A92966">
        <w:rPr>
          <w:rFonts w:ascii="ＭＳ Ｐゴシック" w:eastAsia="ＭＳ Ｐゴシック" w:hAnsi="ＭＳ Ｐゴシック" w:hint="eastAsia"/>
        </w:rPr>
        <w:t>ど</w:t>
      </w:r>
      <w:r w:rsidR="00F4343B">
        <w:rPr>
          <w:rFonts w:ascii="ＭＳ Ｐゴシック" w:eastAsia="ＭＳ Ｐゴシック" w:hAnsi="ＭＳ Ｐゴシック" w:hint="eastAsia"/>
        </w:rPr>
        <w:t>見</w:t>
      </w:r>
      <w:r w:rsidR="00FB2F48" w:rsidRPr="00A92966">
        <w:rPr>
          <w:rFonts w:ascii="ＭＳ Ｐゴシック" w:eastAsia="ＭＳ Ｐゴシック" w:hAnsi="ＭＳ Ｐゴシック" w:hint="eastAsia"/>
        </w:rPr>
        <w:t>られず、係蹄壁の二重化は一部にしか見られない。</w:t>
      </w:r>
    </w:p>
    <w:p w14:paraId="6C550A9A" w14:textId="61175AA7" w:rsidR="00696A4D" w:rsidRPr="00A92966" w:rsidRDefault="0097788F" w:rsidP="00A92966">
      <w:pPr>
        <w:ind w:leftChars="300" w:left="903" w:hangingChars="130" w:hanging="273"/>
        <w:rPr>
          <w:rFonts w:ascii="ＭＳ Ｐゴシック" w:eastAsia="ＭＳ Ｐゴシック" w:hAnsi="ＭＳ Ｐゴシック"/>
        </w:rPr>
      </w:pPr>
      <w:r>
        <w:rPr>
          <w:rFonts w:ascii="ＭＳ Ｐゴシック" w:eastAsia="ＭＳ Ｐゴシック" w:hAnsi="ＭＳ Ｐゴシック" w:hint="eastAsia"/>
        </w:rPr>
        <w:t>５</w:t>
      </w:r>
      <w:r w:rsidR="00696A4D" w:rsidRPr="00A92966">
        <w:rPr>
          <w:rFonts w:ascii="ＭＳ Ｐゴシック" w:eastAsia="ＭＳ Ｐゴシック" w:hAnsi="ＭＳ Ｐゴシック"/>
        </w:rPr>
        <w:t>a</w:t>
      </w:r>
      <w:r w:rsidR="002E2190">
        <w:rPr>
          <w:rFonts w:ascii="ＭＳ Ｐゴシック" w:eastAsia="ＭＳ Ｐゴシック" w:hAnsi="ＭＳ Ｐゴシック" w:hint="eastAsia"/>
          <w:kern w:val="0"/>
        </w:rPr>
        <w:t>．</w:t>
      </w:r>
      <w:r w:rsidR="00696A4D" w:rsidRPr="00A92966">
        <w:rPr>
          <w:rFonts w:ascii="ＭＳ Ｐゴシック" w:eastAsia="ＭＳ Ｐゴシック" w:hAnsi="ＭＳ Ｐゴシック"/>
        </w:rPr>
        <w:t>管内増殖型</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管内増殖性腎炎と鑑別が</w:t>
      </w:r>
      <w:r w:rsidR="00F4343B">
        <w:rPr>
          <w:rFonts w:ascii="ＭＳ Ｐゴシック" w:eastAsia="ＭＳ Ｐゴシック" w:hAnsi="ＭＳ Ｐゴシック" w:hint="eastAsia"/>
        </w:rPr>
        <w:t>難</w:t>
      </w:r>
      <w:r w:rsidR="00696A4D" w:rsidRPr="00A92966">
        <w:rPr>
          <w:rFonts w:ascii="ＭＳ Ｐゴシック" w:eastAsia="ＭＳ Ｐゴシック" w:hAnsi="ＭＳ Ｐゴシック" w:hint="eastAsia"/>
        </w:rPr>
        <w:t>しいほど類似している。</w:t>
      </w:r>
    </w:p>
    <w:p w14:paraId="1584B9BF" w14:textId="268E3692" w:rsidR="00696A4D" w:rsidRPr="00A92966" w:rsidRDefault="0097788F" w:rsidP="00A92966">
      <w:pPr>
        <w:ind w:leftChars="300" w:left="1050" w:hangingChars="200" w:hanging="420"/>
        <w:rPr>
          <w:rFonts w:ascii="ＭＳ Ｐゴシック" w:eastAsia="ＭＳ Ｐゴシック" w:hAnsi="ＭＳ Ｐゴシック"/>
        </w:rPr>
      </w:pPr>
      <w:r>
        <w:rPr>
          <w:rFonts w:ascii="ＭＳ Ｐゴシック" w:eastAsia="ＭＳ Ｐゴシック" w:hAnsi="ＭＳ Ｐゴシック" w:hint="eastAsia"/>
        </w:rPr>
        <w:t>５</w:t>
      </w:r>
      <w:r w:rsidR="00696A4D" w:rsidRPr="00A92966">
        <w:rPr>
          <w:rFonts w:ascii="ＭＳ Ｐゴシック" w:eastAsia="ＭＳ Ｐゴシック" w:hAnsi="ＭＳ Ｐゴシック"/>
        </w:rPr>
        <w:t>b</w:t>
      </w:r>
      <w:r w:rsidR="002E2190">
        <w:rPr>
          <w:rFonts w:ascii="ＭＳ Ｐゴシック" w:eastAsia="ＭＳ Ｐゴシック" w:hAnsi="ＭＳ Ｐゴシック"/>
        </w:rPr>
        <w:t>．</w:t>
      </w:r>
      <w:r w:rsidR="00696A4D" w:rsidRPr="00A92966">
        <w:rPr>
          <w:rFonts w:ascii="ＭＳ Ｐゴシック" w:eastAsia="ＭＳ Ｐゴシック" w:hAnsi="ＭＳ Ｐゴシック"/>
        </w:rPr>
        <w:t>中等度</w:t>
      </w:r>
      <w:r w:rsidR="00EC749B" w:rsidRPr="00A92966">
        <w:rPr>
          <w:rFonts w:ascii="ＭＳ Ｐゴシック" w:eastAsia="ＭＳ Ｐゴシック" w:hAnsi="ＭＳ Ｐゴシック" w:hint="eastAsia"/>
        </w:rPr>
        <w:t>：管内増殖が強く糸球体が中等度に腫大したものである。</w:t>
      </w:r>
      <w:r w:rsidR="00696A4D" w:rsidRPr="00A92966">
        <w:rPr>
          <w:rFonts w:ascii="ＭＳ Ｐゴシック" w:eastAsia="ＭＳ Ｐゴシック" w:hAnsi="ＭＳ Ｐゴシック" w:hint="eastAsia"/>
        </w:rPr>
        <w:t>光顕的にも沈着物を見ることができる。</w:t>
      </w:r>
    </w:p>
    <w:p w14:paraId="1FD69B59" w14:textId="2F8CD363" w:rsidR="00696A4D" w:rsidRPr="00A92966" w:rsidRDefault="0097788F" w:rsidP="00A92966">
      <w:pPr>
        <w:ind w:leftChars="300" w:left="903" w:hangingChars="130" w:hanging="273"/>
        <w:rPr>
          <w:rFonts w:ascii="ＭＳ Ｐゴシック" w:eastAsia="ＭＳ Ｐゴシック" w:hAnsi="ＭＳ Ｐゴシック"/>
        </w:rPr>
      </w:pPr>
      <w:r>
        <w:rPr>
          <w:rFonts w:ascii="ＭＳ Ｐゴシック" w:eastAsia="ＭＳ Ｐゴシック" w:hAnsi="ＭＳ Ｐゴシック" w:hint="eastAsia"/>
        </w:rPr>
        <w:t>５</w:t>
      </w:r>
      <w:r w:rsidR="00696A4D" w:rsidRPr="00A92966">
        <w:rPr>
          <w:rFonts w:ascii="ＭＳ Ｐゴシック" w:eastAsia="ＭＳ Ｐゴシック" w:hAnsi="ＭＳ Ｐゴシック"/>
        </w:rPr>
        <w:t>c</w:t>
      </w:r>
      <w:r w:rsidR="002E2190">
        <w:rPr>
          <w:rFonts w:ascii="ＭＳ Ｐゴシック" w:eastAsia="ＭＳ Ｐゴシック" w:hAnsi="ＭＳ Ｐゴシック"/>
        </w:rPr>
        <w:t>．</w:t>
      </w:r>
      <w:r w:rsidR="00696A4D" w:rsidRPr="00A92966">
        <w:rPr>
          <w:rFonts w:ascii="ＭＳ Ｐゴシック" w:eastAsia="ＭＳ Ｐゴシック" w:hAnsi="ＭＳ Ｐゴシック"/>
        </w:rPr>
        <w:t>高度</w:t>
      </w:r>
      <w:r w:rsidR="00EC749B"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細胞増殖の程度は５</w:t>
      </w:r>
      <w:r w:rsidR="006754C2">
        <w:rPr>
          <w:rFonts w:ascii="ＭＳ Ｐゴシック" w:eastAsia="ＭＳ Ｐゴシック" w:hAnsi="ＭＳ Ｐゴシック" w:hint="eastAsia"/>
        </w:rPr>
        <w:t>b</w:t>
      </w:r>
      <w:r w:rsidR="00696A4D" w:rsidRPr="00A92966">
        <w:rPr>
          <w:rFonts w:ascii="ＭＳ Ｐゴシック" w:eastAsia="ＭＳ Ｐゴシック" w:hAnsi="ＭＳ Ｐゴシック"/>
        </w:rPr>
        <w:t>とほぼ同程度だが糸球体の腫大がより著明に見える。</w:t>
      </w:r>
    </w:p>
    <w:p w14:paraId="07125956" w14:textId="6802DBF8"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６．</w:t>
      </w:r>
      <w:r w:rsidR="00696A4D" w:rsidRPr="00A92966">
        <w:rPr>
          <w:rFonts w:ascii="ＭＳ Ｐゴシック" w:eastAsia="ＭＳ Ｐゴシック" w:hAnsi="ＭＳ Ｐゴシック" w:hint="eastAsia"/>
        </w:rPr>
        <w:t>分葉型</w:t>
      </w:r>
    </w:p>
    <w:p w14:paraId="65F9EDF7" w14:textId="48965036"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hint="eastAsia"/>
        </w:rPr>
        <w:t>糸球体は中等度腫大し、係蹄壁には二重化がある。</w:t>
      </w:r>
      <w:r w:rsidR="00696A4D" w:rsidRPr="00A92966">
        <w:rPr>
          <w:rFonts w:ascii="ＭＳ Ｐゴシック" w:eastAsia="ＭＳ Ｐゴシック" w:hAnsi="ＭＳ Ｐゴシック" w:hint="eastAsia"/>
        </w:rPr>
        <w:t>メサンギウム基質の増加（硬化）を主体とした結節性病変が見られる。</w:t>
      </w:r>
    </w:p>
    <w:p w14:paraId="402AFFA3" w14:textId="6A0599FF" w:rsidR="00696A4D" w:rsidRPr="00A92966" w:rsidRDefault="00C0389D" w:rsidP="00A92966">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７．</w:t>
      </w:r>
      <w:r w:rsidR="00696A4D" w:rsidRPr="00A92966">
        <w:rPr>
          <w:rFonts w:ascii="ＭＳ Ｐゴシック" w:eastAsia="ＭＳ Ｐゴシック" w:hAnsi="ＭＳ Ｐゴシック" w:hint="eastAsia"/>
        </w:rPr>
        <w:t>終末期型</w:t>
      </w:r>
    </w:p>
    <w:p w14:paraId="4C9DE110" w14:textId="498FF9E3" w:rsidR="00696A4D" w:rsidRPr="00A92966" w:rsidRDefault="00696A4D" w:rsidP="00A92966">
      <w:pPr>
        <w:ind w:leftChars="100" w:left="210" w:firstLineChars="200" w:firstLine="420"/>
        <w:rPr>
          <w:rFonts w:ascii="ＭＳ Ｐゴシック" w:eastAsia="ＭＳ Ｐゴシック" w:hAnsi="ＭＳ Ｐゴシック"/>
        </w:rPr>
      </w:pPr>
      <w:r w:rsidRPr="00A92966">
        <w:rPr>
          <w:rFonts w:ascii="ＭＳ Ｐゴシック" w:eastAsia="ＭＳ Ｐゴシック" w:hAnsi="ＭＳ Ｐゴシック" w:hint="eastAsia"/>
        </w:rPr>
        <w:t>硬化糸球体となっており、証拠は見つけがたい。</w:t>
      </w:r>
    </w:p>
    <w:p w14:paraId="5FCFFC46" w14:textId="77777777" w:rsidR="004C2FCD" w:rsidRDefault="004C2FCD" w:rsidP="00A92966">
      <w:pPr>
        <w:ind w:leftChars="100" w:left="210"/>
        <w:rPr>
          <w:rFonts w:ascii="ＭＳ ゴシック" w:eastAsia="ＭＳ ゴシック" w:hAnsi="ＭＳ ゴシック"/>
        </w:rPr>
      </w:pPr>
    </w:p>
    <w:p w14:paraId="33C711D9" w14:textId="078DD8EE" w:rsidR="00C440B0" w:rsidRPr="00AD164C" w:rsidRDefault="00C440B0" w:rsidP="00A92966">
      <w:pPr>
        <w:ind w:leftChars="100" w:left="210"/>
        <w:rPr>
          <w:rFonts w:ascii="ＭＳ ゴシック" w:eastAsia="ＭＳ ゴシック" w:hAnsi="ＭＳ ゴシック"/>
        </w:rPr>
      </w:pPr>
    </w:p>
    <w:p w14:paraId="77048F31" w14:textId="77777777" w:rsidR="00696A4D" w:rsidRPr="00A92966" w:rsidRDefault="00696A4D" w:rsidP="00A92966">
      <w:pPr>
        <w:numPr>
          <w:ilvl w:val="0"/>
          <w:numId w:val="10"/>
        </w:numPr>
        <w:ind w:leftChars="100" w:left="930"/>
        <w:rPr>
          <w:rFonts w:ascii="ＭＳ Ｐゴシック" w:eastAsia="ＭＳ Ｐゴシック" w:hAnsi="ＭＳ Ｐゴシック"/>
        </w:rPr>
      </w:pPr>
      <w:r w:rsidRPr="00A92966">
        <w:rPr>
          <w:rFonts w:ascii="ＭＳ Ｐゴシック" w:eastAsia="ＭＳ Ｐゴシック" w:hAnsi="ＭＳ Ｐゴシック" w:hint="eastAsia"/>
        </w:rPr>
        <w:lastRenderedPageBreak/>
        <w:t>付加的所見の記載</w:t>
      </w:r>
    </w:p>
    <w:p w14:paraId="04F63115" w14:textId="3372643D" w:rsidR="00696A4D" w:rsidRPr="00A92966" w:rsidRDefault="00EC749B" w:rsidP="00A92966">
      <w:pPr>
        <w:ind w:leftChars="200" w:left="420"/>
        <w:rPr>
          <w:rFonts w:ascii="ＭＳ Ｐゴシック" w:eastAsia="ＭＳ Ｐゴシック" w:hAnsi="ＭＳ Ｐゴシック"/>
        </w:rPr>
      </w:pPr>
      <w:r w:rsidRPr="00A92966">
        <w:rPr>
          <w:rFonts w:ascii="ＭＳ Ｐゴシック" w:eastAsia="ＭＳ Ｐゴシック" w:hAnsi="ＭＳ Ｐゴシック" w:hint="eastAsia"/>
        </w:rPr>
        <w:t>１．</w:t>
      </w:r>
      <w:r w:rsidR="00696A4D" w:rsidRPr="00A92966">
        <w:rPr>
          <w:rFonts w:ascii="ＭＳ Ｐゴシック" w:eastAsia="ＭＳ Ｐゴシック" w:hAnsi="ＭＳ Ｐゴシック" w:hint="eastAsia"/>
        </w:rPr>
        <w:t xml:space="preserve">糸球体　</w:t>
      </w:r>
      <w:r w:rsidR="00806A1B" w:rsidRPr="00A92966">
        <w:rPr>
          <w:rFonts w:ascii="ＭＳ Ｐゴシック" w:eastAsia="ＭＳ Ｐゴシック" w:hAnsi="ＭＳ Ｐゴシック" w:hint="eastAsia"/>
        </w:rPr>
        <w:t>観察糸球体数（</w:t>
      </w:r>
      <w:r w:rsidR="002A543A" w:rsidRPr="00A92966">
        <w:rPr>
          <w:rFonts w:ascii="ＭＳ Ｐゴシック" w:eastAsia="ＭＳ Ｐゴシック" w:hAnsi="ＭＳ Ｐゴシック" w:hint="eastAsia"/>
        </w:rPr>
        <w:t>個</w:t>
      </w:r>
      <w:r w:rsidR="00806A1B" w:rsidRPr="00A92966">
        <w:rPr>
          <w:rFonts w:ascii="ＭＳ Ｐゴシック" w:eastAsia="ＭＳ Ｐゴシック" w:hAnsi="ＭＳ Ｐゴシック" w:hint="eastAsia"/>
        </w:rPr>
        <w:t>）</w:t>
      </w:r>
    </w:p>
    <w:p w14:paraId="73C5A3DB" w14:textId="632699F2"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rPr>
        <w:t>A</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全節性、分節性硬化巣の割合（％）</w:t>
      </w:r>
    </w:p>
    <w:p w14:paraId="002BEF5D" w14:textId="2D842DC6"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rPr>
        <w:t>B</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半月体の出現頻度（％）</w:t>
      </w:r>
    </w:p>
    <w:p w14:paraId="308A7E5B" w14:textId="41D11154"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rPr>
        <w:t>C</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白血球の浸潤程度（－～＋＋）</w:t>
      </w:r>
    </w:p>
    <w:p w14:paraId="4C1E2C0C" w14:textId="26638342"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rPr>
        <w:t>D</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泡沫細胞集積の程度（－～＋＋）</w:t>
      </w:r>
    </w:p>
    <w:p w14:paraId="3C8C990F" w14:textId="3DF3088C" w:rsidR="00696A4D" w:rsidRPr="00A92966" w:rsidRDefault="00EC749B" w:rsidP="00A92966">
      <w:pPr>
        <w:ind w:leftChars="300" w:left="630"/>
        <w:rPr>
          <w:rFonts w:ascii="ＭＳ Ｐゴシック" w:eastAsia="ＭＳ Ｐゴシック" w:hAnsi="ＭＳ Ｐゴシック"/>
        </w:rPr>
      </w:pPr>
      <w:r w:rsidRPr="00A92966">
        <w:rPr>
          <w:rFonts w:ascii="ＭＳ Ｐゴシック" w:eastAsia="ＭＳ Ｐゴシック" w:hAnsi="ＭＳ Ｐゴシック"/>
        </w:rPr>
        <w:t>E</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沈着物の量（－～＋＋）</w:t>
      </w:r>
    </w:p>
    <w:p w14:paraId="78D89FF9" w14:textId="2F9BC025" w:rsidR="00696A4D" w:rsidRPr="00A92966" w:rsidRDefault="00EC749B" w:rsidP="00A92966">
      <w:pPr>
        <w:ind w:leftChars="200" w:left="420"/>
        <w:rPr>
          <w:rFonts w:ascii="ＭＳ Ｐゴシック" w:eastAsia="ＭＳ Ｐゴシック" w:hAnsi="ＭＳ Ｐゴシック"/>
        </w:rPr>
      </w:pPr>
      <w:r w:rsidRPr="00A92966">
        <w:rPr>
          <w:rFonts w:ascii="ＭＳ Ｐゴシック" w:eastAsia="ＭＳ Ｐゴシック" w:hAnsi="ＭＳ Ｐゴシック" w:hint="eastAsia"/>
        </w:rPr>
        <w:t>２．</w:t>
      </w:r>
      <w:r w:rsidR="00696A4D" w:rsidRPr="00A92966">
        <w:rPr>
          <w:rFonts w:ascii="ＭＳ Ｐゴシック" w:eastAsia="ＭＳ Ｐゴシック" w:hAnsi="ＭＳ Ｐゴシック" w:hint="eastAsia"/>
        </w:rPr>
        <w:t>尿細管</w:t>
      </w:r>
      <w:r w:rsidRPr="00A92966">
        <w:rPr>
          <w:rFonts w:ascii="ＭＳ Ｐゴシック" w:eastAsia="ＭＳ Ｐゴシック" w:hAnsi="ＭＳ Ｐゴシック" w:hint="eastAsia"/>
        </w:rPr>
        <w:t>・</w:t>
      </w:r>
      <w:r w:rsidR="00696A4D" w:rsidRPr="00A92966">
        <w:rPr>
          <w:rFonts w:ascii="ＭＳ Ｐゴシック" w:eastAsia="ＭＳ Ｐゴシック" w:hAnsi="ＭＳ Ｐゴシック" w:hint="eastAsia"/>
        </w:rPr>
        <w:t>間質</w:t>
      </w:r>
    </w:p>
    <w:p w14:paraId="297E1742" w14:textId="72E32C6C" w:rsidR="00696A4D" w:rsidRPr="00A92966" w:rsidRDefault="00EC749B" w:rsidP="00A92966">
      <w:pPr>
        <w:ind w:leftChars="200" w:left="420" w:firstLineChars="100" w:firstLine="210"/>
        <w:rPr>
          <w:rFonts w:ascii="ＭＳ Ｐゴシック" w:eastAsia="ＭＳ Ｐゴシック" w:hAnsi="ＭＳ Ｐゴシック"/>
        </w:rPr>
      </w:pPr>
      <w:r w:rsidRPr="00A92966">
        <w:rPr>
          <w:rFonts w:ascii="ＭＳ Ｐゴシック" w:eastAsia="ＭＳ Ｐゴシック" w:hAnsi="ＭＳ Ｐゴシック"/>
        </w:rPr>
        <w:t>A</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皮質の尿細管・間質変化の程度（％）</w:t>
      </w:r>
    </w:p>
    <w:p w14:paraId="654F05EF" w14:textId="26164CB4" w:rsidR="00696A4D" w:rsidRPr="00A92966" w:rsidRDefault="00EC749B" w:rsidP="00A92966">
      <w:pPr>
        <w:ind w:leftChars="200" w:left="420" w:firstLineChars="100" w:firstLine="210"/>
        <w:rPr>
          <w:rFonts w:ascii="ＭＳ Ｐゴシック" w:eastAsia="ＭＳ Ｐゴシック" w:hAnsi="ＭＳ Ｐゴシック"/>
        </w:rPr>
      </w:pPr>
      <w:r w:rsidRPr="00A92966">
        <w:rPr>
          <w:rFonts w:ascii="ＭＳ Ｐゴシック" w:eastAsia="ＭＳ Ｐゴシック" w:hAnsi="ＭＳ Ｐゴシック"/>
        </w:rPr>
        <w:t>B</w:t>
      </w:r>
      <w:r w:rsidR="002E2190">
        <w:rPr>
          <w:rFonts w:ascii="ＭＳ Ｐゴシック" w:eastAsia="ＭＳ Ｐゴシック" w:hAnsi="ＭＳ Ｐゴシック"/>
        </w:rPr>
        <w:t>．</w:t>
      </w:r>
      <w:r w:rsidR="00696A4D" w:rsidRPr="00A92966">
        <w:rPr>
          <w:rFonts w:ascii="ＭＳ Ｐゴシック" w:eastAsia="ＭＳ Ｐゴシック" w:hAnsi="ＭＳ Ｐゴシック" w:hint="eastAsia"/>
        </w:rPr>
        <w:t>尿細管上皮の泡沫細胞化の程度（－～＋＋）</w:t>
      </w:r>
    </w:p>
    <w:p w14:paraId="23A37C31" w14:textId="716C13E6" w:rsidR="00696A4D" w:rsidRPr="00A92966" w:rsidRDefault="00EC749B" w:rsidP="00A92966">
      <w:pPr>
        <w:ind w:leftChars="200" w:left="420"/>
        <w:rPr>
          <w:rFonts w:ascii="ＭＳ Ｐゴシック" w:eastAsia="ＭＳ Ｐゴシック" w:hAnsi="ＭＳ Ｐゴシック"/>
        </w:rPr>
      </w:pPr>
      <w:r w:rsidRPr="00A92966">
        <w:rPr>
          <w:rFonts w:ascii="ＭＳ Ｐゴシック" w:eastAsia="ＭＳ Ｐゴシック" w:hAnsi="ＭＳ Ｐゴシック" w:hint="eastAsia"/>
        </w:rPr>
        <w:t>３．</w:t>
      </w:r>
      <w:r w:rsidR="00696A4D" w:rsidRPr="00A92966">
        <w:rPr>
          <w:rFonts w:ascii="ＭＳ Ｐゴシック" w:eastAsia="ＭＳ Ｐゴシック" w:hAnsi="ＭＳ Ｐゴシック" w:hint="eastAsia"/>
        </w:rPr>
        <w:t>血管</w:t>
      </w:r>
    </w:p>
    <w:p w14:paraId="51E01986" w14:textId="5A445551" w:rsidR="00696A4D" w:rsidRPr="00A92966" w:rsidRDefault="00696A4D" w:rsidP="00A92966">
      <w:pPr>
        <w:ind w:leftChars="200" w:left="420" w:firstLineChars="100" w:firstLine="210"/>
        <w:rPr>
          <w:rFonts w:ascii="ＭＳ Ｐゴシック" w:eastAsia="ＭＳ Ｐゴシック" w:hAnsi="ＭＳ Ｐゴシック"/>
        </w:rPr>
      </w:pPr>
      <w:r w:rsidRPr="00A92966">
        <w:rPr>
          <w:rFonts w:ascii="ＭＳ Ｐゴシック" w:eastAsia="ＭＳ Ｐゴシック" w:hAnsi="ＭＳ Ｐゴシック" w:hint="eastAsia"/>
        </w:rPr>
        <w:t>細動脈硬化の程度　（－～＋＋）</w:t>
      </w:r>
    </w:p>
    <w:p w14:paraId="1D400C96" w14:textId="77777777" w:rsidR="00AD289B" w:rsidRPr="00C3186E" w:rsidRDefault="00AD289B" w:rsidP="00EA6833">
      <w:pPr>
        <w:spacing w:line="20" w:lineRule="atLeast"/>
        <w:jc w:val="left"/>
        <w:rPr>
          <w:rFonts w:ascii="ＭＳ Ｐゴシック" w:eastAsia="ＭＳ Ｐゴシック" w:hAnsi="ＭＳ Ｐゴシック"/>
        </w:rPr>
      </w:pPr>
    </w:p>
    <w:p w14:paraId="3D2FA757" w14:textId="0A89DA86" w:rsidR="00AD289B" w:rsidRPr="00C3186E" w:rsidRDefault="002E2166" w:rsidP="00EA6833">
      <w:pPr>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Ｂ</w:t>
      </w:r>
      <w:r w:rsidR="00420D62" w:rsidRPr="00C3186E">
        <w:rPr>
          <w:rFonts w:ascii="ＭＳ Ｐゴシック" w:eastAsia="ＭＳ Ｐゴシック" w:hAnsi="ＭＳ Ｐゴシック"/>
        </w:rPr>
        <w:t>．</w:t>
      </w:r>
      <w:r w:rsidR="00AD289B" w:rsidRPr="00C3186E">
        <w:rPr>
          <w:rFonts w:ascii="ＭＳ Ｐゴシック" w:eastAsia="ＭＳ Ｐゴシック" w:hAnsi="ＭＳ Ｐゴシック" w:hint="eastAsia"/>
        </w:rPr>
        <w:t>臨床所見：</w:t>
      </w:r>
    </w:p>
    <w:p w14:paraId="68338E11" w14:textId="77777777" w:rsidR="00EA6833" w:rsidRPr="00C3186E" w:rsidRDefault="00EA6833" w:rsidP="00A92966">
      <w:pPr>
        <w:widowControl/>
        <w:spacing w:line="20" w:lineRule="atLeast"/>
        <w:ind w:leftChars="100" w:left="210"/>
        <w:jc w:val="left"/>
        <w:rPr>
          <w:rFonts w:ascii="ＭＳ Ｐゴシック" w:eastAsia="ＭＳ Ｐゴシック" w:hAnsi="ＭＳ Ｐゴシック"/>
        </w:rPr>
      </w:pPr>
      <w:r w:rsidRPr="00C3186E">
        <w:rPr>
          <w:rFonts w:ascii="ＭＳ Ｐゴシック" w:eastAsia="ＭＳ Ｐゴシック" w:hAnsi="ＭＳ Ｐゴシック" w:hint="eastAsia"/>
        </w:rPr>
        <w:t>＜成人における</w:t>
      </w:r>
      <w:r w:rsidR="00AD289B" w:rsidRPr="00C3186E">
        <w:rPr>
          <w:rFonts w:ascii="ＭＳ Ｐゴシック" w:eastAsia="ＭＳ Ｐゴシック" w:hAnsi="ＭＳ Ｐゴシック" w:hint="eastAsia"/>
        </w:rPr>
        <w:t>ネフローゼ症候群</w:t>
      </w:r>
      <w:r w:rsidRPr="00C3186E">
        <w:rPr>
          <w:rFonts w:ascii="ＭＳ Ｐゴシック" w:eastAsia="ＭＳ Ｐゴシック" w:hAnsi="ＭＳ Ｐゴシック" w:hint="eastAsia"/>
        </w:rPr>
        <w:t>診断基準＞</w:t>
      </w:r>
    </w:p>
    <w:p w14:paraId="1CDE1DBC" w14:textId="7DA808C9" w:rsidR="00420D62" w:rsidRPr="00C3186E" w:rsidRDefault="000473EB" w:rsidP="00A92966">
      <w:pPr>
        <w:widowControl/>
        <w:spacing w:line="20" w:lineRule="atLeas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EA6833" w:rsidRPr="00C3186E">
        <w:rPr>
          <w:rFonts w:ascii="ＭＳ Ｐゴシック" w:eastAsia="ＭＳ Ｐゴシック" w:hAnsi="ＭＳ Ｐゴシック" w:hint="eastAsia"/>
        </w:rPr>
        <w:t>．蛋白尿：</w:t>
      </w:r>
      <w:r w:rsidR="00EA6833" w:rsidRPr="00C3186E">
        <w:rPr>
          <w:rFonts w:ascii="ＭＳ Ｐゴシック" w:eastAsia="ＭＳ Ｐゴシック" w:hAnsi="ＭＳ Ｐゴシック"/>
        </w:rPr>
        <w:t>3.5g</w:t>
      </w:r>
      <w:r w:rsidR="005E4347">
        <w:rPr>
          <w:rFonts w:ascii="ＭＳ Ｐゴシック" w:eastAsia="ＭＳ Ｐゴシック" w:hAnsi="ＭＳ Ｐゴシック" w:hint="eastAsia"/>
        </w:rPr>
        <w:t>/</w:t>
      </w:r>
      <w:r w:rsidR="00EA6833" w:rsidRPr="00C3186E">
        <w:rPr>
          <w:rFonts w:ascii="ＭＳ Ｐゴシック" w:eastAsia="ＭＳ Ｐゴシック" w:hAnsi="ＭＳ Ｐゴシック"/>
        </w:rPr>
        <w:t>日以上</w:t>
      </w:r>
    </w:p>
    <w:p w14:paraId="10277CEE" w14:textId="0E0D08B9" w:rsidR="00EA6833" w:rsidRPr="00C3186E" w:rsidRDefault="00EA6833" w:rsidP="00A92966">
      <w:pPr>
        <w:widowControl/>
        <w:spacing w:line="20" w:lineRule="atLeast"/>
        <w:ind w:leftChars="100" w:left="210" w:firstLineChars="200" w:firstLine="420"/>
        <w:jc w:val="left"/>
        <w:rPr>
          <w:rFonts w:ascii="ＭＳ Ｐゴシック" w:eastAsia="ＭＳ Ｐゴシック" w:hAnsi="ＭＳ Ｐゴシック"/>
        </w:rPr>
      </w:pPr>
      <w:r w:rsidRPr="00C3186E">
        <w:rPr>
          <w:rFonts w:ascii="ＭＳ Ｐゴシック" w:eastAsia="ＭＳ Ｐゴシック" w:hAnsi="ＭＳ Ｐゴシック" w:hint="eastAsia"/>
        </w:rPr>
        <w:t>（</w:t>
      </w:r>
      <w:r w:rsidRPr="00C3186E">
        <w:rPr>
          <w:rFonts w:ascii="ＭＳ Ｐゴシック" w:eastAsia="ＭＳ Ｐゴシック" w:hAnsi="ＭＳ Ｐゴシック"/>
        </w:rPr>
        <w:t>随時尿において尿蛋白／尿クレアチニン比が3.5g</w:t>
      </w:r>
      <w:r w:rsidR="005E4347">
        <w:rPr>
          <w:rFonts w:ascii="ＭＳ Ｐゴシック" w:eastAsia="ＭＳ Ｐゴシック" w:hAnsi="ＭＳ Ｐゴシック" w:hint="eastAsia"/>
        </w:rPr>
        <w:t>/</w:t>
      </w:r>
      <w:proofErr w:type="spellStart"/>
      <w:r w:rsidRPr="00C3186E">
        <w:rPr>
          <w:rFonts w:ascii="ＭＳ Ｐゴシック" w:eastAsia="ＭＳ Ｐゴシック" w:hAnsi="ＭＳ Ｐゴシック"/>
        </w:rPr>
        <w:t>gCr</w:t>
      </w:r>
      <w:proofErr w:type="spellEnd"/>
      <w:r w:rsidRPr="00C3186E">
        <w:rPr>
          <w:rFonts w:ascii="ＭＳ Ｐゴシック" w:eastAsia="ＭＳ Ｐゴシック" w:hAnsi="ＭＳ Ｐゴシック"/>
        </w:rPr>
        <w:t xml:space="preserve"> 以上の場合もこれに準ずる</w:t>
      </w:r>
      <w:r w:rsidR="007021C4" w:rsidRPr="00C3186E">
        <w:rPr>
          <w:rFonts w:ascii="ＭＳ Ｐゴシック" w:eastAsia="ＭＳ Ｐゴシック" w:hAnsi="ＭＳ Ｐゴシック" w:hint="eastAsia"/>
        </w:rPr>
        <w:t>。</w:t>
      </w:r>
      <w:r w:rsidRPr="00C3186E">
        <w:rPr>
          <w:rFonts w:ascii="ＭＳ Ｐゴシック" w:eastAsia="ＭＳ Ｐゴシック" w:hAnsi="ＭＳ Ｐゴシック" w:hint="eastAsia"/>
        </w:rPr>
        <w:t>）</w:t>
      </w:r>
    </w:p>
    <w:p w14:paraId="55F082D0" w14:textId="1E191D79" w:rsidR="00EA6833" w:rsidRPr="00C3186E" w:rsidRDefault="000473EB" w:rsidP="00A92966">
      <w:pPr>
        <w:widowControl/>
        <w:spacing w:line="20" w:lineRule="atLeas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EA6833" w:rsidRPr="00C3186E">
        <w:rPr>
          <w:rFonts w:ascii="ＭＳ Ｐゴシック" w:eastAsia="ＭＳ Ｐゴシック" w:hAnsi="ＭＳ Ｐゴシック" w:hint="eastAsia"/>
        </w:rPr>
        <w:t>．低アルブミン血症：血清アルブミン値</w:t>
      </w:r>
      <w:r w:rsidR="00EA6833" w:rsidRPr="00C3186E">
        <w:rPr>
          <w:rFonts w:ascii="ＭＳ Ｐゴシック" w:eastAsia="ＭＳ Ｐゴシック" w:hAnsi="ＭＳ Ｐゴシック"/>
        </w:rPr>
        <w:t>3.0g</w:t>
      </w:r>
      <w:r w:rsidR="005E4347">
        <w:rPr>
          <w:rFonts w:ascii="ＭＳ Ｐゴシック" w:eastAsia="ＭＳ Ｐゴシック" w:hAnsi="ＭＳ Ｐゴシック" w:hint="eastAsia"/>
        </w:rPr>
        <w:t>/</w:t>
      </w:r>
      <w:proofErr w:type="spellStart"/>
      <w:r w:rsidR="00EA6833" w:rsidRPr="00C3186E">
        <w:rPr>
          <w:rFonts w:ascii="ＭＳ Ｐゴシック" w:eastAsia="ＭＳ Ｐゴシック" w:hAnsi="ＭＳ Ｐゴシック"/>
        </w:rPr>
        <w:t>dL</w:t>
      </w:r>
      <w:proofErr w:type="spellEnd"/>
      <w:r w:rsidR="00EA6833" w:rsidRPr="00C3186E">
        <w:rPr>
          <w:rFonts w:ascii="ＭＳ Ｐゴシック" w:eastAsia="ＭＳ Ｐゴシック" w:hAnsi="ＭＳ Ｐゴシック" w:hint="eastAsia"/>
        </w:rPr>
        <w:t>以下</w:t>
      </w:r>
    </w:p>
    <w:p w14:paraId="06D742ED" w14:textId="77777777" w:rsidR="00EA6833" w:rsidRPr="00C3186E" w:rsidRDefault="00EA6833" w:rsidP="00A92966">
      <w:pPr>
        <w:widowControl/>
        <w:spacing w:line="20" w:lineRule="atLeast"/>
        <w:ind w:leftChars="100" w:left="210"/>
        <w:jc w:val="left"/>
        <w:rPr>
          <w:rFonts w:ascii="ＭＳ Ｐゴシック" w:eastAsia="ＭＳ Ｐゴシック" w:hAnsi="ＭＳ Ｐゴシック"/>
        </w:rPr>
      </w:pPr>
      <w:r w:rsidRPr="00C3186E">
        <w:rPr>
          <w:rFonts w:ascii="ＭＳ Ｐゴシック" w:eastAsia="ＭＳ Ｐゴシック" w:hAnsi="ＭＳ Ｐゴシック" w:hint="eastAsia"/>
        </w:rPr>
        <w:t>＜小児における</w:t>
      </w:r>
      <w:r w:rsidR="00AD289B" w:rsidRPr="00C3186E">
        <w:rPr>
          <w:rFonts w:ascii="ＭＳ Ｐゴシック" w:eastAsia="ＭＳ Ｐゴシック" w:hAnsi="ＭＳ Ｐゴシック" w:hint="eastAsia"/>
        </w:rPr>
        <w:t>ネフローゼ症候群</w:t>
      </w:r>
      <w:r w:rsidRPr="00C3186E">
        <w:rPr>
          <w:rFonts w:ascii="ＭＳ Ｐゴシック" w:eastAsia="ＭＳ Ｐゴシック" w:hAnsi="ＭＳ Ｐゴシック" w:hint="eastAsia"/>
        </w:rPr>
        <w:t>診断基準＞</w:t>
      </w:r>
    </w:p>
    <w:p w14:paraId="0B2F3E04" w14:textId="59AAA780" w:rsidR="00EA6833" w:rsidRPr="00A92966" w:rsidRDefault="00402606" w:rsidP="00A92966">
      <w:pPr>
        <w:widowControl/>
        <w:spacing w:line="20" w:lineRule="atLeas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EA6833" w:rsidRPr="00A92966">
        <w:rPr>
          <w:rFonts w:ascii="ＭＳ Ｐゴシック" w:eastAsia="ＭＳ Ｐゴシック" w:hAnsi="ＭＳ Ｐゴシック" w:hint="eastAsia"/>
        </w:rPr>
        <w:t>高度蛋白尿（夜間蓄尿で</w:t>
      </w:r>
      <w:r w:rsidR="00EA6833" w:rsidRPr="00A92966">
        <w:rPr>
          <w:rFonts w:ascii="ＭＳ Ｐゴシック" w:eastAsia="ＭＳ Ｐゴシック" w:hAnsi="ＭＳ Ｐゴシック"/>
        </w:rPr>
        <w:t xml:space="preserve"> 40mg/</w:t>
      </w:r>
      <w:proofErr w:type="spellStart"/>
      <w:r w:rsidR="00EA6833" w:rsidRPr="00A92966">
        <w:rPr>
          <w:rFonts w:ascii="ＭＳ Ｐゴシック" w:eastAsia="ＭＳ Ｐゴシック" w:hAnsi="ＭＳ Ｐゴシック"/>
        </w:rPr>
        <w:t>hr</w:t>
      </w:r>
      <w:proofErr w:type="spellEnd"/>
      <w:r w:rsidR="00EA6833" w:rsidRPr="00A92966">
        <w:rPr>
          <w:rFonts w:ascii="ＭＳ Ｐゴシック" w:eastAsia="ＭＳ Ｐゴシック" w:hAnsi="ＭＳ Ｐゴシック"/>
        </w:rPr>
        <w:t>/m</w:t>
      </w:r>
      <w:r w:rsidR="00EA6833" w:rsidRPr="00A92966">
        <w:rPr>
          <w:rFonts w:ascii="ＭＳ Ｐゴシック" w:eastAsia="ＭＳ Ｐゴシック" w:hAnsi="ＭＳ Ｐゴシック"/>
          <w:vertAlign w:val="superscript"/>
        </w:rPr>
        <w:t>2</w:t>
      </w:r>
      <w:r w:rsidR="00EA6833" w:rsidRPr="00A92966">
        <w:rPr>
          <w:rFonts w:ascii="ＭＳ Ｐゴシック" w:eastAsia="ＭＳ Ｐゴシック" w:hAnsi="ＭＳ Ｐゴシック"/>
        </w:rPr>
        <w:t xml:space="preserve"> </w:t>
      </w:r>
      <w:r w:rsidR="00EA6833" w:rsidRPr="00A92966">
        <w:rPr>
          <w:rFonts w:ascii="ＭＳ Ｐゴシック" w:eastAsia="ＭＳ Ｐゴシック" w:hAnsi="ＭＳ Ｐゴシック" w:hint="eastAsia"/>
        </w:rPr>
        <w:t>以上）</w:t>
      </w:r>
      <w:r w:rsidR="00DD74AF">
        <w:rPr>
          <w:rFonts w:ascii="ＭＳ Ｐゴシック" w:eastAsia="ＭＳ Ｐゴシック" w:hAnsi="ＭＳ Ｐゴシック" w:hint="eastAsia"/>
        </w:rPr>
        <w:t>又は</w:t>
      </w:r>
      <w:r w:rsidR="00EA6833" w:rsidRPr="00A92966">
        <w:rPr>
          <w:rFonts w:ascii="ＭＳ Ｐゴシック" w:eastAsia="ＭＳ Ｐゴシック" w:hAnsi="ＭＳ Ｐゴシック" w:hint="eastAsia"/>
        </w:rPr>
        <w:t>早朝尿で尿蛋白クレアチニン比</w:t>
      </w:r>
      <w:r w:rsidR="00EA6833" w:rsidRPr="00A92966">
        <w:rPr>
          <w:rFonts w:ascii="ＭＳ Ｐゴシック" w:eastAsia="ＭＳ Ｐゴシック" w:hAnsi="ＭＳ Ｐゴシック"/>
        </w:rPr>
        <w:t xml:space="preserve"> 2.0g/</w:t>
      </w:r>
      <w:proofErr w:type="spellStart"/>
      <w:r w:rsidR="00EA6833" w:rsidRPr="00A92966">
        <w:rPr>
          <w:rFonts w:ascii="ＭＳ Ｐゴシック" w:eastAsia="ＭＳ Ｐゴシック" w:hAnsi="ＭＳ Ｐゴシック"/>
        </w:rPr>
        <w:t>gCr</w:t>
      </w:r>
      <w:proofErr w:type="spellEnd"/>
      <w:r w:rsidR="00EA6833" w:rsidRPr="00A92966">
        <w:rPr>
          <w:rFonts w:ascii="ＭＳ Ｐゴシック" w:eastAsia="ＭＳ Ｐゴシック" w:hAnsi="ＭＳ Ｐゴシック"/>
        </w:rPr>
        <w:t xml:space="preserve"> </w:t>
      </w:r>
      <w:r w:rsidR="00EA6833" w:rsidRPr="00A92966">
        <w:rPr>
          <w:rFonts w:ascii="ＭＳ Ｐゴシック" w:eastAsia="ＭＳ Ｐゴシック" w:hAnsi="ＭＳ Ｐゴシック" w:hint="eastAsia"/>
        </w:rPr>
        <w:t>以上</w:t>
      </w:r>
    </w:p>
    <w:p w14:paraId="2E6AD09C" w14:textId="31F73F79" w:rsidR="00EA6833" w:rsidRPr="00A92966" w:rsidRDefault="00402606" w:rsidP="00A92966">
      <w:pPr>
        <w:widowControl/>
        <w:spacing w:line="20" w:lineRule="atLeas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EA6833" w:rsidRPr="00A92966">
        <w:rPr>
          <w:rFonts w:ascii="ＭＳ Ｐゴシック" w:eastAsia="ＭＳ Ｐゴシック" w:hAnsi="ＭＳ Ｐゴシック" w:hint="eastAsia"/>
        </w:rPr>
        <w:t>低アルブミン血症</w:t>
      </w:r>
      <w:r w:rsidR="00D15061">
        <w:rPr>
          <w:rFonts w:ascii="ＭＳ Ｐゴシック" w:eastAsia="ＭＳ Ｐゴシック" w:hAnsi="ＭＳ Ｐゴシック" w:hint="eastAsia"/>
        </w:rPr>
        <w:t>：</w:t>
      </w:r>
      <w:r w:rsidR="00EA6833" w:rsidRPr="00A92966">
        <w:rPr>
          <w:rFonts w:ascii="ＭＳ Ｐゴシック" w:eastAsia="ＭＳ Ｐゴシック" w:hAnsi="ＭＳ Ｐゴシック" w:hint="eastAsia"/>
        </w:rPr>
        <w:t>血清アルブミン</w:t>
      </w:r>
      <w:r w:rsidR="00D15061">
        <w:rPr>
          <w:rFonts w:ascii="ＭＳ Ｐゴシック" w:eastAsia="ＭＳ Ｐゴシック" w:hAnsi="ＭＳ Ｐゴシック" w:hint="eastAsia"/>
        </w:rPr>
        <w:t>値</w:t>
      </w:r>
      <w:r w:rsidR="00EA6833" w:rsidRPr="00A92966">
        <w:rPr>
          <w:rFonts w:ascii="ＭＳ Ｐゴシック" w:eastAsia="ＭＳ Ｐゴシック" w:hAnsi="ＭＳ Ｐゴシック"/>
        </w:rPr>
        <w:t>2.5g/</w:t>
      </w:r>
      <w:proofErr w:type="spellStart"/>
      <w:r w:rsidR="00EA6833" w:rsidRPr="00A92966">
        <w:rPr>
          <w:rFonts w:ascii="ＭＳ Ｐゴシック" w:eastAsia="ＭＳ Ｐゴシック" w:hAnsi="ＭＳ Ｐゴシック"/>
        </w:rPr>
        <w:t>dL</w:t>
      </w:r>
      <w:proofErr w:type="spellEnd"/>
      <w:r w:rsidR="00EA6833" w:rsidRPr="00A92966">
        <w:rPr>
          <w:rFonts w:ascii="ＭＳ Ｐゴシック" w:eastAsia="ＭＳ Ｐゴシック" w:hAnsi="ＭＳ Ｐゴシック" w:hint="eastAsia"/>
        </w:rPr>
        <w:t>以下</w:t>
      </w:r>
    </w:p>
    <w:p w14:paraId="52D1AA24" w14:textId="77777777" w:rsidR="00EA6833" w:rsidRPr="00C3186E" w:rsidRDefault="00420D62" w:rsidP="00A92966">
      <w:pPr>
        <w:widowControl/>
        <w:spacing w:line="20" w:lineRule="atLeast"/>
        <w:ind w:leftChars="300" w:left="630"/>
        <w:jc w:val="left"/>
        <w:rPr>
          <w:rFonts w:ascii="ＭＳ Ｐゴシック" w:eastAsia="ＭＳ Ｐゴシック" w:hAnsi="ＭＳ Ｐゴシック"/>
        </w:rPr>
      </w:pPr>
      <w:r w:rsidRPr="00C3186E">
        <w:rPr>
          <w:rFonts w:ascii="ＭＳ Ｐゴシック" w:eastAsia="ＭＳ Ｐゴシック" w:hAnsi="ＭＳ Ｐゴシック" w:hint="eastAsia"/>
        </w:rPr>
        <w:t>＊</w:t>
      </w:r>
      <w:r w:rsidR="00306A2B" w:rsidRPr="00C3186E">
        <w:rPr>
          <w:rFonts w:ascii="ＭＳ Ｐゴシック" w:eastAsia="ＭＳ Ｐゴシック" w:hAnsi="ＭＳ Ｐゴシック" w:hint="eastAsia"/>
        </w:rPr>
        <w:t>それぞれ</w:t>
      </w:r>
      <w:r w:rsidRPr="00C3186E">
        <w:rPr>
          <w:rFonts w:ascii="ＭＳ Ｐゴシック" w:eastAsia="ＭＳ Ｐゴシック" w:hAnsi="ＭＳ Ｐゴシック" w:hint="eastAsia"/>
        </w:rPr>
        <w:t>１と２を同時に満たすものをネフローゼ症候群と診断する。</w:t>
      </w:r>
    </w:p>
    <w:p w14:paraId="4EF993F6" w14:textId="77777777" w:rsidR="00EA6833" w:rsidRPr="00C3186E" w:rsidRDefault="00EA6833" w:rsidP="00A92966">
      <w:pPr>
        <w:widowControl/>
        <w:spacing w:line="20" w:lineRule="atLeast"/>
        <w:ind w:leftChars="300" w:left="630"/>
        <w:jc w:val="left"/>
        <w:rPr>
          <w:rFonts w:ascii="ＭＳ Ｐゴシック" w:eastAsia="ＭＳ Ｐゴシック" w:hAnsi="ＭＳ Ｐゴシック"/>
        </w:rPr>
      </w:pPr>
      <w:r w:rsidRPr="00C3186E">
        <w:rPr>
          <w:rFonts w:ascii="ＭＳ Ｐゴシック" w:eastAsia="ＭＳ Ｐゴシック" w:hAnsi="ＭＳ Ｐゴシック" w:hint="eastAsia"/>
        </w:rPr>
        <w:t>＊明らかな原因疾患をもつものを二次性に分類する。</w:t>
      </w:r>
    </w:p>
    <w:p w14:paraId="57AE3090" w14:textId="77777777" w:rsidR="00C440B0" w:rsidRPr="00C3186E" w:rsidRDefault="00C440B0" w:rsidP="00EA6833">
      <w:pPr>
        <w:widowControl/>
        <w:spacing w:line="20" w:lineRule="atLeast"/>
        <w:jc w:val="left"/>
        <w:rPr>
          <w:rFonts w:ascii="ＭＳ Ｐゴシック" w:eastAsia="ＭＳ Ｐゴシック" w:hAnsi="ＭＳ Ｐゴシック"/>
        </w:rPr>
      </w:pPr>
    </w:p>
    <w:p w14:paraId="55C5BCB3" w14:textId="77777777"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二次性</w:t>
      </w:r>
      <w:r w:rsidR="0056346A" w:rsidRPr="00C3186E">
        <w:rPr>
          <w:rFonts w:ascii="ＭＳ Ｐゴシック" w:eastAsia="ＭＳ Ｐゴシック" w:hAnsi="ＭＳ Ｐゴシック" w:hint="eastAsia"/>
          <w:szCs w:val="21"/>
        </w:rPr>
        <w:t>膜性増殖性糸球体腎炎</w:t>
      </w:r>
      <w:r w:rsidRPr="00C3186E">
        <w:rPr>
          <w:rFonts w:ascii="ＭＳ Ｐゴシック" w:eastAsia="ＭＳ Ｐゴシック" w:hAnsi="ＭＳ Ｐゴシック" w:hint="eastAsia"/>
          <w:szCs w:val="21"/>
        </w:rPr>
        <w:t>の原因疾患</w:t>
      </w:r>
    </w:p>
    <w:p w14:paraId="1DE4FC51" w14:textId="77777777"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w:t>
      </w:r>
      <w:r w:rsidR="00C37650" w:rsidRPr="00C3186E">
        <w:rPr>
          <w:rFonts w:ascii="ＭＳ Ｐゴシック" w:eastAsia="ＭＳ Ｐゴシック" w:hAnsi="ＭＳ Ｐゴシック" w:hint="eastAsia"/>
          <w:szCs w:val="21"/>
        </w:rPr>
        <w:t>免疫複合体</w:t>
      </w:r>
      <w:r w:rsidRPr="00C3186E">
        <w:rPr>
          <w:rFonts w:ascii="ＭＳ Ｐゴシック" w:eastAsia="ＭＳ Ｐゴシック" w:hAnsi="ＭＳ Ｐゴシック" w:hint="eastAsia"/>
          <w:szCs w:val="21"/>
        </w:rPr>
        <w:t>疾患：ループス腎炎、</w:t>
      </w:r>
      <w:r w:rsidR="00C37650" w:rsidRPr="00C3186E">
        <w:rPr>
          <w:rFonts w:ascii="ＭＳ Ｐゴシック" w:eastAsia="ＭＳ Ｐゴシック" w:hAnsi="ＭＳ Ｐゴシック" w:hint="eastAsia"/>
          <w:szCs w:val="21"/>
        </w:rPr>
        <w:t>紫斑病性腎炎</w:t>
      </w:r>
      <w:r w:rsidR="00696A4D" w:rsidRPr="00C3186E">
        <w:rPr>
          <w:rFonts w:ascii="ＭＳ Ｐゴシック" w:eastAsia="ＭＳ Ｐゴシック" w:hAnsi="ＭＳ Ｐゴシック" w:hint="eastAsia"/>
          <w:szCs w:val="21"/>
        </w:rPr>
        <w:t>など</w:t>
      </w:r>
    </w:p>
    <w:p w14:paraId="74B0685E" w14:textId="754AC1F2"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・代謝性疾患：</w:t>
      </w:r>
      <w:r w:rsidR="008F6428" w:rsidRPr="00C3186E">
        <w:rPr>
          <w:rFonts w:ascii="ＭＳ Ｐゴシック" w:eastAsia="ＭＳ Ｐゴシック" w:hAnsi="ＭＳ Ｐゴシック" w:hint="eastAsia"/>
          <w:szCs w:val="21"/>
        </w:rPr>
        <w:t>デンスデポジット病</w:t>
      </w:r>
      <w:r w:rsidR="00696A4D" w:rsidRPr="00C3186E">
        <w:rPr>
          <w:rFonts w:ascii="ＭＳ Ｐゴシック" w:eastAsia="ＭＳ Ｐゴシック" w:hAnsi="ＭＳ Ｐゴシック" w:hint="eastAsia"/>
          <w:szCs w:val="21"/>
        </w:rPr>
        <w:t>（以前の</w:t>
      </w:r>
      <w:r w:rsidR="00AE130C">
        <w:rPr>
          <w:rFonts w:ascii="ＭＳ Ｐゴシック" w:eastAsia="ＭＳ Ｐゴシック" w:hAnsi="ＭＳ Ｐゴシック" w:hint="eastAsia"/>
          <w:szCs w:val="21"/>
        </w:rPr>
        <w:t>ＩＩ</w:t>
      </w:r>
      <w:r w:rsidR="00696A4D" w:rsidRPr="00C3186E">
        <w:rPr>
          <w:rFonts w:ascii="ＭＳ Ｐゴシック" w:eastAsia="ＭＳ Ｐゴシック" w:hAnsi="ＭＳ Ｐゴシック" w:hint="eastAsia"/>
          <w:szCs w:val="21"/>
        </w:rPr>
        <w:t>型）</w:t>
      </w:r>
    </w:p>
    <w:p w14:paraId="2EA0E027" w14:textId="77777777"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w:t>
      </w:r>
      <w:r w:rsidR="0056346A" w:rsidRPr="00C3186E">
        <w:rPr>
          <w:rFonts w:ascii="ＭＳ Ｐゴシック" w:eastAsia="ＭＳ Ｐゴシック" w:hAnsi="ＭＳ Ｐゴシック" w:hint="eastAsia"/>
          <w:szCs w:val="21"/>
        </w:rPr>
        <w:t>異常蛋白（</w:t>
      </w:r>
      <w:r w:rsidRPr="00C3186E">
        <w:rPr>
          <w:rFonts w:ascii="ＭＳ Ｐゴシック" w:eastAsia="ＭＳ Ｐゴシック" w:hAnsi="ＭＳ Ｐゴシック" w:hint="eastAsia"/>
          <w:szCs w:val="21"/>
        </w:rPr>
        <w:t>パラプロテイン</w:t>
      </w:r>
      <w:r w:rsidR="0056346A" w:rsidRPr="00C3186E">
        <w:rPr>
          <w:rFonts w:ascii="ＭＳ Ｐゴシック" w:eastAsia="ＭＳ Ｐゴシック" w:hAnsi="ＭＳ Ｐゴシック" w:hint="eastAsia"/>
          <w:szCs w:val="21"/>
        </w:rPr>
        <w:t>）</w:t>
      </w:r>
      <w:r w:rsidRPr="00C3186E">
        <w:rPr>
          <w:rFonts w:ascii="ＭＳ Ｐゴシック" w:eastAsia="ＭＳ Ｐゴシック" w:hAnsi="ＭＳ Ｐゴシック" w:hint="eastAsia"/>
          <w:szCs w:val="21"/>
        </w:rPr>
        <w:t>血症：クリオグロブリン、重鎖沈着症、軽鎖沈着症</w:t>
      </w:r>
      <w:r w:rsidR="0056346A" w:rsidRPr="00C3186E">
        <w:rPr>
          <w:rFonts w:ascii="ＭＳ Ｐゴシック" w:eastAsia="ＭＳ Ｐゴシック" w:hAnsi="ＭＳ Ｐゴシック" w:hint="eastAsia"/>
          <w:szCs w:val="21"/>
        </w:rPr>
        <w:t>など</w:t>
      </w:r>
    </w:p>
    <w:p w14:paraId="6CC3F156" w14:textId="77777777" w:rsidR="00EA6833" w:rsidRPr="00C3186E" w:rsidRDefault="00EA6833" w:rsidP="0056346A">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・感染症：</w:t>
      </w:r>
      <w:r w:rsidR="0056346A" w:rsidRPr="00C3186E">
        <w:rPr>
          <w:rFonts w:ascii="ＭＳ Ｐゴシック" w:eastAsia="ＭＳ Ｐゴシック" w:hAnsi="ＭＳ Ｐゴシック"/>
          <w:szCs w:val="21"/>
        </w:rPr>
        <w:t>B型・C型肝炎</w:t>
      </w:r>
      <w:r w:rsidR="00AD289B" w:rsidRPr="00C3186E">
        <w:rPr>
          <w:rFonts w:ascii="ＭＳ Ｐゴシック" w:eastAsia="ＭＳ Ｐゴシック" w:hAnsi="ＭＳ Ｐゴシック" w:hint="eastAsia"/>
          <w:szCs w:val="21"/>
        </w:rPr>
        <w:t>ウイルス</w:t>
      </w:r>
      <w:r w:rsidR="0056346A" w:rsidRPr="00C3186E">
        <w:rPr>
          <w:rFonts w:ascii="ＭＳ Ｐゴシック" w:eastAsia="ＭＳ Ｐゴシック" w:hAnsi="ＭＳ Ｐゴシック"/>
          <w:szCs w:val="21"/>
        </w:rPr>
        <w:t>、</w:t>
      </w:r>
      <w:r w:rsidR="0056346A" w:rsidRPr="00C3186E">
        <w:rPr>
          <w:rFonts w:ascii="ＭＳ Ｐゴシック" w:eastAsia="ＭＳ Ｐゴシック" w:hAnsi="ＭＳ Ｐゴシック" w:hint="eastAsia"/>
          <w:szCs w:val="21"/>
        </w:rPr>
        <w:t>パルボウイルス</w:t>
      </w:r>
      <w:r w:rsidR="0056346A" w:rsidRPr="00C3186E">
        <w:rPr>
          <w:rFonts w:ascii="ＭＳ Ｐゴシック" w:eastAsia="ＭＳ Ｐゴシック" w:hAnsi="ＭＳ Ｐゴシック"/>
          <w:szCs w:val="21"/>
        </w:rPr>
        <w:t>B19</w:t>
      </w:r>
      <w:r w:rsidR="00AD289B" w:rsidRPr="00C3186E">
        <w:rPr>
          <w:rFonts w:ascii="ＭＳ Ｐゴシック" w:eastAsia="ＭＳ Ｐゴシック" w:hAnsi="ＭＳ Ｐゴシック" w:hint="eastAsia"/>
          <w:szCs w:val="21"/>
        </w:rPr>
        <w:t>、細菌性心内膜炎、シャント腎炎</w:t>
      </w:r>
      <w:r w:rsidR="0056346A" w:rsidRPr="00C3186E">
        <w:rPr>
          <w:rFonts w:ascii="ＭＳ Ｐゴシック" w:eastAsia="ＭＳ Ｐゴシック" w:hAnsi="ＭＳ Ｐゴシック" w:hint="eastAsia"/>
          <w:szCs w:val="21"/>
        </w:rPr>
        <w:t>など</w:t>
      </w:r>
    </w:p>
    <w:p w14:paraId="340E60C9" w14:textId="77777777"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・腫瘍：悪性リンパ腫</w:t>
      </w:r>
      <w:r w:rsidR="007D5EB3" w:rsidRPr="00C3186E">
        <w:rPr>
          <w:rFonts w:ascii="ＭＳ Ｐゴシック" w:eastAsia="ＭＳ Ｐゴシック" w:hAnsi="ＭＳ Ｐゴシック" w:hint="eastAsia"/>
          <w:szCs w:val="21"/>
        </w:rPr>
        <w:t>、</w:t>
      </w:r>
      <w:r w:rsidRPr="00C3186E">
        <w:rPr>
          <w:rFonts w:ascii="ＭＳ Ｐゴシック" w:eastAsia="ＭＳ Ｐゴシック" w:hAnsi="ＭＳ Ｐゴシック" w:hint="eastAsia"/>
          <w:szCs w:val="21"/>
        </w:rPr>
        <w:t>白血病</w:t>
      </w:r>
      <w:r w:rsidR="0056346A" w:rsidRPr="00C3186E">
        <w:rPr>
          <w:rFonts w:ascii="ＭＳ Ｐゴシック" w:eastAsia="ＭＳ Ｐゴシック" w:hAnsi="ＭＳ Ｐゴシック" w:hint="eastAsia"/>
          <w:szCs w:val="21"/>
        </w:rPr>
        <w:t>など</w:t>
      </w:r>
    </w:p>
    <w:p w14:paraId="26A3D244" w14:textId="77777777" w:rsidR="00EA6833" w:rsidRPr="00C3186E" w:rsidRDefault="00EA6833"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・遺伝性疾患：</w:t>
      </w:r>
      <w:r w:rsidR="0056346A" w:rsidRPr="00C3186E">
        <w:rPr>
          <w:rFonts w:ascii="ＭＳ Ｐゴシック" w:eastAsia="ＭＳ Ｐゴシック" w:hAnsi="ＭＳ Ｐゴシック" w:hint="eastAsia"/>
          <w:szCs w:val="21"/>
        </w:rPr>
        <w:t>補体異常症</w:t>
      </w:r>
    </w:p>
    <w:p w14:paraId="75C64CF9" w14:textId="77777777" w:rsidR="00EA6833" w:rsidRPr="00C3186E" w:rsidRDefault="00DF35AF" w:rsidP="00EA6833">
      <w:pPr>
        <w:widowControl/>
        <w:spacing w:line="20" w:lineRule="atLeast"/>
        <w:jc w:val="left"/>
        <w:rPr>
          <w:rFonts w:ascii="ＭＳ Ｐゴシック" w:eastAsia="ＭＳ Ｐゴシック" w:hAnsi="ＭＳ Ｐゴシック"/>
          <w:szCs w:val="21"/>
        </w:rPr>
      </w:pPr>
      <w:r w:rsidRPr="00C3186E">
        <w:rPr>
          <w:rFonts w:ascii="ＭＳ Ｐゴシック" w:eastAsia="ＭＳ Ｐゴシック" w:hAnsi="ＭＳ Ｐゴシック" w:hint="eastAsia"/>
          <w:szCs w:val="21"/>
        </w:rPr>
        <w:t>・肝疾患：肝硬変、アンチトリプシン欠損症</w:t>
      </w:r>
    </w:p>
    <w:p w14:paraId="5A40CDB5" w14:textId="4FFF5B92" w:rsidR="00AB6F52" w:rsidRPr="00C3186E" w:rsidRDefault="00DB27CD" w:rsidP="00A92966">
      <w:pPr>
        <w:widowControl/>
        <w:spacing w:line="20" w:lineRule="atLeast"/>
        <w:jc w:val="left"/>
        <w:rPr>
          <w:rFonts w:ascii="ＭＳ Ｐゴシック" w:eastAsia="ＭＳ Ｐゴシック" w:hAnsi="ＭＳ Ｐゴシック" w:cs="Arial"/>
          <w:kern w:val="0"/>
          <w:szCs w:val="21"/>
        </w:rPr>
      </w:pPr>
      <w:r>
        <w:rPr>
          <w:rFonts w:ascii="ＭＳ Ｐゴシック" w:eastAsia="ＭＳ Ｐゴシック" w:hAnsi="ＭＳ Ｐゴシック"/>
          <w:szCs w:val="21"/>
        </w:rPr>
        <w:br w:type="page"/>
      </w:r>
      <w:r w:rsidR="00EA6833" w:rsidRPr="00C3186E">
        <w:rPr>
          <w:rFonts w:ascii="ＭＳ Ｐゴシック" w:eastAsia="ＭＳ Ｐゴシック" w:hAnsi="ＭＳ Ｐゴシック" w:hint="eastAsia"/>
          <w:szCs w:val="21"/>
        </w:rPr>
        <w:lastRenderedPageBreak/>
        <w:t>＜重症度</w:t>
      </w:r>
      <w:r w:rsidR="00DF35AF" w:rsidRPr="00C3186E">
        <w:rPr>
          <w:rFonts w:ascii="ＭＳ Ｐゴシック" w:eastAsia="ＭＳ Ｐゴシック" w:hAnsi="ＭＳ Ｐゴシック" w:hint="eastAsia"/>
          <w:szCs w:val="21"/>
        </w:rPr>
        <w:t>分類</w:t>
      </w:r>
      <w:r w:rsidR="00EA6833" w:rsidRPr="00C3186E">
        <w:rPr>
          <w:rFonts w:ascii="ＭＳ Ｐゴシック" w:eastAsia="ＭＳ Ｐゴシック" w:hAnsi="ＭＳ Ｐゴシック" w:hint="eastAsia"/>
          <w:szCs w:val="21"/>
        </w:rPr>
        <w:t>＞</w:t>
      </w:r>
    </w:p>
    <w:p w14:paraId="5949C6C6" w14:textId="1BCDDC20" w:rsidR="002F6BF8" w:rsidRPr="007F735C" w:rsidRDefault="00AB6F52" w:rsidP="00A92966">
      <w:pPr>
        <w:ind w:firstLineChars="100" w:firstLine="210"/>
        <w:rPr>
          <w:rFonts w:ascii="ＭＳ Ｐゴシック" w:eastAsia="ＭＳ Ｐゴシック" w:hAnsi="ＭＳ Ｐゴシック"/>
        </w:rPr>
      </w:pPr>
      <w:r w:rsidRPr="00201BF6">
        <w:rPr>
          <w:rFonts w:ascii="ＭＳ Ｐゴシック" w:eastAsia="ＭＳ Ｐゴシック" w:hAnsi="ＭＳ Ｐゴシック" w:hint="eastAsia"/>
        </w:rPr>
        <w:t>以下のいずれかを満たす場合を</w:t>
      </w:r>
      <w:r>
        <w:rPr>
          <w:rFonts w:ascii="ＭＳ Ｐゴシック" w:eastAsia="ＭＳ Ｐゴシック" w:hAnsi="ＭＳ Ｐゴシック" w:hint="eastAsia"/>
        </w:rPr>
        <w:t>重症として</w:t>
      </w:r>
      <w:r w:rsidRPr="00201BF6">
        <w:rPr>
          <w:rFonts w:ascii="ＭＳ Ｐゴシック" w:eastAsia="ＭＳ Ｐゴシック" w:hAnsi="ＭＳ Ｐゴシック" w:hint="eastAsia"/>
        </w:rPr>
        <w:t>対象</w:t>
      </w:r>
      <w:r>
        <w:rPr>
          <w:rFonts w:ascii="ＭＳ Ｐゴシック" w:eastAsia="ＭＳ Ｐゴシック" w:hAnsi="ＭＳ Ｐゴシック" w:hint="eastAsia"/>
        </w:rPr>
        <w:t>に</w:t>
      </w:r>
      <w:r w:rsidRPr="00201BF6">
        <w:rPr>
          <w:rFonts w:ascii="ＭＳ Ｐゴシック" w:eastAsia="ＭＳ Ｐゴシック" w:hAnsi="ＭＳ Ｐゴシック" w:hint="eastAsia"/>
        </w:rPr>
        <w:t>する。</w:t>
      </w:r>
    </w:p>
    <w:p w14:paraId="3AAE687D" w14:textId="5E682AB6" w:rsidR="002F458C" w:rsidRPr="00C3186E" w:rsidRDefault="002F458C" w:rsidP="00A92966">
      <w:pPr>
        <w:widowControl/>
        <w:shd w:val="clear" w:color="auto" w:fill="FFFFFF"/>
        <w:jc w:val="left"/>
        <w:rPr>
          <w:rFonts w:ascii="ＭＳ Ｐゴシック" w:eastAsia="ＭＳ Ｐゴシック" w:hAnsi="ＭＳ Ｐゴシック" w:cs="ＭＳ 明朝"/>
          <w:kern w:val="0"/>
          <w:szCs w:val="21"/>
        </w:rPr>
      </w:pPr>
      <w:r w:rsidRPr="00C3186E">
        <w:rPr>
          <w:rFonts w:ascii="ＭＳ Ｐゴシック" w:eastAsia="ＭＳ Ｐゴシック" w:hAnsi="ＭＳ Ｐゴシック" w:cs="Arial" w:hint="eastAsia"/>
          <w:kern w:val="0"/>
          <w:szCs w:val="21"/>
        </w:rPr>
        <w:t>（１）</w:t>
      </w:r>
      <w:r w:rsidR="00EA6833" w:rsidRPr="00C3186E">
        <w:rPr>
          <w:rFonts w:ascii="ＭＳ Ｐゴシック" w:eastAsia="ＭＳ Ｐゴシック" w:hAnsi="ＭＳ Ｐゴシック" w:cs="Arial" w:hint="eastAsia"/>
          <w:kern w:val="0"/>
          <w:szCs w:val="21"/>
        </w:rPr>
        <w:t>重症</w:t>
      </w:r>
      <w:r w:rsidRPr="00C3186E">
        <w:rPr>
          <w:rFonts w:ascii="ＭＳ Ｐゴシック" w:eastAsia="ＭＳ Ｐゴシック" w:hAnsi="ＭＳ Ｐゴシック" w:cs="Arial" w:hint="eastAsia"/>
          <w:kern w:val="0"/>
          <w:szCs w:val="21"/>
        </w:rPr>
        <w:t>：</w:t>
      </w:r>
      <w:r w:rsidR="00EA6833" w:rsidRPr="00C3186E">
        <w:rPr>
          <w:rFonts w:ascii="ＭＳ Ｐゴシック" w:eastAsia="ＭＳ Ｐゴシック" w:hAnsi="ＭＳ Ｐゴシック" w:cs="ＭＳ 明朝" w:hint="eastAsia"/>
          <w:kern w:val="0"/>
          <w:szCs w:val="21"/>
        </w:rPr>
        <w:t>①</w:t>
      </w:r>
      <w:r w:rsidR="008F6428" w:rsidRPr="00C3186E">
        <w:rPr>
          <w:rFonts w:ascii="ＭＳ Ｐゴシック" w:eastAsia="ＭＳ Ｐゴシック" w:hAnsi="ＭＳ Ｐゴシック" w:cs="Arial"/>
          <w:kern w:val="0"/>
          <w:szCs w:val="21"/>
        </w:rPr>
        <w:t>CKD重症度分類の赤色の部分の患者（表１）</w:t>
      </w:r>
    </w:p>
    <w:p w14:paraId="5949755F" w14:textId="14DF4D6A" w:rsidR="00EA6833" w:rsidRPr="00C3186E" w:rsidRDefault="00EA6833" w:rsidP="00A92966">
      <w:pPr>
        <w:widowControl/>
        <w:spacing w:line="20" w:lineRule="atLeast"/>
        <w:ind w:firstLineChars="400" w:firstLine="840"/>
        <w:jc w:val="left"/>
        <w:rPr>
          <w:rFonts w:ascii="ＭＳ Ｐゴシック" w:eastAsia="ＭＳ Ｐゴシック" w:hAnsi="ＭＳ Ｐゴシック" w:cs="ＭＳ 明朝"/>
          <w:kern w:val="0"/>
          <w:szCs w:val="21"/>
        </w:rPr>
      </w:pPr>
      <w:r w:rsidRPr="00C3186E">
        <w:rPr>
          <w:rFonts w:ascii="ＭＳ Ｐゴシック" w:eastAsia="ＭＳ Ｐゴシック" w:hAnsi="ＭＳ Ｐゴシック" w:cs="ＭＳ 明朝" w:hint="eastAsia"/>
          <w:kern w:val="0"/>
          <w:szCs w:val="21"/>
        </w:rPr>
        <w:t>②</w:t>
      </w:r>
      <w:r w:rsidR="008F6428" w:rsidRPr="00C3186E">
        <w:rPr>
          <w:rFonts w:ascii="ＭＳ Ｐゴシック" w:eastAsia="ＭＳ Ｐゴシック" w:hAnsi="ＭＳ Ｐゴシック" w:cs="Arial" w:hint="eastAsia"/>
          <w:kern w:val="0"/>
          <w:szCs w:val="21"/>
        </w:rPr>
        <w:t>ネフローゼ症候群の基準を満たしている患者</w:t>
      </w:r>
    </w:p>
    <w:p w14:paraId="72289EB1" w14:textId="734A9302" w:rsidR="00EA6833" w:rsidRPr="00C3186E" w:rsidRDefault="00EA6833" w:rsidP="00A92966">
      <w:pPr>
        <w:widowControl/>
        <w:shd w:val="clear" w:color="auto" w:fill="FFFFFF"/>
        <w:ind w:leftChars="400" w:left="1050" w:hangingChars="100" w:hanging="210"/>
        <w:jc w:val="left"/>
        <w:rPr>
          <w:rFonts w:ascii="ＭＳ Ｐゴシック" w:eastAsia="ＭＳ Ｐゴシック" w:hAnsi="ＭＳ Ｐゴシック" w:cs="Arial"/>
          <w:kern w:val="0"/>
          <w:szCs w:val="21"/>
        </w:rPr>
      </w:pPr>
      <w:r w:rsidRPr="00C3186E">
        <w:rPr>
          <w:rFonts w:ascii="ＭＳ Ｐゴシック" w:eastAsia="ＭＳ Ｐゴシック" w:hAnsi="ＭＳ Ｐゴシック" w:cs="ＭＳ 明朝" w:hint="eastAsia"/>
          <w:kern w:val="0"/>
          <w:szCs w:val="21"/>
        </w:rPr>
        <w:t>③</w:t>
      </w:r>
      <w:r w:rsidR="008F6428" w:rsidRPr="00C3186E">
        <w:rPr>
          <w:rFonts w:ascii="ＭＳ Ｐゴシック" w:eastAsia="ＭＳ Ｐゴシック" w:hAnsi="ＭＳ Ｐゴシック" w:cs="Arial" w:hint="eastAsia"/>
          <w:kern w:val="0"/>
          <w:szCs w:val="21"/>
        </w:rPr>
        <w:t>免疫抑制治療（ステロイド治療を含む）を行っても寛解に至らない</w:t>
      </w:r>
      <w:r w:rsidR="0060714A">
        <w:rPr>
          <w:rFonts w:ascii="ＭＳ Ｐゴシック" w:eastAsia="ＭＳ Ｐゴシック" w:hAnsi="ＭＳ Ｐゴシック" w:cs="Arial" w:hint="eastAsia"/>
          <w:kern w:val="0"/>
          <w:szCs w:val="21"/>
        </w:rPr>
        <w:t>、</w:t>
      </w:r>
      <w:r w:rsidR="008F6428" w:rsidRPr="00C3186E">
        <w:rPr>
          <w:rFonts w:ascii="ＭＳ Ｐゴシック" w:eastAsia="ＭＳ Ｐゴシック" w:hAnsi="ＭＳ Ｐゴシック" w:cs="Arial" w:hint="eastAsia"/>
          <w:kern w:val="0"/>
          <w:szCs w:val="21"/>
        </w:rPr>
        <w:t>あるいは持続的低補体血症を伴う患者</w:t>
      </w:r>
    </w:p>
    <w:p w14:paraId="1B5CDCB2" w14:textId="4B185AF1" w:rsidR="00F81FFC" w:rsidRPr="00C3186E" w:rsidRDefault="00EA6833">
      <w:pPr>
        <w:widowControl/>
        <w:shd w:val="clear" w:color="auto" w:fill="FFFFFF"/>
        <w:jc w:val="left"/>
        <w:rPr>
          <w:rFonts w:ascii="ＭＳ Ｐゴシック" w:eastAsia="ＭＳ Ｐゴシック" w:hAnsi="ＭＳ Ｐゴシック" w:cs="ＭＳ Ｐゴシック"/>
          <w:color w:val="000000"/>
          <w:kern w:val="0"/>
          <w:szCs w:val="21"/>
        </w:rPr>
      </w:pPr>
      <w:r w:rsidRPr="00C3186E">
        <w:rPr>
          <w:rFonts w:ascii="ＭＳ Ｐゴシック" w:eastAsia="ＭＳ Ｐゴシック" w:hAnsi="ＭＳ Ｐゴシック" w:cs="ＭＳ Ｐゴシック" w:hint="eastAsia"/>
          <w:kern w:val="0"/>
          <w:szCs w:val="21"/>
        </w:rPr>
        <w:t>＊</w:t>
      </w:r>
      <w:r w:rsidRPr="00C3186E">
        <w:rPr>
          <w:rFonts w:ascii="ＭＳ Ｐゴシック" w:eastAsia="ＭＳ Ｐゴシック" w:hAnsi="ＭＳ Ｐゴシック" w:cs="ＭＳ Ｐゴシック"/>
          <w:kern w:val="0"/>
          <w:szCs w:val="21"/>
        </w:rPr>
        <w:t>18</w:t>
      </w:r>
      <w:r w:rsidRPr="00C3186E">
        <w:rPr>
          <w:rFonts w:ascii="ＭＳ Ｐゴシック" w:eastAsia="ＭＳ Ｐゴシック" w:hAnsi="ＭＳ Ｐゴシック" w:cs="ＭＳ Ｐゴシック" w:hint="eastAsia"/>
          <w:kern w:val="0"/>
          <w:szCs w:val="21"/>
        </w:rPr>
        <w:t>歳</w:t>
      </w:r>
      <w:r w:rsidRPr="00C3186E">
        <w:rPr>
          <w:rFonts w:ascii="ＭＳ Ｐゴシック" w:eastAsia="ＭＳ Ｐゴシック" w:hAnsi="ＭＳ Ｐゴシック" w:cs="ＭＳ Ｐゴシック" w:hint="eastAsia"/>
          <w:color w:val="000000"/>
          <w:kern w:val="0"/>
          <w:szCs w:val="21"/>
        </w:rPr>
        <w:t>未満の患者については、小児慢性特定</w:t>
      </w:r>
      <w:r w:rsidR="00E77EAA">
        <w:rPr>
          <w:rFonts w:ascii="ＭＳ Ｐゴシック" w:eastAsia="ＭＳ Ｐゴシック" w:hAnsi="ＭＳ Ｐゴシック" w:cs="ＭＳ Ｐゴシック" w:hint="eastAsia"/>
          <w:color w:val="000000"/>
          <w:kern w:val="0"/>
          <w:szCs w:val="21"/>
        </w:rPr>
        <w:t>疾病の状態の程度に準じる</w:t>
      </w:r>
      <w:r w:rsidRPr="00C3186E">
        <w:rPr>
          <w:rFonts w:ascii="ＭＳ Ｐゴシック" w:eastAsia="ＭＳ Ｐゴシック" w:hAnsi="ＭＳ Ｐゴシック" w:cs="ＭＳ Ｐゴシック" w:hint="eastAsia"/>
          <w:color w:val="000000"/>
          <w:kern w:val="0"/>
          <w:szCs w:val="21"/>
        </w:rPr>
        <w:t>。</w:t>
      </w:r>
    </w:p>
    <w:p w14:paraId="548B5DD2" w14:textId="77777777" w:rsidR="00DB27CD" w:rsidRDefault="00DB27CD" w:rsidP="00420D62">
      <w:pPr>
        <w:widowControl/>
        <w:shd w:val="clear" w:color="auto" w:fill="FFFFFF"/>
        <w:jc w:val="left"/>
        <w:rPr>
          <w:rFonts w:ascii="ＭＳ Ｐゴシック" w:eastAsia="ＭＳ Ｐゴシック" w:hAnsi="ＭＳ Ｐゴシック" w:cs="ＭＳ Ｐゴシック"/>
          <w:color w:val="000000"/>
          <w:kern w:val="0"/>
          <w:szCs w:val="21"/>
        </w:rPr>
      </w:pPr>
    </w:p>
    <w:p w14:paraId="019B343C" w14:textId="77777777" w:rsidR="00306A2B" w:rsidRDefault="00306A2B" w:rsidP="00420D62">
      <w:pPr>
        <w:widowControl/>
        <w:shd w:val="clear" w:color="auto" w:fill="FFFFFF"/>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表１</w:t>
      </w:r>
    </w:p>
    <w:p w14:paraId="3A2F8756" w14:textId="77777777" w:rsidR="00306A2B" w:rsidRPr="0097216E" w:rsidRDefault="00306A2B" w:rsidP="00306A2B">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306A2B" w:rsidRPr="0088667C" w14:paraId="622C96CF" w14:textId="77777777" w:rsidTr="008C1F84">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67C828"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44768AA3"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12B15C78"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935257C"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6EBE13C"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306A2B" w:rsidRPr="0088667C" w14:paraId="08FAC0A5" w14:textId="77777777" w:rsidTr="008C1F84">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A25F22"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2896AE" w14:textId="7D32BFFB"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990AB"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9FA27A"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8D832" w14:textId="77777777" w:rsidR="00306A2B" w:rsidRPr="0088667C" w:rsidRDefault="00306A2B" w:rsidP="008C1F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306A2B" w:rsidRPr="00371DFA" w14:paraId="107FB293" w14:textId="77777777" w:rsidTr="008C1F8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BD428D"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AECF12"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4ADA0D"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89C0FF2"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61C8DFC"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r>
      <w:tr w:rsidR="00306A2B" w:rsidRPr="00371DFA" w14:paraId="1B2F9E16" w14:textId="77777777" w:rsidTr="008C1F8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F26375"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6DE3FDF"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745029D"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D820824"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07F3561"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r>
      <w:tr w:rsidR="00306A2B" w:rsidRPr="00371DFA" w14:paraId="40B241D8" w14:textId="77777777" w:rsidTr="008C1F8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CD06F49"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4A0D53"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EDFFC5"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7A0181"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98A300"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r>
      <w:tr w:rsidR="00306A2B" w:rsidRPr="00371DFA" w14:paraId="76018529" w14:textId="77777777" w:rsidTr="008C1F8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194C547"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60E50D"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3FD64E"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70D12C1"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95343B"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r>
      <w:tr w:rsidR="00306A2B" w:rsidRPr="00371DFA" w14:paraId="78D7D21C" w14:textId="77777777" w:rsidTr="008C1F84">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5E6BE8"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5E806B"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15A3E"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FE067"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0AE34"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306A2B" w:rsidRPr="00371DFA" w14:paraId="47B5A16F" w14:textId="77777777" w:rsidTr="008C1F84">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A4787B" w14:textId="459134E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2AEC758"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62271CE" w14:textId="0065AC2B"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DD74AF">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5274C8D2"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5490A16"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E14DA1D"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100687F"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306A2B" w:rsidRPr="00371DFA" w14:paraId="7FFB8BF7" w14:textId="77777777" w:rsidTr="008C1F8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DFEFC3D"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F6CA0"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7265F" w14:textId="578A8E3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DD74AF">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A7C1BB"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01E1E"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04720"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68C59BEC"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306A2B" w:rsidRPr="00371DFA" w14:paraId="41D83D6C" w14:textId="77777777" w:rsidTr="008C1F8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0357DC3"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68592"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F02E4"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E97ED"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75AA8"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DA6BD" w14:textId="1253AB9D" w:rsidR="00306A2B" w:rsidRPr="00371DFA" w:rsidRDefault="00E04ADC" w:rsidP="008C1F84">
            <w:pPr>
              <w:widowControl/>
              <w:jc w:val="center"/>
              <w:rPr>
                <w:rFonts w:ascii="ＭＳ Ｐゴシック" w:eastAsia="ＭＳ Ｐゴシック" w:hAnsi="ＭＳ Ｐゴシック" w:cs="ＭＳ Ｐゴシック"/>
                <w:kern w:val="0"/>
                <w:sz w:val="36"/>
                <w:szCs w:val="36"/>
              </w:rPr>
            </w:pPr>
            <w:r>
              <w:rPr>
                <w:noProof/>
              </w:rPr>
              <mc:AlternateContent>
                <mc:Choice Requires="wps">
                  <w:drawing>
                    <wp:anchor distT="0" distB="0" distL="114300" distR="114300" simplePos="0" relativeHeight="251658240" behindDoc="0" locked="0" layoutInCell="1" allowOverlap="1" wp14:anchorId="480FFE2A" wp14:editId="3940CC8D">
                      <wp:simplePos x="0" y="0"/>
                      <wp:positionH relativeFrom="column">
                        <wp:posOffset>-4869180</wp:posOffset>
                      </wp:positionH>
                      <wp:positionV relativeFrom="paragraph">
                        <wp:posOffset>456565</wp:posOffset>
                      </wp:positionV>
                      <wp:extent cx="5822315" cy="447675"/>
                      <wp:effectExtent l="0" t="19050" r="6985" b="28575"/>
                      <wp:wrapNone/>
                      <wp:docPr id="36" name="カギ線コネク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22315" cy="447675"/>
                              </a:xfrm>
                              <a:prstGeom prst="bentConnector3">
                                <a:avLst>
                                  <a:gd name="adj1" fmla="val 82536"/>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w16se="http://schemas.microsoft.com/office/word/2015/wordml/symex">
                  <w:pict>
                    <v:shapetype w14:anchorId="2C4DB4B8"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383.4pt;margin-top:35.95pt;width:458.45pt;height:35.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" adj="17828" strokecolor="red" strokeweight="3pt">
                      <v:stroke dashstyle="dash"/>
                      <o:lock v:ext="edit" shapetype="f"/>
                    </v:shape>
                  </w:pict>
                </mc:Fallback>
              </mc:AlternateContent>
            </w:r>
            <w:r w:rsidR="002A543A">
              <w:rPr>
                <w:noProof/>
              </w:rPr>
              <mc:AlternateContent>
                <mc:Choice Requires="wps">
                  <w:drawing>
                    <wp:anchor distT="0" distB="0" distL="114300" distR="114300" simplePos="0" relativeHeight="251657216" behindDoc="0" locked="0" layoutInCell="1" allowOverlap="1" wp14:anchorId="2F1B7E4C" wp14:editId="583D6070">
                      <wp:simplePos x="0" y="0"/>
                      <wp:positionH relativeFrom="column">
                        <wp:posOffset>953135</wp:posOffset>
                      </wp:positionH>
                      <wp:positionV relativeFrom="paragraph">
                        <wp:posOffset>25400</wp:posOffset>
                      </wp:positionV>
                      <wp:extent cx="1056640" cy="439420"/>
                      <wp:effectExtent l="19050" t="19050" r="10160" b="36830"/>
                      <wp:wrapNone/>
                      <wp:docPr id="14" name="カギ線コネク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6640" cy="439420"/>
                              </a:xfrm>
                              <a:prstGeom prst="bentConnector3">
                                <a:avLst>
                                  <a:gd name="adj1" fmla="val 1016"/>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w16se="http://schemas.microsoft.com/office/word/2015/wordml/symex">
                  <w:pict>
                    <v:shape w14:anchorId="57E4C974" id="カギ線コネクタ 14" o:spid="_x0000_s1026" type="#_x0000_t34" style="position:absolute;left:0;text-align:left;margin-left:75.05pt;margin-top:2pt;width:83.2pt;height:34.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" adj="219" strokecolor="red" strokeweight="3pt">
                      <v:stroke dashstyle="dash"/>
                      <o:lock v:ext="edit" shapetype="f"/>
                    </v:shape>
                  </w:pict>
                </mc:Fallback>
              </mc:AlternateContent>
            </w:r>
            <w:r w:rsidR="00306A2B"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007273FC"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306A2B" w:rsidRPr="00371DFA" w14:paraId="61F47F85" w14:textId="77777777" w:rsidTr="008C1F8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FB93EE4"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0AE69ED"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E226C4F"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69A1E9EA"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0397A056"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AEEAD0D" w14:textId="0F24D031"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6171B332"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306A2B" w:rsidRPr="00371DFA" w14:paraId="69A47878" w14:textId="77777777" w:rsidTr="008C1F84">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BCD02E8"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02F56636"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1B5ED6B3" w14:textId="5BFDFAC8"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205F4389"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01AE9339"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2152AAE1"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7B7243EB" w14:textId="77777777" w:rsidR="00306A2B" w:rsidRPr="00371DFA" w:rsidRDefault="00306A2B" w:rsidP="008C1F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306A2B" w:rsidRPr="00371DFA" w14:paraId="08837FE3" w14:textId="77777777" w:rsidTr="008C1F84">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5AE7539"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70D3FF8B"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0FFF70A9"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5591ABEE" w14:textId="77777777" w:rsidR="00306A2B" w:rsidRPr="00371DFA" w:rsidRDefault="00306A2B" w:rsidP="008C1F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507DAD91" w14:textId="77777777" w:rsidR="00306A2B" w:rsidRPr="00371DFA" w:rsidRDefault="00306A2B" w:rsidP="008C1F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007860EE" w14:textId="77777777" w:rsidR="00306A2B" w:rsidRPr="00371DFA" w:rsidRDefault="00306A2B" w:rsidP="008C1F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252B485B" w14:textId="77777777" w:rsidR="00306A2B" w:rsidRPr="00371DFA" w:rsidRDefault="00306A2B" w:rsidP="008C1F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306A2B" w:rsidRPr="00371DFA" w14:paraId="6CC36A18" w14:textId="77777777" w:rsidTr="008C1F84">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7CDE89E"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7161B99E"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4D1ADE2E"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1ACA6740" w14:textId="77777777" w:rsidR="00306A2B" w:rsidRPr="00371DFA" w:rsidRDefault="00306A2B" w:rsidP="008C1F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61E7C23D" w14:textId="77777777" w:rsidR="00306A2B" w:rsidRPr="00371DFA" w:rsidRDefault="00306A2B" w:rsidP="008C1F84">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13137CA6" w14:textId="77777777" w:rsidR="00306A2B" w:rsidRPr="00371DFA" w:rsidRDefault="00306A2B" w:rsidP="008C1F84">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6DA1A1A7" w14:textId="77777777" w:rsidR="00306A2B" w:rsidRPr="00371DFA" w:rsidRDefault="00306A2B" w:rsidP="008C1F84">
            <w:pPr>
              <w:widowControl/>
              <w:jc w:val="left"/>
              <w:rPr>
                <w:rFonts w:ascii="Arial" w:eastAsia="ＭＳ Ｐゴシック" w:hAnsi="Arial" w:cs="Arial"/>
                <w:kern w:val="0"/>
                <w:sz w:val="36"/>
                <w:szCs w:val="36"/>
              </w:rPr>
            </w:pPr>
          </w:p>
        </w:tc>
      </w:tr>
    </w:tbl>
    <w:p w14:paraId="1FCA0040" w14:textId="77777777" w:rsidR="00306A2B" w:rsidRDefault="00306A2B" w:rsidP="00306A2B">
      <w:pPr>
        <w:rPr>
          <w:rFonts w:ascii="ＭＳ Ｐゴシック" w:eastAsia="ＭＳ Ｐゴシック" w:hAnsi="ＭＳ Ｐゴシック"/>
          <w:b/>
          <w:color w:val="FF0000"/>
        </w:rPr>
      </w:pPr>
    </w:p>
    <w:p w14:paraId="23784F86" w14:textId="2BBA8A2B" w:rsidR="00FC58A6" w:rsidRPr="00FC58A6" w:rsidRDefault="00FC58A6" w:rsidP="00FC58A6">
      <w:pPr>
        <w:widowControl/>
        <w:jc w:val="left"/>
        <w:rPr>
          <w:rFonts w:ascii="ＭＳ 明朝" w:hAnsi="ＭＳ 明朝"/>
          <w:kern w:val="0"/>
          <w:szCs w:val="21"/>
        </w:rPr>
      </w:pPr>
      <w:r w:rsidRPr="00FC58A6">
        <w:rPr>
          <w:rFonts w:ascii="ＭＳ 明朝" w:hAnsi="ＭＳ 明朝" w:hint="eastAsia"/>
          <w:kern w:val="0"/>
          <w:szCs w:val="21"/>
        </w:rPr>
        <w:t>※診断基準</w:t>
      </w:r>
      <w:r w:rsidRPr="00AD3060">
        <w:rPr>
          <w:rFonts w:ascii="ＭＳ 明朝" w:hAnsi="ＭＳ 明朝" w:hint="eastAsia"/>
          <w:kern w:val="0"/>
          <w:szCs w:val="21"/>
        </w:rPr>
        <w:t>及び</w:t>
      </w:r>
      <w:r w:rsidRPr="00FC58A6">
        <w:rPr>
          <w:rFonts w:ascii="ＭＳ 明朝" w:hAnsi="ＭＳ 明朝" w:hint="eastAsia"/>
          <w:kern w:val="0"/>
          <w:szCs w:val="21"/>
        </w:rPr>
        <w:t>重症度分類の適応における留意事項</w:t>
      </w:r>
    </w:p>
    <w:p w14:paraId="598F8AF7" w14:textId="19ECB216" w:rsidR="00FC58A6" w:rsidRPr="00FC58A6" w:rsidRDefault="00FC58A6" w:rsidP="00FC58A6">
      <w:pPr>
        <w:widowControl/>
        <w:ind w:left="420" w:hangingChars="200" w:hanging="420"/>
        <w:jc w:val="left"/>
        <w:rPr>
          <w:rFonts w:ascii="ＭＳ 明朝" w:hAnsi="ＭＳ 明朝"/>
          <w:szCs w:val="21"/>
        </w:rPr>
      </w:pPr>
      <w:r>
        <w:rPr>
          <w:rFonts w:hint="eastAsia"/>
          <w:kern w:val="0"/>
          <w:szCs w:val="21"/>
        </w:rPr>
        <w:t>１．</w:t>
      </w:r>
      <w:r w:rsidRPr="00FC58A6">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24BA4">
        <w:rPr>
          <w:rFonts w:asciiTheme="minorEastAsia" w:hAnsiTheme="minorEastAsia" w:hint="eastAsia"/>
          <w:szCs w:val="21"/>
        </w:rPr>
        <w:t>。</w:t>
      </w:r>
      <w:r w:rsidRPr="00FC58A6">
        <w:rPr>
          <w:rFonts w:ascii="ＭＳ 明朝" w:hAnsi="ＭＳ 明朝" w:hint="eastAsia"/>
          <w:szCs w:val="21"/>
        </w:rPr>
        <w:t>）</w:t>
      </w:r>
      <w:r w:rsidR="0067558B">
        <w:rPr>
          <w:rFonts w:ascii="ＭＳ 明朝" w:hAnsi="ＭＳ 明朝" w:hint="eastAsia"/>
          <w:szCs w:val="21"/>
        </w:rPr>
        <w:t>。</w:t>
      </w:r>
    </w:p>
    <w:p w14:paraId="72D303EA" w14:textId="797EAE58" w:rsidR="00FC58A6" w:rsidRPr="00FC58A6" w:rsidRDefault="00FC58A6" w:rsidP="00FC58A6">
      <w:pPr>
        <w:widowControl/>
        <w:ind w:left="420" w:hangingChars="200" w:hanging="420"/>
        <w:jc w:val="left"/>
        <w:rPr>
          <w:rFonts w:ascii="ＭＳ 明朝" w:hAnsi="ＭＳ 明朝"/>
          <w:szCs w:val="21"/>
        </w:rPr>
      </w:pPr>
      <w:r w:rsidRPr="00FC58A6">
        <w:rPr>
          <w:rFonts w:ascii="ＭＳ 明朝" w:hAnsi="ＭＳ 明朝" w:hint="eastAsia"/>
          <w:szCs w:val="21"/>
        </w:rPr>
        <w:t>２．治療開始後における重症度分類については、適切な医学的管理の下で治療が行われている状態で</w:t>
      </w:r>
      <w:r w:rsidR="00E24BA4">
        <w:rPr>
          <w:rFonts w:asciiTheme="minorEastAsia" w:hAnsiTheme="minorEastAsia" w:hint="eastAsia"/>
          <w:szCs w:val="21"/>
        </w:rPr>
        <w:t>あって</w:t>
      </w:r>
      <w:r w:rsidRPr="00FC58A6">
        <w:rPr>
          <w:rFonts w:ascii="ＭＳ 明朝" w:hAnsi="ＭＳ 明朝" w:hint="eastAsia"/>
          <w:szCs w:val="21"/>
        </w:rPr>
        <w:t>、直近６</w:t>
      </w:r>
      <w:r w:rsidR="008D6425">
        <w:rPr>
          <w:rFonts w:ascii="ＭＳ 明朝" w:hAnsi="ＭＳ 明朝" w:hint="eastAsia"/>
          <w:szCs w:val="21"/>
        </w:rPr>
        <w:t>か</w:t>
      </w:r>
      <w:r w:rsidRPr="00FC58A6">
        <w:rPr>
          <w:rFonts w:ascii="ＭＳ 明朝" w:hAnsi="ＭＳ 明朝" w:hint="eastAsia"/>
          <w:szCs w:val="21"/>
        </w:rPr>
        <w:t>月間で最も悪い状態を医師が判断することとする。</w:t>
      </w:r>
    </w:p>
    <w:p w14:paraId="244A0E36" w14:textId="0BF35072" w:rsidR="003755BD" w:rsidRPr="00AD164C" w:rsidRDefault="00FC58A6" w:rsidP="00FC58A6">
      <w:pPr>
        <w:widowControl/>
        <w:ind w:left="420" w:hangingChars="200" w:hanging="420"/>
        <w:jc w:val="left"/>
        <w:rPr>
          <w:rFonts w:ascii="ＭＳ Ｐゴシック" w:eastAsia="ＭＳ Ｐゴシック" w:hAnsi="ＭＳ Ｐゴシック"/>
        </w:rPr>
      </w:pPr>
      <w:r>
        <w:rPr>
          <w:rFonts w:hint="eastAsia"/>
          <w:kern w:val="0"/>
          <w:szCs w:val="21"/>
        </w:rPr>
        <w:lastRenderedPageBreak/>
        <w:t>３．なお、症状の程度が上記の重症度分類等で一定以上に該当しない者であるが、高額な医療を継続することが必要な</w:t>
      </w:r>
      <w:r w:rsidR="00E24BA4">
        <w:rPr>
          <w:rFonts w:hint="eastAsia"/>
          <w:kern w:val="0"/>
          <w:szCs w:val="21"/>
        </w:rPr>
        <w:t>もの</w:t>
      </w:r>
      <w:r>
        <w:rPr>
          <w:rFonts w:hint="eastAsia"/>
          <w:kern w:val="0"/>
          <w:szCs w:val="21"/>
        </w:rPr>
        <w:t>については、医療費助成の対象とする。</w:t>
      </w:r>
    </w:p>
    <w:sectPr w:rsidR="003755BD" w:rsidRPr="00AD164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86470" w14:textId="77777777" w:rsidR="001370C9" w:rsidRDefault="001370C9" w:rsidP="005C0141">
      <w:r>
        <w:separator/>
      </w:r>
    </w:p>
  </w:endnote>
  <w:endnote w:type="continuationSeparator" w:id="0">
    <w:p w14:paraId="71332C86" w14:textId="77777777" w:rsidR="001370C9" w:rsidRDefault="001370C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F76DF" w14:textId="77777777" w:rsidR="001370C9" w:rsidRDefault="001370C9" w:rsidP="005C0141">
      <w:r>
        <w:separator/>
      </w:r>
    </w:p>
  </w:footnote>
  <w:footnote w:type="continuationSeparator" w:id="0">
    <w:p w14:paraId="22AE8D30" w14:textId="77777777" w:rsidR="001370C9" w:rsidRDefault="001370C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2341002"/>
    <w:multiLevelType w:val="hybridMultilevel"/>
    <w:tmpl w:val="C5EEB6BC"/>
    <w:lvl w:ilvl="0" w:tplc="540A85EA">
      <w:start w:val="1"/>
      <w:numFmt w:val="upperRoman"/>
      <w:lvlText w:val="%1．"/>
      <w:lvlJc w:val="left"/>
      <w:pPr>
        <w:tabs>
          <w:tab w:val="num" w:pos="720"/>
        </w:tabs>
        <w:ind w:left="720" w:hanging="720"/>
      </w:pPr>
      <w:rPr>
        <w:rFonts w:hint="eastAsia"/>
      </w:rPr>
    </w:lvl>
    <w:lvl w:ilvl="1" w:tplc="0F56CCF4">
      <w:start w:val="1"/>
      <w:numFmt w:val="decimalFullWidth"/>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5DD66E1"/>
    <w:multiLevelType w:val="hybridMultilevel"/>
    <w:tmpl w:val="4FF6EEB4"/>
    <w:lvl w:ilvl="0" w:tplc="2018B07E">
      <w:start w:val="1"/>
      <w:numFmt w:val="decimalFullWidth"/>
      <w:lvlText w:val="%1．"/>
      <w:lvlJc w:val="left"/>
      <w:pPr>
        <w:ind w:left="594" w:hanging="384"/>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6352921"/>
    <w:multiLevelType w:val="hybridMultilevel"/>
    <w:tmpl w:val="1B445264"/>
    <w:lvl w:ilvl="0" w:tplc="EE84E29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74162DD"/>
    <w:multiLevelType w:val="hybridMultilevel"/>
    <w:tmpl w:val="22068884"/>
    <w:lvl w:ilvl="0" w:tplc="DC6E1152">
      <w:start w:val="5"/>
      <w:numFmt w:val="decimalFullWidth"/>
      <w:lvlText w:val="%1．"/>
      <w:lvlJc w:val="left"/>
      <w:pPr>
        <w:tabs>
          <w:tab w:val="num" w:pos="840"/>
        </w:tabs>
        <w:ind w:left="840" w:hanging="420"/>
      </w:pPr>
      <w:rPr>
        <w:rFonts w:hint="eastAsia"/>
      </w:rPr>
    </w:lvl>
    <w:lvl w:ilvl="1" w:tplc="C0F6310A">
      <w:start w:val="1"/>
      <w:numFmt w:val="decimal"/>
      <w:lvlText w:val="(%2)"/>
      <w:lvlJc w:val="left"/>
      <w:pPr>
        <w:tabs>
          <w:tab w:val="num" w:pos="1320"/>
        </w:tabs>
        <w:ind w:left="1320" w:hanging="480"/>
      </w:pPr>
      <w:rPr>
        <w:rFonts w:hint="eastAsia"/>
      </w:r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num w:numId="1">
    <w:abstractNumId w:val="3"/>
  </w:num>
  <w:num w:numId="2">
    <w:abstractNumId w:val="7"/>
  </w:num>
  <w:num w:numId="3">
    <w:abstractNumId w:val="8"/>
  </w:num>
  <w:num w:numId="4">
    <w:abstractNumId w:val="9"/>
  </w:num>
  <w:num w:numId="5">
    <w:abstractNumId w:val="0"/>
  </w:num>
  <w:num w:numId="6">
    <w:abstractNumId w:val="4"/>
  </w:num>
  <w:num w:numId="7">
    <w:abstractNumId w:val="5"/>
  </w:num>
  <w:num w:numId="8">
    <w:abstractNumId w:val="6"/>
  </w:num>
  <w:num w:numId="9">
    <w:abstractNumId w:val="2"/>
  </w:num>
  <w:num w:numId="10">
    <w:abstractNumId w:val="1"/>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大坪みゆき">
    <w15:presenceInfo w15:providerId="Windows Live" w15:userId="fc6c75ecd5e483e3"/>
  </w15:person>
  <w15:person w15:author="maeyama">
    <w15:presenceInfo w15:providerId="None" w15:userId="maeyama"/>
  </w15:person>
  <w15:person w15:author="akifumi">
    <w15:presenceInfo w15:providerId="None" w15:userId="akifumi"/>
  </w15:person>
  <w15:person w15:author="乾和歌子">
    <w15:presenceInfo w15:providerId="Windows Live" w15:userId="8c5602c70c899522"/>
  </w15:person>
  <w15:person w15:author="MuraiHidetsugu">
    <w15:presenceInfo w15:providerId="None" w15:userId="MuraiHidetsugu"/>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283"/>
    <w:rsid w:val="00011502"/>
    <w:rsid w:val="00020FF9"/>
    <w:rsid w:val="00026BD2"/>
    <w:rsid w:val="000473EB"/>
    <w:rsid w:val="00051C6D"/>
    <w:rsid w:val="00052C64"/>
    <w:rsid w:val="0005720E"/>
    <w:rsid w:val="00057D0A"/>
    <w:rsid w:val="0006234F"/>
    <w:rsid w:val="000770FF"/>
    <w:rsid w:val="000916B0"/>
    <w:rsid w:val="000955F1"/>
    <w:rsid w:val="000B47D6"/>
    <w:rsid w:val="00117372"/>
    <w:rsid w:val="00133EE5"/>
    <w:rsid w:val="00134ECA"/>
    <w:rsid w:val="001370C9"/>
    <w:rsid w:val="00137F5B"/>
    <w:rsid w:val="00150735"/>
    <w:rsid w:val="00163F61"/>
    <w:rsid w:val="001676A2"/>
    <w:rsid w:val="00175018"/>
    <w:rsid w:val="00195FEC"/>
    <w:rsid w:val="001A0B38"/>
    <w:rsid w:val="001D59F4"/>
    <w:rsid w:val="002514D1"/>
    <w:rsid w:val="00256A2A"/>
    <w:rsid w:val="002A543A"/>
    <w:rsid w:val="002B7DAA"/>
    <w:rsid w:val="002C000C"/>
    <w:rsid w:val="002D5610"/>
    <w:rsid w:val="002E2166"/>
    <w:rsid w:val="002E2190"/>
    <w:rsid w:val="002F458C"/>
    <w:rsid w:val="002F6BF8"/>
    <w:rsid w:val="00305B7A"/>
    <w:rsid w:val="00306A2B"/>
    <w:rsid w:val="00307DA3"/>
    <w:rsid w:val="00311D67"/>
    <w:rsid w:val="003273A0"/>
    <w:rsid w:val="00334A15"/>
    <w:rsid w:val="00350417"/>
    <w:rsid w:val="00353128"/>
    <w:rsid w:val="003600C5"/>
    <w:rsid w:val="00362DCE"/>
    <w:rsid w:val="003755BD"/>
    <w:rsid w:val="00377D88"/>
    <w:rsid w:val="003E1B96"/>
    <w:rsid w:val="003E3A5E"/>
    <w:rsid w:val="003F26B0"/>
    <w:rsid w:val="003F35DB"/>
    <w:rsid w:val="00401FD2"/>
    <w:rsid w:val="00402606"/>
    <w:rsid w:val="00420D62"/>
    <w:rsid w:val="004227BE"/>
    <w:rsid w:val="004307A9"/>
    <w:rsid w:val="00484F97"/>
    <w:rsid w:val="004A1171"/>
    <w:rsid w:val="004A7860"/>
    <w:rsid w:val="004B4054"/>
    <w:rsid w:val="004C2FCD"/>
    <w:rsid w:val="004C7216"/>
    <w:rsid w:val="004D2C37"/>
    <w:rsid w:val="004F3191"/>
    <w:rsid w:val="005008AF"/>
    <w:rsid w:val="005126B5"/>
    <w:rsid w:val="00540947"/>
    <w:rsid w:val="005412D9"/>
    <w:rsid w:val="00544105"/>
    <w:rsid w:val="00547DB9"/>
    <w:rsid w:val="00554573"/>
    <w:rsid w:val="005625B8"/>
    <w:rsid w:val="0056346A"/>
    <w:rsid w:val="00565952"/>
    <w:rsid w:val="00580AD7"/>
    <w:rsid w:val="005934B8"/>
    <w:rsid w:val="005A7447"/>
    <w:rsid w:val="005C0141"/>
    <w:rsid w:val="005E4347"/>
    <w:rsid w:val="005E575B"/>
    <w:rsid w:val="0060714A"/>
    <w:rsid w:val="00613421"/>
    <w:rsid w:val="00614936"/>
    <w:rsid w:val="00617725"/>
    <w:rsid w:val="0063044F"/>
    <w:rsid w:val="00643AC9"/>
    <w:rsid w:val="0064716E"/>
    <w:rsid w:val="0065213B"/>
    <w:rsid w:val="006754C2"/>
    <w:rsid w:val="0067558B"/>
    <w:rsid w:val="006842FD"/>
    <w:rsid w:val="00691E1E"/>
    <w:rsid w:val="00695540"/>
    <w:rsid w:val="00696A4D"/>
    <w:rsid w:val="006C5EA7"/>
    <w:rsid w:val="006E4E0A"/>
    <w:rsid w:val="007021C4"/>
    <w:rsid w:val="00705CC4"/>
    <w:rsid w:val="007136CF"/>
    <w:rsid w:val="00733A3B"/>
    <w:rsid w:val="007414C9"/>
    <w:rsid w:val="0074777A"/>
    <w:rsid w:val="00750061"/>
    <w:rsid w:val="007559F1"/>
    <w:rsid w:val="007639DC"/>
    <w:rsid w:val="00771659"/>
    <w:rsid w:val="007B11D5"/>
    <w:rsid w:val="007B5207"/>
    <w:rsid w:val="007C0F37"/>
    <w:rsid w:val="007D5090"/>
    <w:rsid w:val="007D5EB3"/>
    <w:rsid w:val="007E1BD8"/>
    <w:rsid w:val="007E4A30"/>
    <w:rsid w:val="007F1C0B"/>
    <w:rsid w:val="007F735C"/>
    <w:rsid w:val="00806A1B"/>
    <w:rsid w:val="008545B3"/>
    <w:rsid w:val="008711FA"/>
    <w:rsid w:val="008B4E9D"/>
    <w:rsid w:val="008B7208"/>
    <w:rsid w:val="008C1F84"/>
    <w:rsid w:val="008D6425"/>
    <w:rsid w:val="008F6428"/>
    <w:rsid w:val="0091373E"/>
    <w:rsid w:val="00914A9B"/>
    <w:rsid w:val="00923FD1"/>
    <w:rsid w:val="00924ABA"/>
    <w:rsid w:val="009261C9"/>
    <w:rsid w:val="00940224"/>
    <w:rsid w:val="009566E9"/>
    <w:rsid w:val="00964923"/>
    <w:rsid w:val="00965C69"/>
    <w:rsid w:val="00975DA3"/>
    <w:rsid w:val="0097788F"/>
    <w:rsid w:val="009779E4"/>
    <w:rsid w:val="00983AC3"/>
    <w:rsid w:val="009A0C7E"/>
    <w:rsid w:val="009A6A22"/>
    <w:rsid w:val="009E2D5A"/>
    <w:rsid w:val="009F07A8"/>
    <w:rsid w:val="009F2C5A"/>
    <w:rsid w:val="00A1111A"/>
    <w:rsid w:val="00A123AF"/>
    <w:rsid w:val="00A277B1"/>
    <w:rsid w:val="00A50AFE"/>
    <w:rsid w:val="00A85EC2"/>
    <w:rsid w:val="00A861BB"/>
    <w:rsid w:val="00A92966"/>
    <w:rsid w:val="00A95447"/>
    <w:rsid w:val="00AA25D5"/>
    <w:rsid w:val="00AB6F52"/>
    <w:rsid w:val="00AD164C"/>
    <w:rsid w:val="00AD289B"/>
    <w:rsid w:val="00AD3060"/>
    <w:rsid w:val="00AE130C"/>
    <w:rsid w:val="00AF1F4D"/>
    <w:rsid w:val="00B243FE"/>
    <w:rsid w:val="00B44571"/>
    <w:rsid w:val="00B55205"/>
    <w:rsid w:val="00B56131"/>
    <w:rsid w:val="00B60FBD"/>
    <w:rsid w:val="00B61B67"/>
    <w:rsid w:val="00B62F47"/>
    <w:rsid w:val="00B6592E"/>
    <w:rsid w:val="00B714BE"/>
    <w:rsid w:val="00B77E53"/>
    <w:rsid w:val="00B84BBC"/>
    <w:rsid w:val="00B950BF"/>
    <w:rsid w:val="00BD42A9"/>
    <w:rsid w:val="00C00081"/>
    <w:rsid w:val="00C0389D"/>
    <w:rsid w:val="00C07B41"/>
    <w:rsid w:val="00C11D81"/>
    <w:rsid w:val="00C3186E"/>
    <w:rsid w:val="00C35654"/>
    <w:rsid w:val="00C37650"/>
    <w:rsid w:val="00C43165"/>
    <w:rsid w:val="00C440B0"/>
    <w:rsid w:val="00C6258D"/>
    <w:rsid w:val="00C7489E"/>
    <w:rsid w:val="00C8319B"/>
    <w:rsid w:val="00C85DB6"/>
    <w:rsid w:val="00CA1DC4"/>
    <w:rsid w:val="00CA47FB"/>
    <w:rsid w:val="00CC0F26"/>
    <w:rsid w:val="00CC64BB"/>
    <w:rsid w:val="00CC7964"/>
    <w:rsid w:val="00CD1578"/>
    <w:rsid w:val="00CF2D66"/>
    <w:rsid w:val="00CF7464"/>
    <w:rsid w:val="00D078D2"/>
    <w:rsid w:val="00D15061"/>
    <w:rsid w:val="00D2343E"/>
    <w:rsid w:val="00D25D5F"/>
    <w:rsid w:val="00D46C69"/>
    <w:rsid w:val="00D47280"/>
    <w:rsid w:val="00D75911"/>
    <w:rsid w:val="00D8764A"/>
    <w:rsid w:val="00DB27CD"/>
    <w:rsid w:val="00DD74AF"/>
    <w:rsid w:val="00DE4C90"/>
    <w:rsid w:val="00DF3520"/>
    <w:rsid w:val="00DF35AF"/>
    <w:rsid w:val="00E04ADC"/>
    <w:rsid w:val="00E1317E"/>
    <w:rsid w:val="00E14901"/>
    <w:rsid w:val="00E24BA4"/>
    <w:rsid w:val="00E70D7E"/>
    <w:rsid w:val="00E76347"/>
    <w:rsid w:val="00E77EAA"/>
    <w:rsid w:val="00EA6833"/>
    <w:rsid w:val="00EB7F93"/>
    <w:rsid w:val="00EC0732"/>
    <w:rsid w:val="00EC1F2A"/>
    <w:rsid w:val="00EC749B"/>
    <w:rsid w:val="00EF2FB6"/>
    <w:rsid w:val="00F02EAC"/>
    <w:rsid w:val="00F327F7"/>
    <w:rsid w:val="00F4343B"/>
    <w:rsid w:val="00F44AFA"/>
    <w:rsid w:val="00F61901"/>
    <w:rsid w:val="00F6322C"/>
    <w:rsid w:val="00F73775"/>
    <w:rsid w:val="00F81FFC"/>
    <w:rsid w:val="00FA0760"/>
    <w:rsid w:val="00FB2F48"/>
    <w:rsid w:val="00FC58A6"/>
    <w:rsid w:val="00FD0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72CD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EA68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Hyperlink"/>
    <w:uiPriority w:val="99"/>
    <w:unhideWhenUsed/>
    <w:rsid w:val="00EA6833"/>
    <w:rPr>
      <w:color w:val="0000FF"/>
      <w:u w:val="single"/>
    </w:rPr>
  </w:style>
  <w:style w:type="character" w:styleId="ab">
    <w:name w:val="annotation reference"/>
    <w:uiPriority w:val="99"/>
    <w:semiHidden/>
    <w:unhideWhenUsed/>
    <w:rsid w:val="00DF35AF"/>
    <w:rPr>
      <w:sz w:val="18"/>
      <w:szCs w:val="18"/>
    </w:rPr>
  </w:style>
  <w:style w:type="paragraph" w:styleId="ac">
    <w:name w:val="annotation text"/>
    <w:basedOn w:val="a"/>
    <w:link w:val="ad"/>
    <w:uiPriority w:val="99"/>
    <w:semiHidden/>
    <w:unhideWhenUsed/>
    <w:rsid w:val="00DF35AF"/>
    <w:pPr>
      <w:jc w:val="left"/>
    </w:pPr>
  </w:style>
  <w:style w:type="character" w:customStyle="1" w:styleId="ad">
    <w:name w:val="コメント文字列 (文字)"/>
    <w:link w:val="ac"/>
    <w:uiPriority w:val="99"/>
    <w:semiHidden/>
    <w:rsid w:val="00DF35AF"/>
    <w:rPr>
      <w:kern w:val="2"/>
      <w:sz w:val="21"/>
      <w:szCs w:val="22"/>
    </w:rPr>
  </w:style>
  <w:style w:type="paragraph" w:styleId="ae">
    <w:name w:val="annotation subject"/>
    <w:basedOn w:val="ac"/>
    <w:next w:val="ac"/>
    <w:link w:val="af"/>
    <w:uiPriority w:val="99"/>
    <w:semiHidden/>
    <w:unhideWhenUsed/>
    <w:rsid w:val="00DF35AF"/>
    <w:rPr>
      <w:b/>
      <w:bCs/>
    </w:rPr>
  </w:style>
  <w:style w:type="character" w:customStyle="1" w:styleId="af">
    <w:name w:val="コメント内容 (文字)"/>
    <w:link w:val="ae"/>
    <w:uiPriority w:val="99"/>
    <w:semiHidden/>
    <w:rsid w:val="00DF35AF"/>
    <w:rPr>
      <w:b/>
      <w:bCs/>
      <w:kern w:val="2"/>
      <w:sz w:val="21"/>
      <w:szCs w:val="22"/>
    </w:rPr>
  </w:style>
  <w:style w:type="paragraph" w:styleId="af0">
    <w:name w:val="Revision"/>
    <w:hidden/>
    <w:uiPriority w:val="99"/>
    <w:semiHidden/>
    <w:rsid w:val="00DF35AF"/>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EA68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Hyperlink"/>
    <w:uiPriority w:val="99"/>
    <w:unhideWhenUsed/>
    <w:rsid w:val="00EA6833"/>
    <w:rPr>
      <w:color w:val="0000FF"/>
      <w:u w:val="single"/>
    </w:rPr>
  </w:style>
  <w:style w:type="character" w:styleId="ab">
    <w:name w:val="annotation reference"/>
    <w:uiPriority w:val="99"/>
    <w:semiHidden/>
    <w:unhideWhenUsed/>
    <w:rsid w:val="00DF35AF"/>
    <w:rPr>
      <w:sz w:val="18"/>
      <w:szCs w:val="18"/>
    </w:rPr>
  </w:style>
  <w:style w:type="paragraph" w:styleId="ac">
    <w:name w:val="annotation text"/>
    <w:basedOn w:val="a"/>
    <w:link w:val="ad"/>
    <w:uiPriority w:val="99"/>
    <w:semiHidden/>
    <w:unhideWhenUsed/>
    <w:rsid w:val="00DF35AF"/>
    <w:pPr>
      <w:jc w:val="left"/>
    </w:pPr>
  </w:style>
  <w:style w:type="character" w:customStyle="1" w:styleId="ad">
    <w:name w:val="コメント文字列 (文字)"/>
    <w:link w:val="ac"/>
    <w:uiPriority w:val="99"/>
    <w:semiHidden/>
    <w:rsid w:val="00DF35AF"/>
    <w:rPr>
      <w:kern w:val="2"/>
      <w:sz w:val="21"/>
      <w:szCs w:val="22"/>
    </w:rPr>
  </w:style>
  <w:style w:type="paragraph" w:styleId="ae">
    <w:name w:val="annotation subject"/>
    <w:basedOn w:val="ac"/>
    <w:next w:val="ac"/>
    <w:link w:val="af"/>
    <w:uiPriority w:val="99"/>
    <w:semiHidden/>
    <w:unhideWhenUsed/>
    <w:rsid w:val="00DF35AF"/>
    <w:rPr>
      <w:b/>
      <w:bCs/>
    </w:rPr>
  </w:style>
  <w:style w:type="character" w:customStyle="1" w:styleId="af">
    <w:name w:val="コメント内容 (文字)"/>
    <w:link w:val="ae"/>
    <w:uiPriority w:val="99"/>
    <w:semiHidden/>
    <w:rsid w:val="00DF35AF"/>
    <w:rPr>
      <w:b/>
      <w:bCs/>
      <w:kern w:val="2"/>
      <w:sz w:val="21"/>
      <w:szCs w:val="22"/>
    </w:rPr>
  </w:style>
  <w:style w:type="paragraph" w:styleId="af0">
    <w:name w:val="Revision"/>
    <w:hidden/>
    <w:uiPriority w:val="99"/>
    <w:semiHidden/>
    <w:rsid w:val="00DF35AF"/>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21342466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7864584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596</Words>
  <Characters>3402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31</cp:revision>
  <cp:lastPrinted>2017-03-03T10:11:00Z</cp:lastPrinted>
  <dcterms:created xsi:type="dcterms:W3CDTF">2016-11-17T05:58:00Z</dcterms:created>
  <dcterms:modified xsi:type="dcterms:W3CDTF">2017-03-21T05:57:00Z</dcterms:modified>
</cp:coreProperties>
</file>