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F4C3B" w:rsidRDefault="00333CEE"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262</w:t>
      </w:r>
      <w:r w:rsidR="00E06F1E">
        <w:rPr>
          <w:rFonts w:ascii="ＭＳ Ｐゴシック" w:eastAsia="ＭＳ Ｐゴシック" w:hAnsi="ＭＳ Ｐゴシック" w:hint="eastAsia"/>
          <w:sz w:val="28"/>
        </w:rPr>
        <w:t xml:space="preserve">　</w:t>
      </w:r>
      <w:r w:rsidR="009259C7" w:rsidRPr="00CF4C3B">
        <w:rPr>
          <w:rFonts w:ascii="ＭＳ Ｐゴシック" w:eastAsia="ＭＳ Ｐゴシック" w:hAnsi="ＭＳ Ｐゴシック" w:hint="eastAsia"/>
          <w:sz w:val="28"/>
        </w:rPr>
        <w:t>原発性</w:t>
      </w:r>
      <w:r w:rsidR="00665B03" w:rsidRPr="00CF4C3B">
        <w:rPr>
          <w:rFonts w:ascii="ＭＳ Ｐゴシック" w:eastAsia="ＭＳ Ｐゴシック" w:hAnsi="ＭＳ Ｐゴシック" w:hint="eastAsia"/>
          <w:sz w:val="28"/>
        </w:rPr>
        <w:t>高カイロミクロン血症</w:t>
      </w:r>
    </w:p>
    <w:p w:rsidR="009261C9" w:rsidRPr="00CF4C3B" w:rsidRDefault="009261C9" w:rsidP="009261C9">
      <w:pPr>
        <w:rPr>
          <w:rFonts w:ascii="ＭＳ Ｐゴシック" w:eastAsia="ＭＳ Ｐゴシック" w:hAnsi="ＭＳ Ｐゴシック"/>
          <w:bdr w:val="single" w:sz="4" w:space="0" w:color="auto"/>
        </w:rPr>
      </w:pPr>
      <w:r w:rsidRPr="00CF4C3B">
        <w:rPr>
          <w:rFonts w:ascii="ＭＳ Ｐゴシック" w:eastAsia="ＭＳ Ｐゴシック" w:hAnsi="ＭＳ Ｐゴシック" w:hint="eastAsia"/>
          <w:bdr w:val="single" w:sz="4" w:space="0" w:color="auto"/>
        </w:rPr>
        <w:t>○　概要</w:t>
      </w:r>
    </w:p>
    <w:p w:rsidR="009261C9" w:rsidRPr="00CF4C3B" w:rsidRDefault="009261C9" w:rsidP="009261C9">
      <w:pPr>
        <w:ind w:leftChars="100" w:left="210"/>
        <w:rPr>
          <w:rFonts w:ascii="ＭＳ Ｐゴシック" w:eastAsia="ＭＳ Ｐゴシック" w:hAnsi="ＭＳ Ｐゴシック"/>
        </w:rPr>
      </w:pPr>
    </w:p>
    <w:p w:rsidR="009261C9" w:rsidRPr="00CF4C3B" w:rsidRDefault="009261C9" w:rsidP="009261C9">
      <w:pPr>
        <w:ind w:leftChars="100" w:left="210"/>
        <w:rPr>
          <w:rFonts w:ascii="ＭＳ Ｐゴシック" w:eastAsia="ＭＳ Ｐゴシック" w:hAnsi="ＭＳ Ｐゴシック"/>
        </w:rPr>
      </w:pPr>
      <w:r w:rsidRPr="00CF4C3B">
        <w:rPr>
          <w:rFonts w:ascii="ＭＳ Ｐゴシック" w:eastAsia="ＭＳ Ｐゴシック" w:hAnsi="ＭＳ Ｐゴシック" w:hint="eastAsia"/>
        </w:rPr>
        <w:t>１．</w:t>
      </w:r>
      <w:r w:rsidRPr="00CF4C3B">
        <w:rPr>
          <w:rFonts w:ascii="ＭＳ Ｐゴシック" w:eastAsia="ＭＳ Ｐゴシック" w:hAnsi="ＭＳ Ｐゴシック"/>
        </w:rPr>
        <w:t xml:space="preserve">概要 </w:t>
      </w:r>
    </w:p>
    <w:p w:rsidR="009261C9" w:rsidRPr="00CF4C3B" w:rsidRDefault="009261C9" w:rsidP="009261C9">
      <w:pPr>
        <w:ind w:leftChars="200" w:left="420"/>
        <w:rPr>
          <w:rFonts w:ascii="ＭＳ Ｐゴシック" w:eastAsia="ＭＳ Ｐゴシック" w:hAnsi="ＭＳ Ｐゴシック"/>
        </w:rPr>
      </w:pPr>
      <w:r w:rsidRPr="00CF4C3B">
        <w:rPr>
          <w:rFonts w:ascii="ＭＳ Ｐゴシック" w:eastAsia="ＭＳ Ｐゴシック" w:hAnsi="ＭＳ Ｐゴシック" w:hint="eastAsia"/>
        </w:rPr>
        <w:t xml:space="preserve">　</w:t>
      </w:r>
      <w:r w:rsidR="00665B03" w:rsidRPr="00CF4C3B">
        <w:rPr>
          <w:rFonts w:ascii="ＭＳ Ｐゴシック" w:eastAsia="ＭＳ Ｐゴシック" w:hAnsi="ＭＳ Ｐゴシック" w:hint="eastAsia"/>
        </w:rPr>
        <w:t>カイロミクロン代謝に必要な酵素の欠損や、輸送蛋白の欠損などにより、血中に異常にカイロミクロンが蓄積し、</w:t>
      </w:r>
      <w:r w:rsidR="00000E44" w:rsidRPr="00CF4C3B">
        <w:rPr>
          <w:rFonts w:ascii="ＭＳ Ｐゴシック" w:eastAsia="ＭＳ Ｐゴシック" w:hAnsi="ＭＳ Ｐゴシック" w:hint="eastAsia"/>
        </w:rPr>
        <w:t>黄色腫（発疹性黄色腫）</w:t>
      </w:r>
      <w:r w:rsidR="00665B03" w:rsidRPr="00CF4C3B">
        <w:rPr>
          <w:rFonts w:ascii="ＭＳ Ｐゴシック" w:eastAsia="ＭＳ Ｐゴシック" w:hAnsi="ＭＳ Ｐゴシック" w:hint="eastAsia"/>
        </w:rPr>
        <w:t>や、時に急性膵炎を発症させる疾患である。</w:t>
      </w:r>
      <w:r w:rsidR="005C76B9" w:rsidRPr="00CF4C3B">
        <w:rPr>
          <w:rFonts w:ascii="ＭＳ Ｐゴシック" w:eastAsia="ＭＳ Ｐゴシック" w:hAnsi="ＭＳ Ｐゴシック" w:hint="eastAsia"/>
        </w:rPr>
        <w:t>脂質異常症のWHO分類では</w:t>
      </w:r>
      <w:r w:rsidR="002E7142">
        <w:rPr>
          <w:rFonts w:ascii="ＭＳ Ｐゴシック" w:eastAsia="ＭＳ Ｐゴシック" w:hAnsi="ＭＳ Ｐゴシック" w:hint="eastAsia"/>
        </w:rPr>
        <w:t>I</w:t>
      </w:r>
      <w:r w:rsidR="005C76B9" w:rsidRPr="00CF4C3B">
        <w:rPr>
          <w:rFonts w:ascii="ＭＳ Ｐゴシック" w:eastAsia="ＭＳ Ｐゴシック" w:hAnsi="ＭＳ Ｐゴシック" w:hint="eastAsia"/>
        </w:rPr>
        <w:t>型（カイロミクロンの増加）</w:t>
      </w:r>
      <w:r w:rsidR="001421FE">
        <w:rPr>
          <w:rFonts w:ascii="ＭＳ Ｐゴシック" w:eastAsia="ＭＳ Ｐゴシック" w:hAnsi="ＭＳ Ｐゴシック" w:hint="eastAsia"/>
        </w:rPr>
        <w:t>及び</w:t>
      </w:r>
      <w:r w:rsidR="002E7142">
        <w:rPr>
          <w:rFonts w:ascii="ＭＳ Ｐゴシック" w:eastAsia="ＭＳ Ｐゴシック" w:hAnsi="ＭＳ Ｐゴシック" w:hint="eastAsia"/>
        </w:rPr>
        <w:t>V</w:t>
      </w:r>
      <w:r w:rsidR="005C76B9" w:rsidRPr="00CF4C3B">
        <w:rPr>
          <w:rFonts w:ascii="ＭＳ Ｐゴシック" w:eastAsia="ＭＳ Ｐゴシック" w:hAnsi="ＭＳ Ｐゴシック" w:hint="eastAsia"/>
        </w:rPr>
        <w:t>型（カイロミクロンとVLDLの増加）を呈し、高トリグリセリド血症を示す。</w:t>
      </w:r>
    </w:p>
    <w:p w:rsidR="005C76B9" w:rsidRPr="009259C7" w:rsidRDefault="005C76B9" w:rsidP="005C76B9">
      <w:pPr>
        <w:ind w:leftChars="200" w:left="420"/>
        <w:rPr>
          <w:rFonts w:ascii="ＭＳ Ｐゴシック" w:eastAsia="ＭＳ Ｐゴシック" w:hAnsi="ＭＳ Ｐゴシック"/>
        </w:rPr>
      </w:pPr>
      <w:r w:rsidRPr="00CF4C3B">
        <w:rPr>
          <w:rFonts w:ascii="ＭＳ Ｐゴシック" w:eastAsia="ＭＳ Ｐゴシック" w:hAnsi="ＭＳ Ｐゴシック" w:hint="eastAsia"/>
        </w:rPr>
        <w:t xml:space="preserve">　</w:t>
      </w:r>
      <w:r w:rsidR="009259C7" w:rsidRPr="00CF4C3B">
        <w:rPr>
          <w:rFonts w:ascii="ＭＳ Ｐゴシック" w:eastAsia="ＭＳ Ｐゴシック" w:hAnsi="ＭＳ Ｐゴシック" w:hint="eastAsia"/>
        </w:rPr>
        <w:t>原発性</w:t>
      </w:r>
      <w:r w:rsidRPr="00CF4C3B">
        <w:rPr>
          <w:rFonts w:ascii="ＭＳ Ｐゴシック" w:eastAsia="ＭＳ Ｐゴシック" w:hAnsi="ＭＳ Ｐゴシック" w:hint="eastAsia"/>
        </w:rPr>
        <w:t>高カイロミクロン血症の原因となる疾患</w:t>
      </w:r>
      <w:r w:rsidRPr="009259C7">
        <w:rPr>
          <w:rFonts w:ascii="ＭＳ Ｐゴシック" w:eastAsia="ＭＳ Ｐゴシック" w:hAnsi="ＭＳ Ｐゴシック" w:hint="eastAsia"/>
        </w:rPr>
        <w:t>として、リポ蛋白リパーゼ（LPL）欠損症、アポリポタンパクC-</w:t>
      </w:r>
      <w:r w:rsidR="002E7142">
        <w:rPr>
          <w:rFonts w:ascii="ＭＳ Ｐゴシック" w:eastAsia="ＭＳ Ｐゴシック" w:hAnsi="ＭＳ Ｐゴシック" w:hint="eastAsia"/>
        </w:rPr>
        <w:t>II</w:t>
      </w:r>
      <w:r w:rsidRPr="009259C7">
        <w:rPr>
          <w:rFonts w:ascii="ＭＳ Ｐゴシック" w:eastAsia="ＭＳ Ｐゴシック" w:hAnsi="ＭＳ Ｐゴシック" w:hint="eastAsia"/>
        </w:rPr>
        <w:t>欠損症、アポリポタンパクA-</w:t>
      </w:r>
      <w:r w:rsidR="002E7142">
        <w:rPr>
          <w:rFonts w:ascii="ＭＳ Ｐゴシック" w:eastAsia="ＭＳ Ｐゴシック" w:hAnsi="ＭＳ Ｐゴシック" w:hint="eastAsia"/>
        </w:rPr>
        <w:t>V</w:t>
      </w:r>
      <w:r w:rsidRPr="009259C7">
        <w:rPr>
          <w:rFonts w:ascii="ＭＳ Ｐゴシック" w:eastAsia="ＭＳ Ｐゴシック" w:hAnsi="ＭＳ Ｐゴシック" w:hint="eastAsia"/>
        </w:rPr>
        <w:t>欠損症、</w:t>
      </w:r>
      <w:r w:rsidR="00F877DC" w:rsidRPr="009259C7">
        <w:rPr>
          <w:rFonts w:ascii="ＭＳ Ｐゴシック" w:eastAsia="ＭＳ Ｐゴシック" w:hAnsi="ＭＳ Ｐゴシック"/>
        </w:rPr>
        <w:t>GPIHBP1</w:t>
      </w:r>
      <w:r w:rsidR="00F877DC" w:rsidRPr="009259C7">
        <w:rPr>
          <w:rFonts w:ascii="ＭＳ Ｐゴシック" w:eastAsia="ＭＳ Ｐゴシック" w:hAnsi="ＭＳ Ｐゴシック" w:hint="eastAsia"/>
        </w:rPr>
        <w:t>欠損症、</w:t>
      </w:r>
      <w:r w:rsidR="00F877DC" w:rsidRPr="009259C7">
        <w:rPr>
          <w:rFonts w:ascii="ＭＳ Ｐゴシック" w:eastAsia="ＭＳ Ｐゴシック" w:hAnsi="ＭＳ Ｐゴシック"/>
        </w:rPr>
        <w:t>LMF1</w:t>
      </w:r>
      <w:r w:rsidR="00F877DC" w:rsidRPr="009259C7">
        <w:rPr>
          <w:rFonts w:ascii="ＭＳ Ｐゴシック" w:eastAsia="ＭＳ Ｐゴシック" w:hAnsi="ＭＳ Ｐゴシック" w:hint="eastAsia"/>
        </w:rPr>
        <w:t>欠損症、</w:t>
      </w:r>
      <w:r w:rsidRPr="009259C7">
        <w:rPr>
          <w:rFonts w:ascii="ＭＳ Ｐゴシック" w:eastAsia="ＭＳ Ｐゴシック" w:hAnsi="ＭＳ Ｐゴシック" w:hint="eastAsia"/>
        </w:rPr>
        <w:t>原発性</w:t>
      </w:r>
      <w:r w:rsidR="00C736DC">
        <w:rPr>
          <w:rFonts w:ascii="ＭＳ Ｐゴシック" w:eastAsia="ＭＳ Ｐゴシック" w:hAnsi="ＭＳ Ｐゴシック" w:hint="eastAsia"/>
        </w:rPr>
        <w:t>Ｖ</w:t>
      </w:r>
      <w:r w:rsidRPr="009259C7">
        <w:rPr>
          <w:rFonts w:ascii="ＭＳ Ｐゴシック" w:eastAsia="ＭＳ Ｐゴシック" w:hAnsi="ＭＳ Ｐゴシック" w:hint="eastAsia"/>
        </w:rPr>
        <w:t>型高脂血症が知られている。いずれの疾患も血清トリグリセリド上昇により急性膵炎の発症・重症化リスクが高くなる。</w:t>
      </w:r>
    </w:p>
    <w:p w:rsidR="005C76B9" w:rsidRPr="009259C7" w:rsidRDefault="005C76B9" w:rsidP="009261C9">
      <w:pPr>
        <w:ind w:leftChars="200" w:left="420"/>
        <w:rPr>
          <w:rFonts w:ascii="ＭＳ Ｐゴシック" w:eastAsia="ＭＳ Ｐゴシック" w:hAnsi="ＭＳ Ｐゴシック"/>
        </w:rPr>
      </w:pPr>
    </w:p>
    <w:p w:rsidR="009261C9" w:rsidRPr="009259C7" w:rsidRDefault="009261C9" w:rsidP="009261C9">
      <w:pPr>
        <w:ind w:leftChars="100" w:left="210"/>
        <w:rPr>
          <w:rFonts w:ascii="ＭＳ Ｐゴシック" w:eastAsia="ＭＳ Ｐゴシック" w:hAnsi="ＭＳ Ｐゴシック"/>
        </w:rPr>
      </w:pPr>
      <w:r w:rsidRPr="009259C7">
        <w:rPr>
          <w:rFonts w:ascii="ＭＳ Ｐゴシック" w:eastAsia="ＭＳ Ｐゴシック" w:hAnsi="ＭＳ Ｐゴシック" w:hint="eastAsia"/>
        </w:rPr>
        <w:t>２．原因</w:t>
      </w:r>
      <w:r w:rsidRPr="009259C7">
        <w:rPr>
          <w:rFonts w:ascii="ＭＳ Ｐゴシック" w:eastAsia="ＭＳ Ｐゴシック" w:hAnsi="ＭＳ Ｐゴシック"/>
        </w:rPr>
        <w:t xml:space="preserve"> </w:t>
      </w:r>
    </w:p>
    <w:p w:rsidR="009261C9" w:rsidRPr="009259C7" w:rsidRDefault="009261C9" w:rsidP="009261C9">
      <w:pPr>
        <w:ind w:leftChars="200" w:left="420"/>
        <w:rPr>
          <w:rFonts w:ascii="ＭＳ Ｐゴシック" w:eastAsia="ＭＳ Ｐゴシック" w:hAnsi="ＭＳ Ｐゴシック"/>
        </w:rPr>
      </w:pPr>
      <w:r w:rsidRPr="009259C7">
        <w:rPr>
          <w:rFonts w:ascii="ＭＳ Ｐゴシック" w:eastAsia="ＭＳ Ｐゴシック" w:hAnsi="ＭＳ Ｐゴシック" w:hint="eastAsia"/>
        </w:rPr>
        <w:t xml:space="preserve">　</w:t>
      </w:r>
      <w:r w:rsidR="00665B03" w:rsidRPr="009259C7">
        <w:rPr>
          <w:rFonts w:ascii="ＭＳ Ｐゴシック" w:eastAsia="ＭＳ Ｐゴシック" w:hAnsi="ＭＳ Ｐゴシック" w:hint="eastAsia"/>
        </w:rPr>
        <w:t>原発性高カイロミクロン（食物由来の、中性脂肪に富む軽くて大きなリポ蛋白）血症の遺伝的原因として、カイロミクロン中の中性脂肪を分解する酵素であるリポ蛋白リパーゼ（LPL）、あるいはこの分解反応に必要なアポリポ蛋白</w:t>
      </w:r>
      <w:r w:rsidR="005C76B9" w:rsidRPr="009259C7">
        <w:rPr>
          <w:rFonts w:ascii="ＭＳ Ｐゴシック" w:eastAsia="ＭＳ Ｐゴシック" w:hAnsi="ＭＳ Ｐゴシック" w:hint="eastAsia"/>
        </w:rPr>
        <w:t>C</w:t>
      </w:r>
      <w:r w:rsidR="002E7142">
        <w:rPr>
          <w:rFonts w:ascii="ＭＳ Ｐゴシック" w:eastAsia="ＭＳ Ｐゴシック" w:hAnsi="ＭＳ Ｐゴシック" w:hint="eastAsia"/>
        </w:rPr>
        <w:t>II</w:t>
      </w:r>
      <w:r w:rsidR="002324EE" w:rsidRPr="009259C7">
        <w:rPr>
          <w:rFonts w:ascii="ＭＳ Ｐゴシック" w:eastAsia="ＭＳ Ｐゴシック" w:hAnsi="ＭＳ Ｐゴシック" w:hint="eastAsia"/>
        </w:rPr>
        <w:t>、</w:t>
      </w:r>
      <w:r w:rsidR="002324EE" w:rsidRPr="009259C7">
        <w:rPr>
          <w:rFonts w:ascii="ＭＳ Ｐゴシック" w:eastAsia="ＭＳ Ｐゴシック" w:hAnsi="ＭＳ Ｐゴシック"/>
        </w:rPr>
        <w:t>GPIHBP1</w:t>
      </w:r>
      <w:r w:rsidR="002324EE" w:rsidRPr="009259C7">
        <w:rPr>
          <w:rFonts w:ascii="ＭＳ Ｐゴシック" w:eastAsia="ＭＳ Ｐゴシック" w:hAnsi="ＭＳ Ｐゴシック" w:hint="eastAsia"/>
        </w:rPr>
        <w:t>、</w:t>
      </w:r>
      <w:r w:rsidR="002324EE" w:rsidRPr="009259C7">
        <w:rPr>
          <w:rFonts w:ascii="ＭＳ Ｐゴシック" w:eastAsia="ＭＳ Ｐゴシック" w:hAnsi="ＭＳ Ｐゴシック"/>
        </w:rPr>
        <w:t>LMF1</w:t>
      </w:r>
      <w:r w:rsidR="00665B03" w:rsidRPr="009259C7">
        <w:rPr>
          <w:rFonts w:ascii="ＭＳ Ｐゴシック" w:eastAsia="ＭＳ Ｐゴシック" w:hAnsi="ＭＳ Ｐゴシック" w:hint="eastAsia"/>
        </w:rPr>
        <w:t>の先天的欠損症がある。</w:t>
      </w:r>
      <w:r w:rsidR="00A56272" w:rsidRPr="009259C7">
        <w:rPr>
          <w:rFonts w:ascii="ＭＳ Ｐゴシック" w:eastAsia="ＭＳ Ｐゴシック" w:hAnsi="ＭＳ Ｐゴシック" w:hint="eastAsia"/>
        </w:rPr>
        <w:t>アポリポタンパクA-</w:t>
      </w:r>
      <w:r w:rsidR="002E7142">
        <w:rPr>
          <w:rFonts w:ascii="ＭＳ Ｐゴシック" w:eastAsia="ＭＳ Ｐゴシック" w:hAnsi="ＭＳ Ｐゴシック" w:hint="eastAsia"/>
        </w:rPr>
        <w:t>V</w:t>
      </w:r>
      <w:r w:rsidR="00A56272" w:rsidRPr="009259C7">
        <w:rPr>
          <w:rFonts w:ascii="ＭＳ Ｐゴシック" w:eastAsia="ＭＳ Ｐゴシック" w:hAnsi="ＭＳ Ｐゴシック" w:hint="eastAsia"/>
        </w:rPr>
        <w:t>の遺伝子変異では、トリグリセリド低下作用が障害され高カイロミクロン血症となる。</w:t>
      </w:r>
      <w:r w:rsidR="00665B03" w:rsidRPr="009259C7">
        <w:rPr>
          <w:rFonts w:ascii="ＭＳ Ｐゴシック" w:eastAsia="ＭＳ Ｐゴシック" w:hAnsi="ＭＳ Ｐゴシック" w:hint="eastAsia"/>
        </w:rPr>
        <w:t>原発性</w:t>
      </w:r>
      <w:r w:rsidR="000E5140">
        <w:rPr>
          <w:rFonts w:ascii="ＭＳ Ｐゴシック" w:eastAsia="ＭＳ Ｐゴシック" w:hAnsi="ＭＳ Ｐゴシック" w:hint="eastAsia"/>
        </w:rPr>
        <w:t>V</w:t>
      </w:r>
      <w:r w:rsidR="00665B03" w:rsidRPr="009259C7">
        <w:rPr>
          <w:rFonts w:ascii="ＭＳ Ｐゴシック" w:eastAsia="ＭＳ Ｐゴシック" w:hAnsi="ＭＳ Ｐゴシック" w:hint="eastAsia"/>
        </w:rPr>
        <w:t>型高脂血症は原因不明である。</w:t>
      </w:r>
    </w:p>
    <w:p w:rsidR="009261C9" w:rsidRPr="009259C7" w:rsidRDefault="005C76B9" w:rsidP="009261C9">
      <w:pPr>
        <w:ind w:leftChars="200" w:left="420"/>
        <w:rPr>
          <w:rFonts w:ascii="ＭＳ Ｐゴシック" w:eastAsia="ＭＳ Ｐゴシック" w:hAnsi="ＭＳ Ｐゴシック"/>
        </w:rPr>
      </w:pPr>
      <w:r w:rsidRPr="009259C7">
        <w:rPr>
          <w:rFonts w:ascii="ＭＳ Ｐゴシック" w:eastAsia="ＭＳ Ｐゴシック" w:hAnsi="ＭＳ Ｐゴシック" w:hint="eastAsia"/>
        </w:rPr>
        <w:t xml:space="preserve">　LPL欠損症は常染色体劣性遺伝を示し</w:t>
      </w:r>
      <w:r w:rsidR="00BD4A47" w:rsidRPr="009259C7">
        <w:rPr>
          <w:rFonts w:ascii="ＭＳ Ｐゴシック" w:eastAsia="ＭＳ Ｐゴシック" w:hAnsi="ＭＳ Ｐゴシック" w:hint="eastAsia"/>
        </w:rPr>
        <w:t>、患者となるホモ接合体は約50～100万人に</w:t>
      </w:r>
      <w:r w:rsidR="00D8663F">
        <w:rPr>
          <w:rFonts w:ascii="ＭＳ Ｐゴシック" w:eastAsia="ＭＳ Ｐゴシック" w:hAnsi="ＭＳ Ｐゴシック" w:hint="eastAsia"/>
        </w:rPr>
        <w:t>１</w:t>
      </w:r>
      <w:r w:rsidR="00BD4A47" w:rsidRPr="009259C7">
        <w:rPr>
          <w:rFonts w:ascii="ＭＳ Ｐゴシック" w:eastAsia="ＭＳ Ｐゴシック" w:hAnsi="ＭＳ Ｐゴシック" w:hint="eastAsia"/>
        </w:rPr>
        <w:t>人とされる。</w:t>
      </w:r>
      <w:r w:rsidR="004470B2" w:rsidRPr="009259C7">
        <w:rPr>
          <w:rFonts w:ascii="ＭＳ Ｐゴシック" w:eastAsia="ＭＳ Ｐゴシック" w:hAnsi="ＭＳ Ｐゴシック" w:hint="eastAsia"/>
        </w:rPr>
        <w:t>アポリポタンパクC-</w:t>
      </w:r>
      <w:r w:rsidR="002E7142">
        <w:rPr>
          <w:rFonts w:ascii="ＭＳ Ｐゴシック" w:eastAsia="ＭＳ Ｐゴシック" w:hAnsi="ＭＳ Ｐゴシック" w:hint="eastAsia"/>
        </w:rPr>
        <w:t>II</w:t>
      </w:r>
      <w:r w:rsidR="002324EE" w:rsidRPr="009259C7">
        <w:rPr>
          <w:rFonts w:ascii="ＭＳ Ｐゴシック" w:eastAsia="ＭＳ Ｐゴシック" w:hAnsi="ＭＳ Ｐゴシック" w:hint="eastAsia"/>
        </w:rPr>
        <w:t>、</w:t>
      </w:r>
      <w:r w:rsidR="002324EE" w:rsidRPr="009259C7">
        <w:rPr>
          <w:rFonts w:ascii="ＭＳ Ｐゴシック" w:eastAsia="ＭＳ Ｐゴシック" w:hAnsi="ＭＳ Ｐゴシック"/>
        </w:rPr>
        <w:t>GPIHBP1</w:t>
      </w:r>
      <w:r w:rsidR="002324EE" w:rsidRPr="009259C7">
        <w:rPr>
          <w:rFonts w:ascii="ＭＳ Ｐゴシック" w:eastAsia="ＭＳ Ｐゴシック" w:hAnsi="ＭＳ Ｐゴシック" w:hint="eastAsia"/>
        </w:rPr>
        <w:t>、</w:t>
      </w:r>
      <w:r w:rsidR="002324EE" w:rsidRPr="009259C7">
        <w:rPr>
          <w:rFonts w:ascii="ＭＳ Ｐゴシック" w:eastAsia="ＭＳ Ｐゴシック" w:hAnsi="ＭＳ Ｐゴシック"/>
        </w:rPr>
        <w:t>LMF1</w:t>
      </w:r>
      <w:r w:rsidR="001421FE">
        <w:rPr>
          <w:rFonts w:ascii="ＭＳ Ｐゴシック" w:eastAsia="ＭＳ Ｐゴシック" w:hAnsi="ＭＳ Ｐゴシック" w:hint="eastAsia"/>
        </w:rPr>
        <w:t>及び</w:t>
      </w:r>
      <w:r w:rsidR="004470B2" w:rsidRPr="009259C7">
        <w:rPr>
          <w:rFonts w:ascii="ＭＳ Ｐゴシック" w:eastAsia="ＭＳ Ｐゴシック" w:hAnsi="ＭＳ Ｐゴシック" w:hint="eastAsia"/>
        </w:rPr>
        <w:t>A-</w:t>
      </w:r>
      <w:r w:rsidR="002E7142">
        <w:rPr>
          <w:rFonts w:ascii="ＭＳ Ｐゴシック" w:eastAsia="ＭＳ Ｐゴシック" w:hAnsi="ＭＳ Ｐゴシック" w:hint="eastAsia"/>
        </w:rPr>
        <w:t>V</w:t>
      </w:r>
      <w:r w:rsidR="004470B2" w:rsidRPr="009259C7">
        <w:rPr>
          <w:rFonts w:ascii="ＭＳ Ｐゴシック" w:eastAsia="ＭＳ Ｐゴシック" w:hAnsi="ＭＳ Ｐゴシック" w:hint="eastAsia"/>
        </w:rPr>
        <w:t>欠損症はさらに頻度が低いとされている。</w:t>
      </w:r>
    </w:p>
    <w:p w:rsidR="005C76B9" w:rsidRPr="009259C7" w:rsidRDefault="005C76B9" w:rsidP="009261C9">
      <w:pPr>
        <w:ind w:leftChars="200" w:left="420"/>
        <w:rPr>
          <w:rFonts w:ascii="ＭＳ Ｐゴシック" w:eastAsia="ＭＳ Ｐゴシック" w:hAnsi="ＭＳ Ｐゴシック"/>
        </w:rPr>
      </w:pPr>
    </w:p>
    <w:p w:rsidR="009261C9" w:rsidRPr="009259C7" w:rsidRDefault="009261C9" w:rsidP="009261C9">
      <w:pPr>
        <w:ind w:leftChars="100" w:left="210"/>
        <w:rPr>
          <w:rFonts w:ascii="ＭＳ Ｐゴシック" w:eastAsia="ＭＳ Ｐゴシック" w:hAnsi="ＭＳ Ｐゴシック"/>
        </w:rPr>
      </w:pPr>
      <w:r w:rsidRPr="009259C7">
        <w:rPr>
          <w:rFonts w:ascii="ＭＳ Ｐゴシック" w:eastAsia="ＭＳ Ｐゴシック" w:hAnsi="ＭＳ Ｐゴシック" w:hint="eastAsia"/>
        </w:rPr>
        <w:t>３．症状</w:t>
      </w:r>
      <w:r w:rsidRPr="009259C7">
        <w:rPr>
          <w:rFonts w:ascii="ＭＳ Ｐゴシック" w:eastAsia="ＭＳ Ｐゴシック" w:hAnsi="ＭＳ Ｐゴシック"/>
        </w:rPr>
        <w:t xml:space="preserve"> </w:t>
      </w:r>
    </w:p>
    <w:p w:rsidR="00C45653" w:rsidRPr="002551C4" w:rsidRDefault="009261C9" w:rsidP="009261C9">
      <w:pPr>
        <w:ind w:leftChars="200" w:left="420"/>
        <w:rPr>
          <w:rFonts w:ascii="ＭＳ Ｐゴシック" w:eastAsia="ＭＳ Ｐゴシック" w:hAnsi="ＭＳ Ｐゴシック"/>
        </w:rPr>
      </w:pPr>
      <w:r w:rsidRPr="009259C7">
        <w:rPr>
          <w:rFonts w:ascii="ＭＳ Ｐゴシック" w:eastAsia="ＭＳ Ｐゴシック" w:hAnsi="ＭＳ Ｐゴシック" w:hint="eastAsia"/>
        </w:rPr>
        <w:t xml:space="preserve">　</w:t>
      </w:r>
      <w:r w:rsidR="00665B03" w:rsidRPr="002551C4">
        <w:rPr>
          <w:rFonts w:ascii="ＭＳ Ｐゴシック" w:eastAsia="ＭＳ Ｐゴシック" w:hAnsi="ＭＳ Ｐゴシック" w:hint="eastAsia"/>
        </w:rPr>
        <w:t>血清トリグリセリド値</w:t>
      </w:r>
      <w:r w:rsidR="00BD4A47" w:rsidRPr="002551C4">
        <w:rPr>
          <w:rFonts w:ascii="ＭＳ Ｐゴシック" w:eastAsia="ＭＳ Ｐゴシック" w:hAnsi="ＭＳ Ｐゴシック" w:hint="eastAsia"/>
        </w:rPr>
        <w:t>の上昇が主要な臨床所見である。血清トリグリセリド値</w:t>
      </w:r>
      <w:r w:rsidR="00665B03" w:rsidRPr="002551C4">
        <w:rPr>
          <w:rFonts w:ascii="ＭＳ Ｐゴシック" w:eastAsia="ＭＳ Ｐゴシック" w:hAnsi="ＭＳ Ｐゴシック" w:hint="eastAsia"/>
        </w:rPr>
        <w:t>が</w:t>
      </w:r>
      <w:r w:rsidR="00BD4A47" w:rsidRPr="002551C4">
        <w:rPr>
          <w:rFonts w:ascii="ＭＳ Ｐゴシック" w:eastAsia="ＭＳ Ｐゴシック" w:hAnsi="ＭＳ Ｐゴシック"/>
        </w:rPr>
        <w:t>1</w:t>
      </w:r>
      <w:r w:rsidR="00665B03" w:rsidRPr="002551C4">
        <w:rPr>
          <w:rFonts w:ascii="ＭＳ Ｐゴシック" w:eastAsia="ＭＳ Ｐゴシック" w:hAnsi="ＭＳ Ｐゴシック"/>
        </w:rPr>
        <w:t>,000mg/</w:t>
      </w:r>
      <w:proofErr w:type="spellStart"/>
      <w:r w:rsidR="00665B03" w:rsidRPr="002551C4">
        <w:rPr>
          <w:rFonts w:ascii="ＭＳ Ｐゴシック" w:eastAsia="ＭＳ Ｐゴシック" w:hAnsi="ＭＳ Ｐゴシック"/>
        </w:rPr>
        <w:t>d</w:t>
      </w:r>
      <w:r w:rsidR="007903DE" w:rsidRPr="002551C4">
        <w:rPr>
          <w:rFonts w:ascii="ＭＳ Ｐゴシック" w:eastAsia="ＭＳ Ｐゴシック" w:hAnsi="ＭＳ Ｐゴシック"/>
        </w:rPr>
        <w:t>L</w:t>
      </w:r>
      <w:proofErr w:type="spellEnd"/>
      <w:r w:rsidR="00665B03" w:rsidRPr="002551C4">
        <w:rPr>
          <w:rFonts w:ascii="ＭＳ Ｐゴシック" w:eastAsia="ＭＳ Ｐゴシック" w:hAnsi="ＭＳ Ｐゴシック" w:hint="eastAsia"/>
        </w:rPr>
        <w:t>を超えると急性膵炎の発症リスクが高ま</w:t>
      </w:r>
      <w:r w:rsidR="00BD4A47" w:rsidRPr="002551C4">
        <w:rPr>
          <w:rFonts w:ascii="ＭＳ Ｐゴシック" w:eastAsia="ＭＳ Ｐゴシック" w:hAnsi="ＭＳ Ｐゴシック" w:hint="eastAsia"/>
        </w:rPr>
        <w:t>り、発症例ではほとんどが</w:t>
      </w:r>
      <w:r w:rsidR="00BD4A47" w:rsidRPr="002551C4">
        <w:rPr>
          <w:rFonts w:ascii="ＭＳ Ｐゴシック" w:eastAsia="ＭＳ Ｐゴシック" w:hAnsi="ＭＳ Ｐゴシック"/>
        </w:rPr>
        <w:t>2,000mg/</w:t>
      </w:r>
      <w:proofErr w:type="spellStart"/>
      <w:r w:rsidR="00CC2F9F">
        <w:rPr>
          <w:rFonts w:ascii="ＭＳ Ｐゴシック" w:eastAsia="ＭＳ Ｐゴシック" w:hAnsi="ＭＳ Ｐゴシック" w:hint="eastAsia"/>
        </w:rPr>
        <w:t>dL</w:t>
      </w:r>
      <w:proofErr w:type="spellEnd"/>
      <w:r w:rsidR="00BD4A47" w:rsidRPr="002551C4">
        <w:rPr>
          <w:rFonts w:ascii="ＭＳ Ｐゴシック" w:eastAsia="ＭＳ Ｐゴシック" w:hAnsi="ＭＳ Ｐゴシック" w:hint="eastAsia"/>
        </w:rPr>
        <w:t>を超えているとされる</w:t>
      </w:r>
      <w:r w:rsidR="00665B03" w:rsidRPr="002551C4">
        <w:rPr>
          <w:rFonts w:ascii="ＭＳ Ｐゴシック" w:eastAsia="ＭＳ Ｐゴシック" w:hAnsi="ＭＳ Ｐゴシック" w:hint="eastAsia"/>
        </w:rPr>
        <w:t>。</w:t>
      </w:r>
      <w:r w:rsidR="00C45653" w:rsidRPr="002551C4">
        <w:rPr>
          <w:rFonts w:ascii="ＭＳ Ｐゴシック" w:eastAsia="ＭＳ Ｐゴシック" w:hAnsi="ＭＳ Ｐゴシック" w:hint="eastAsia"/>
        </w:rPr>
        <w:t>そのため、食後でも</w:t>
      </w:r>
      <w:r w:rsidR="00C45653" w:rsidRPr="002551C4">
        <w:rPr>
          <w:rFonts w:ascii="ＭＳ Ｐゴシック" w:eastAsia="ＭＳ Ｐゴシック" w:hAnsi="ＭＳ Ｐゴシック"/>
        </w:rPr>
        <w:t>1,500mg/</w:t>
      </w:r>
      <w:proofErr w:type="spellStart"/>
      <w:r w:rsidR="00C45653" w:rsidRPr="002551C4">
        <w:rPr>
          <w:rFonts w:ascii="ＭＳ Ｐゴシック" w:eastAsia="ＭＳ Ｐゴシック" w:hAnsi="ＭＳ Ｐゴシック"/>
        </w:rPr>
        <w:t>d</w:t>
      </w:r>
      <w:r w:rsidR="00CC2F9F">
        <w:rPr>
          <w:rFonts w:ascii="ＭＳ Ｐゴシック" w:eastAsia="ＭＳ Ｐゴシック" w:hAnsi="ＭＳ Ｐゴシック" w:hint="eastAsia"/>
        </w:rPr>
        <w:t>L</w:t>
      </w:r>
      <w:proofErr w:type="spellEnd"/>
      <w:r w:rsidR="00C45653" w:rsidRPr="002551C4">
        <w:rPr>
          <w:rFonts w:ascii="ＭＳ Ｐゴシック" w:eastAsia="ＭＳ Ｐゴシック" w:hAnsi="ＭＳ Ｐゴシック" w:hint="eastAsia"/>
        </w:rPr>
        <w:t>を超えない程度にまで食事での脂肪摂取を制限する。</w:t>
      </w:r>
    </w:p>
    <w:p w:rsidR="009261C9" w:rsidRPr="002551C4" w:rsidRDefault="00665B03" w:rsidP="00C45653">
      <w:pPr>
        <w:ind w:leftChars="200" w:left="420" w:firstLineChars="100" w:firstLine="210"/>
        <w:rPr>
          <w:rFonts w:ascii="ＭＳ Ｐゴシック" w:eastAsia="ＭＳ Ｐゴシック" w:hAnsi="ＭＳ Ｐゴシック"/>
        </w:rPr>
      </w:pPr>
      <w:r w:rsidRPr="002551C4">
        <w:rPr>
          <w:rFonts w:ascii="ＭＳ Ｐゴシック" w:eastAsia="ＭＳ Ｐゴシック" w:hAnsi="ＭＳ Ｐゴシック" w:hint="eastAsia"/>
        </w:rPr>
        <w:t>小児期から</w:t>
      </w:r>
      <w:r w:rsidR="00BD4A47" w:rsidRPr="002551C4">
        <w:rPr>
          <w:rFonts w:ascii="ＭＳ Ｐゴシック" w:eastAsia="ＭＳ Ｐゴシック" w:hAnsi="ＭＳ Ｐゴシック" w:hint="eastAsia"/>
        </w:rPr>
        <w:t>脂肪摂取後時の</w:t>
      </w:r>
      <w:r w:rsidRPr="002551C4">
        <w:rPr>
          <w:rFonts w:ascii="ＭＳ Ｐゴシック" w:eastAsia="ＭＳ Ｐゴシック" w:hAnsi="ＭＳ Ｐゴシック" w:hint="eastAsia"/>
        </w:rPr>
        <w:t>膵炎による上腹部痛を繰り返す。また、肝臓や脾臓の腫大</w:t>
      </w:r>
      <w:r w:rsidR="00BD4A47" w:rsidRPr="002551C4">
        <w:rPr>
          <w:rFonts w:ascii="ＭＳ Ｐゴシック" w:eastAsia="ＭＳ Ｐゴシック" w:hAnsi="ＭＳ Ｐゴシック" w:hint="eastAsia"/>
        </w:rPr>
        <w:t>がおきる。</w:t>
      </w:r>
      <w:r w:rsidRPr="002551C4">
        <w:rPr>
          <w:rFonts w:ascii="ＭＳ Ｐゴシック" w:eastAsia="ＭＳ Ｐゴシック" w:hAnsi="ＭＳ Ｐゴシック" w:hint="eastAsia"/>
        </w:rPr>
        <w:t>皮膚には発疹性黄色腫という小さなピンクがかった黄色い皮疹ができる。</w:t>
      </w:r>
    </w:p>
    <w:p w:rsidR="00BD4A47" w:rsidRPr="002551C4" w:rsidRDefault="00BD4A47" w:rsidP="00F93874">
      <w:pPr>
        <w:ind w:leftChars="200" w:left="420" w:firstLineChars="100" w:firstLine="210"/>
        <w:rPr>
          <w:rFonts w:ascii="ＭＳ Ｐゴシック" w:eastAsia="ＭＳ Ｐゴシック" w:hAnsi="ＭＳ Ｐゴシック"/>
        </w:rPr>
      </w:pPr>
      <w:r w:rsidRPr="002551C4">
        <w:rPr>
          <w:rFonts w:ascii="ＭＳ Ｐゴシック" w:eastAsia="ＭＳ Ｐゴシック" w:hAnsi="ＭＳ Ｐゴシック" w:hint="eastAsia"/>
        </w:rPr>
        <w:t>血清トリグリセリド値が</w:t>
      </w:r>
      <w:r w:rsidRPr="002551C4">
        <w:rPr>
          <w:rFonts w:ascii="ＭＳ Ｐゴシック" w:eastAsia="ＭＳ Ｐゴシック" w:hAnsi="ＭＳ Ｐゴシック"/>
        </w:rPr>
        <w:t>4,000mg/</w:t>
      </w:r>
      <w:proofErr w:type="spellStart"/>
      <w:r w:rsidRPr="002551C4">
        <w:rPr>
          <w:rFonts w:ascii="ＭＳ Ｐゴシック" w:eastAsia="ＭＳ Ｐゴシック" w:hAnsi="ＭＳ Ｐゴシック"/>
        </w:rPr>
        <w:t>d</w:t>
      </w:r>
      <w:r w:rsidR="007903DE" w:rsidRPr="002551C4">
        <w:rPr>
          <w:rFonts w:ascii="ＭＳ Ｐゴシック" w:eastAsia="ＭＳ Ｐゴシック" w:hAnsi="ＭＳ Ｐゴシック"/>
        </w:rPr>
        <w:t>L</w:t>
      </w:r>
      <w:proofErr w:type="spellEnd"/>
      <w:r w:rsidRPr="002551C4">
        <w:rPr>
          <w:rFonts w:ascii="ＭＳ Ｐゴシック" w:eastAsia="ＭＳ Ｐゴシック" w:hAnsi="ＭＳ Ｐゴシック" w:hint="eastAsia"/>
        </w:rPr>
        <w:t>を</w:t>
      </w:r>
      <w:r w:rsidR="00041A6B" w:rsidRPr="002551C4">
        <w:rPr>
          <w:rFonts w:ascii="ＭＳ Ｐゴシック" w:eastAsia="ＭＳ Ｐゴシック" w:hAnsi="ＭＳ Ｐゴシック" w:hint="eastAsia"/>
        </w:rPr>
        <w:t>超</w:t>
      </w:r>
      <w:r w:rsidRPr="002551C4">
        <w:rPr>
          <w:rFonts w:ascii="ＭＳ Ｐゴシック" w:eastAsia="ＭＳ Ｐゴシック" w:hAnsi="ＭＳ Ｐゴシック" w:hint="eastAsia"/>
        </w:rPr>
        <w:t>えると、網膜脂血症（眼底検査で網膜血管が白色ピンク状に見える</w:t>
      </w:r>
      <w:r w:rsidR="00D8663F" w:rsidRPr="002551C4">
        <w:rPr>
          <w:rFonts w:ascii="ＭＳ Ｐゴシック" w:eastAsia="ＭＳ Ｐゴシック" w:hAnsi="ＭＳ Ｐゴシック" w:hint="eastAsia"/>
        </w:rPr>
        <w:t>。</w:t>
      </w:r>
      <w:r w:rsidRPr="002551C4">
        <w:rPr>
          <w:rFonts w:ascii="ＭＳ Ｐゴシック" w:eastAsia="ＭＳ Ｐゴシック" w:hAnsi="ＭＳ Ｐゴシック" w:hint="eastAsia"/>
        </w:rPr>
        <w:t>）を呈する。</w:t>
      </w:r>
    </w:p>
    <w:p w:rsidR="009261C9" w:rsidRPr="009259C7" w:rsidRDefault="009261C9" w:rsidP="009261C9">
      <w:pPr>
        <w:ind w:leftChars="200" w:left="420"/>
        <w:rPr>
          <w:rFonts w:ascii="ＭＳ Ｐゴシック" w:eastAsia="ＭＳ Ｐゴシック" w:hAnsi="ＭＳ Ｐゴシック"/>
        </w:rPr>
      </w:pPr>
    </w:p>
    <w:p w:rsidR="009261C9" w:rsidRPr="00CC2F9F" w:rsidRDefault="009261C9" w:rsidP="009261C9">
      <w:pPr>
        <w:ind w:leftChars="100" w:left="210"/>
        <w:rPr>
          <w:rFonts w:ascii="ＭＳ Ｐゴシック" w:eastAsia="ＭＳ Ｐゴシック" w:hAnsi="ＭＳ Ｐゴシック"/>
        </w:rPr>
      </w:pPr>
      <w:r w:rsidRPr="00CC2F9F">
        <w:rPr>
          <w:rFonts w:ascii="ＭＳ Ｐゴシック" w:eastAsia="ＭＳ Ｐゴシック" w:hAnsi="ＭＳ Ｐゴシック" w:hint="eastAsia"/>
        </w:rPr>
        <w:t>４．治療法</w:t>
      </w:r>
      <w:r w:rsidRPr="00CC2F9F">
        <w:rPr>
          <w:rFonts w:ascii="ＭＳ Ｐゴシック" w:eastAsia="ＭＳ Ｐゴシック" w:hAnsi="ＭＳ Ｐゴシック"/>
        </w:rPr>
        <w:t xml:space="preserve"> </w:t>
      </w:r>
    </w:p>
    <w:p w:rsidR="004A6DF2" w:rsidRPr="00CC2F9F" w:rsidRDefault="009261C9" w:rsidP="00C45653">
      <w:pPr>
        <w:ind w:leftChars="200" w:left="420"/>
        <w:rPr>
          <w:rFonts w:ascii="ＭＳ Ｐゴシック" w:eastAsia="ＭＳ Ｐゴシック" w:hAnsi="ＭＳ Ｐゴシック"/>
        </w:rPr>
      </w:pPr>
      <w:r w:rsidRPr="00CC2F9F">
        <w:rPr>
          <w:rFonts w:ascii="ＭＳ Ｐゴシック" w:eastAsia="ＭＳ Ｐゴシック" w:hAnsi="ＭＳ Ｐゴシック" w:hint="eastAsia"/>
        </w:rPr>
        <w:t xml:space="preserve">　</w:t>
      </w:r>
      <w:r w:rsidR="004A6DF2" w:rsidRPr="00CC2F9F">
        <w:rPr>
          <w:rFonts w:ascii="ＭＳ Ｐゴシック" w:eastAsia="ＭＳ Ｐゴシック" w:hAnsi="ＭＳ Ｐゴシック" w:hint="eastAsia"/>
        </w:rPr>
        <w:t>高カイロミクロン血症に対しては、</w:t>
      </w:r>
      <w:r w:rsidR="00665B03" w:rsidRPr="00CC2F9F">
        <w:rPr>
          <w:rFonts w:ascii="ＭＳ Ｐゴシック" w:eastAsia="ＭＳ Ｐゴシック" w:hAnsi="ＭＳ Ｐゴシック" w:hint="eastAsia"/>
        </w:rPr>
        <w:t>食事療法</w:t>
      </w:r>
      <w:r w:rsidR="00C45653" w:rsidRPr="00CC2F9F">
        <w:rPr>
          <w:rFonts w:ascii="ＭＳ Ｐゴシック" w:eastAsia="ＭＳ Ｐゴシック" w:hAnsi="ＭＳ Ｐゴシック" w:hint="eastAsia"/>
        </w:rPr>
        <w:t>が中心となる。</w:t>
      </w:r>
      <w:r w:rsidR="002527BA" w:rsidRPr="00CC2F9F">
        <w:rPr>
          <w:rFonts w:ascii="ＭＳ Ｐゴシック" w:eastAsia="ＭＳ Ｐゴシック" w:hAnsi="ＭＳ Ｐゴシック" w:hint="eastAsia"/>
        </w:rPr>
        <w:t>１</w:t>
      </w:r>
      <w:r w:rsidR="00C45653" w:rsidRPr="00CC2F9F">
        <w:rPr>
          <w:rFonts w:ascii="ＭＳ Ｐゴシック" w:eastAsia="ＭＳ Ｐゴシック" w:hAnsi="ＭＳ Ｐゴシック" w:hint="eastAsia"/>
        </w:rPr>
        <w:t>日の脂肪を</w:t>
      </w:r>
      <w:r w:rsidR="004A6DF2" w:rsidRPr="00CC2F9F">
        <w:rPr>
          <w:rFonts w:ascii="ＭＳ Ｐゴシック" w:eastAsia="ＭＳ Ｐゴシック" w:hAnsi="ＭＳ Ｐゴシック"/>
        </w:rPr>
        <w:t>15～</w:t>
      </w:r>
      <w:r w:rsidR="00C45653" w:rsidRPr="00CC2F9F">
        <w:rPr>
          <w:rFonts w:ascii="ＭＳ Ｐゴシック" w:eastAsia="ＭＳ Ｐゴシック" w:hAnsi="ＭＳ Ｐゴシック"/>
        </w:rPr>
        <w:t>20g以下、</w:t>
      </w:r>
      <w:r w:rsidR="001421FE">
        <w:rPr>
          <w:rFonts w:ascii="ＭＳ Ｐゴシック" w:eastAsia="ＭＳ Ｐゴシック" w:hAnsi="ＭＳ Ｐゴシック"/>
        </w:rPr>
        <w:t>又は</w:t>
      </w:r>
      <w:r w:rsidR="00C45653" w:rsidRPr="00CC2F9F">
        <w:rPr>
          <w:rFonts w:ascii="ＭＳ Ｐゴシック" w:eastAsia="ＭＳ Ｐゴシック" w:hAnsi="ＭＳ Ｐゴシック"/>
        </w:rPr>
        <w:t>総カロリーの15</w:t>
      </w:r>
      <w:r w:rsidR="007903DE" w:rsidRPr="00CC2F9F">
        <w:rPr>
          <w:rFonts w:ascii="ＭＳ Ｐゴシック" w:eastAsia="ＭＳ Ｐゴシック" w:hAnsi="ＭＳ Ｐゴシック" w:hint="eastAsia"/>
        </w:rPr>
        <w:t>％</w:t>
      </w:r>
      <w:r w:rsidR="00C45653" w:rsidRPr="00CC2F9F">
        <w:rPr>
          <w:rFonts w:ascii="ＭＳ Ｐゴシック" w:eastAsia="ＭＳ Ｐゴシック" w:hAnsi="ＭＳ Ｐゴシック" w:hint="eastAsia"/>
        </w:rPr>
        <w:t>以下にする</w:t>
      </w:r>
      <w:r w:rsidR="00665B03" w:rsidRPr="00CC2F9F">
        <w:rPr>
          <w:rFonts w:ascii="ＭＳ Ｐゴシック" w:eastAsia="ＭＳ Ｐゴシック" w:hAnsi="ＭＳ Ｐゴシック" w:hint="eastAsia"/>
        </w:rPr>
        <w:t>脂質制限</w:t>
      </w:r>
      <w:r w:rsidR="00C45653" w:rsidRPr="00CC2F9F">
        <w:rPr>
          <w:rFonts w:ascii="ＭＳ Ｐゴシック" w:eastAsia="ＭＳ Ｐゴシック" w:hAnsi="ＭＳ Ｐゴシック" w:hint="eastAsia"/>
        </w:rPr>
        <w:t>を行う。</w:t>
      </w:r>
      <w:r w:rsidR="004A6DF2" w:rsidRPr="00CC2F9F">
        <w:rPr>
          <w:rFonts w:ascii="ＭＳ Ｐゴシック" w:eastAsia="ＭＳ Ｐゴシック" w:hAnsi="ＭＳ Ｐゴシック" w:hint="eastAsia"/>
        </w:rPr>
        <w:t>中鎖脂肪酸は小腸におけるカイロミクロン形成に関与しないため、高カイロミクロン血症の予防</w:t>
      </w:r>
      <w:r w:rsidR="001421FE">
        <w:rPr>
          <w:rFonts w:ascii="ＭＳ Ｐゴシック" w:eastAsia="ＭＳ Ｐゴシック" w:hAnsi="ＭＳ Ｐゴシック" w:hint="eastAsia"/>
        </w:rPr>
        <w:t>及び</w:t>
      </w:r>
      <w:r w:rsidR="004A6DF2" w:rsidRPr="00CC2F9F">
        <w:rPr>
          <w:rFonts w:ascii="ＭＳ Ｐゴシック" w:eastAsia="ＭＳ Ｐゴシック" w:hAnsi="ＭＳ Ｐゴシック" w:hint="eastAsia"/>
        </w:rPr>
        <w:t>治療に有効である。</w:t>
      </w:r>
    </w:p>
    <w:p w:rsidR="009261C9" w:rsidRPr="00CC2F9F" w:rsidRDefault="004A6DF2" w:rsidP="004A6DF2">
      <w:pPr>
        <w:ind w:leftChars="200" w:left="420" w:firstLineChars="100" w:firstLine="210"/>
        <w:rPr>
          <w:rFonts w:ascii="ＭＳ Ｐゴシック" w:eastAsia="ＭＳ Ｐゴシック" w:hAnsi="ＭＳ Ｐゴシック"/>
        </w:rPr>
      </w:pPr>
      <w:r w:rsidRPr="00CC2F9F">
        <w:rPr>
          <w:rFonts w:ascii="ＭＳ Ｐゴシック" w:eastAsia="ＭＳ Ｐゴシック" w:hAnsi="ＭＳ Ｐゴシック"/>
        </w:rPr>
        <w:t>LPL欠損症、アポリポタンパクC-</w:t>
      </w:r>
      <w:r w:rsidR="00041A6B" w:rsidRPr="00CC2F9F">
        <w:rPr>
          <w:rFonts w:ascii="ＭＳ Ｐゴシック" w:eastAsia="ＭＳ Ｐゴシック" w:hAnsi="ＭＳ Ｐゴシック" w:hint="eastAsia"/>
        </w:rPr>
        <w:t>ＩＩ</w:t>
      </w:r>
      <w:r w:rsidRPr="00CC2F9F">
        <w:rPr>
          <w:rFonts w:ascii="ＭＳ Ｐゴシック" w:eastAsia="ＭＳ Ｐゴシック" w:hAnsi="ＭＳ Ｐゴシック" w:hint="eastAsia"/>
        </w:rPr>
        <w:t>欠損症に対しては</w:t>
      </w:r>
      <w:r w:rsidR="00665B03" w:rsidRPr="00CC2F9F">
        <w:rPr>
          <w:rFonts w:ascii="ＭＳ Ｐゴシック" w:eastAsia="ＭＳ Ｐゴシック" w:hAnsi="ＭＳ Ｐゴシック" w:hint="eastAsia"/>
        </w:rPr>
        <w:t>薬物療法</w:t>
      </w:r>
      <w:r w:rsidR="00C45653" w:rsidRPr="00CC2F9F">
        <w:rPr>
          <w:rFonts w:ascii="ＭＳ Ｐゴシック" w:eastAsia="ＭＳ Ｐゴシック" w:hAnsi="ＭＳ Ｐゴシック" w:hint="eastAsia"/>
        </w:rPr>
        <w:t>の効果は限定的である</w:t>
      </w:r>
      <w:r w:rsidR="002324EE" w:rsidRPr="00CC2F9F">
        <w:rPr>
          <w:rFonts w:ascii="ＭＳ Ｐゴシック" w:eastAsia="ＭＳ Ｐゴシック" w:hAnsi="ＭＳ Ｐゴシック" w:hint="eastAsia"/>
        </w:rPr>
        <w:t>。</w:t>
      </w:r>
      <w:r w:rsidR="00C45653" w:rsidRPr="00CC2F9F">
        <w:rPr>
          <w:rFonts w:ascii="ＭＳ Ｐゴシック" w:eastAsia="ＭＳ Ｐゴシック" w:hAnsi="ＭＳ Ｐゴシック"/>
        </w:rPr>
        <w:t>VLDLも上昇を示す成人例に対して</w:t>
      </w:r>
      <w:r w:rsidR="002324EE" w:rsidRPr="00CC2F9F">
        <w:rPr>
          <w:rFonts w:ascii="ＭＳ Ｐゴシック" w:eastAsia="ＭＳ Ｐゴシック" w:hAnsi="ＭＳ Ｐゴシック" w:hint="eastAsia"/>
        </w:rPr>
        <w:t>は</w:t>
      </w:r>
      <w:r w:rsidR="00665B03" w:rsidRPr="00CC2F9F">
        <w:rPr>
          <w:rFonts w:ascii="ＭＳ Ｐゴシック" w:eastAsia="ＭＳ Ｐゴシック" w:hAnsi="ＭＳ Ｐゴシック" w:hint="eastAsia"/>
        </w:rPr>
        <w:t>フィブラート</w:t>
      </w:r>
      <w:r w:rsidR="00C45653" w:rsidRPr="00CC2F9F">
        <w:rPr>
          <w:rFonts w:ascii="ＭＳ Ｐゴシック" w:eastAsia="ＭＳ Ｐゴシック" w:hAnsi="ＭＳ Ｐゴシック" w:hint="eastAsia"/>
        </w:rPr>
        <w:t>を用いることがある。</w:t>
      </w:r>
      <w:r w:rsidRPr="00CC2F9F">
        <w:rPr>
          <w:rFonts w:ascii="ＭＳ Ｐゴシック" w:eastAsia="ＭＳ Ｐゴシック" w:hAnsi="ＭＳ Ｐゴシック" w:hint="eastAsia"/>
        </w:rPr>
        <w:t>原発性Ⅴ型高脂血症では発症要因とされる環境因子（糖尿病、飲酒、エストロゲンやステロイド補充、妊娠、利尿剤やβ遮断薬、他疾患の合併）の是正を行い、フィブラート</w:t>
      </w:r>
      <w:r w:rsidR="001421FE">
        <w:rPr>
          <w:rFonts w:ascii="ＭＳ Ｐゴシック" w:eastAsia="ＭＳ Ｐゴシック" w:hAnsi="ＭＳ Ｐゴシック" w:hint="eastAsia"/>
        </w:rPr>
        <w:t>及び</w:t>
      </w:r>
      <w:r w:rsidRPr="00CC2F9F">
        <w:rPr>
          <w:rFonts w:ascii="ＭＳ Ｐゴシック" w:eastAsia="ＭＳ Ｐゴシック" w:hAnsi="ＭＳ Ｐゴシック" w:hint="eastAsia"/>
        </w:rPr>
        <w:t>ω</w:t>
      </w:r>
      <w:r w:rsidRPr="00CC2F9F">
        <w:rPr>
          <w:rFonts w:ascii="ＭＳ Ｐゴシック" w:eastAsia="ＭＳ Ｐゴシック" w:hAnsi="ＭＳ Ｐゴシック"/>
        </w:rPr>
        <w:t>-3系多価不飽和脂肪酸製剤を用いる。</w:t>
      </w:r>
    </w:p>
    <w:p w:rsidR="00B925B7" w:rsidRPr="00CF4C3B" w:rsidRDefault="00B925B7" w:rsidP="004A6DF2">
      <w:pPr>
        <w:ind w:leftChars="200" w:left="420" w:firstLineChars="100" w:firstLine="210"/>
        <w:rPr>
          <w:rFonts w:ascii="ＭＳ Ｐゴシック" w:eastAsia="ＭＳ Ｐゴシック" w:hAnsi="ＭＳ Ｐゴシック"/>
        </w:rPr>
      </w:pPr>
      <w:r w:rsidRPr="00CC2F9F">
        <w:rPr>
          <w:rFonts w:ascii="ＭＳ Ｐゴシック" w:eastAsia="ＭＳ Ｐゴシック" w:hAnsi="ＭＳ Ｐゴシック" w:hint="eastAsia"/>
        </w:rPr>
        <w:t>海外では家族性</w:t>
      </w:r>
      <w:r w:rsidRPr="00CC2F9F">
        <w:rPr>
          <w:rFonts w:ascii="ＭＳ Ｐゴシック" w:eastAsia="ＭＳ Ｐゴシック" w:hAnsi="ＭＳ Ｐゴシック"/>
        </w:rPr>
        <w:t>LPL欠損症に対する遺伝子治療薬が近年認可されており、膵炎発作の減少効果が期</w:t>
      </w:r>
      <w:r w:rsidRPr="00CF4C3B">
        <w:rPr>
          <w:rFonts w:ascii="ＭＳ Ｐゴシック" w:eastAsia="ＭＳ Ｐゴシック" w:hAnsi="ＭＳ Ｐゴシック" w:hint="eastAsia"/>
        </w:rPr>
        <w:lastRenderedPageBreak/>
        <w:t>待されている。</w:t>
      </w:r>
    </w:p>
    <w:p w:rsidR="009261C9" w:rsidRPr="00CF4C3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418EF">
        <w:rPr>
          <w:rFonts w:ascii="ＭＳ Ｐゴシック" w:eastAsia="ＭＳ Ｐゴシック" w:hAnsi="ＭＳ Ｐゴシック" w:hint="eastAsia"/>
        </w:rPr>
        <w:t>急性膵炎の発症、重症度により</w:t>
      </w:r>
      <w:r w:rsidR="00A56272">
        <w:rPr>
          <w:rFonts w:ascii="ＭＳ Ｐゴシック" w:eastAsia="ＭＳ Ｐゴシック" w:hAnsi="ＭＳ Ｐゴシック" w:hint="eastAsia"/>
        </w:rPr>
        <w:t>生命</w:t>
      </w:r>
      <w:r w:rsidR="004418EF">
        <w:rPr>
          <w:rFonts w:ascii="ＭＳ Ｐゴシック" w:eastAsia="ＭＳ Ｐゴシック" w:hAnsi="ＭＳ Ｐゴシック" w:hint="eastAsia"/>
        </w:rPr>
        <w:t>予後が左右される。</w:t>
      </w:r>
    </w:p>
    <w:p w:rsidR="00334A15" w:rsidRDefault="00334A15" w:rsidP="00CC64BB">
      <w:pPr>
        <w:rPr>
          <w:rFonts w:ascii="ＭＳ Ｐゴシック" w:eastAsia="ＭＳ Ｐゴシック" w:hAnsi="ＭＳ Ｐゴシック"/>
          <w:bdr w:val="single" w:sz="4" w:space="0" w:color="auto"/>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F4C3B" w:rsidRDefault="00334A15" w:rsidP="004470B2">
      <w:pPr>
        <w:pStyle w:val="a5"/>
        <w:ind w:leftChars="0" w:left="570"/>
        <w:rPr>
          <w:rFonts w:ascii="ＭＳ Ｐゴシック" w:eastAsia="ＭＳ Ｐゴシック" w:hAnsi="ＭＳ Ｐゴシック"/>
        </w:rPr>
      </w:pPr>
      <w:r w:rsidRPr="00CF4C3B">
        <w:rPr>
          <w:rFonts w:ascii="ＭＳ Ｐゴシック" w:eastAsia="ＭＳ Ｐゴシック" w:hAnsi="ＭＳ Ｐゴシック" w:hint="eastAsia"/>
        </w:rPr>
        <w:t>約</w:t>
      </w:r>
      <w:r w:rsidR="00EE4156" w:rsidRPr="00CF4C3B">
        <w:rPr>
          <w:rFonts w:ascii="ＭＳ Ｐゴシック" w:eastAsia="ＭＳ Ｐゴシック" w:hAnsi="ＭＳ Ｐゴシック" w:hint="eastAsia"/>
        </w:rPr>
        <w:t>300</w:t>
      </w:r>
      <w:r w:rsidRPr="00CF4C3B">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sidRPr="00CF4C3B">
        <w:rPr>
          <w:rFonts w:ascii="ＭＳ Ｐゴシック" w:eastAsia="ＭＳ Ｐゴシック" w:hAnsi="ＭＳ Ｐゴシック" w:hint="eastAsia"/>
        </w:rPr>
        <w:t>発病</w:t>
      </w:r>
      <w:r>
        <w:rPr>
          <w:rFonts w:ascii="ＭＳ Ｐゴシック" w:eastAsia="ＭＳ Ｐゴシック" w:hAnsi="ＭＳ Ｐゴシック" w:hint="eastAsia"/>
        </w:rPr>
        <w:t>の機構</w:t>
      </w:r>
    </w:p>
    <w:p w:rsidR="00334A15" w:rsidRPr="009259C7"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000E44" w:rsidRPr="009259C7">
        <w:rPr>
          <w:rFonts w:ascii="ＭＳ Ｐゴシック" w:eastAsia="ＭＳ Ｐゴシック" w:hAnsi="ＭＳ Ｐゴシック" w:hint="eastAsia"/>
        </w:rPr>
        <w:t>リポ蛋白リパーゼやアポ</w:t>
      </w:r>
      <w:r w:rsidR="004470B2" w:rsidRPr="009259C7">
        <w:rPr>
          <w:rFonts w:ascii="ＭＳ Ｐゴシック" w:eastAsia="ＭＳ Ｐゴシック" w:hAnsi="ＭＳ Ｐゴシック" w:hint="eastAsia"/>
        </w:rPr>
        <w:t>タンパク</w:t>
      </w:r>
      <w:r w:rsidR="00000E44" w:rsidRPr="009259C7">
        <w:rPr>
          <w:rFonts w:ascii="ＭＳ Ｐゴシック" w:eastAsia="ＭＳ Ｐゴシック" w:hAnsi="ＭＳ Ｐゴシック" w:hint="eastAsia"/>
        </w:rPr>
        <w:t>C-</w:t>
      </w:r>
      <w:r w:rsidR="000E5140">
        <w:rPr>
          <w:rFonts w:ascii="ＭＳ Ｐゴシック" w:eastAsia="ＭＳ Ｐゴシック" w:hAnsi="ＭＳ Ｐゴシック" w:hint="eastAsia"/>
        </w:rPr>
        <w:t>II</w:t>
      </w:r>
      <w:r w:rsidR="00BE3FD5" w:rsidRPr="009259C7">
        <w:rPr>
          <w:rFonts w:ascii="ＭＳ Ｐゴシック" w:eastAsia="ＭＳ Ｐゴシック" w:hAnsi="ＭＳ Ｐゴシック" w:hint="eastAsia"/>
        </w:rPr>
        <w:t>、</w:t>
      </w:r>
      <w:r w:rsidR="00BE3FD5" w:rsidRPr="009259C7">
        <w:rPr>
          <w:rFonts w:ascii="ＭＳ Ｐゴシック" w:eastAsia="ＭＳ Ｐゴシック" w:hAnsi="ＭＳ Ｐゴシック"/>
        </w:rPr>
        <w:t>GPIHBP1</w:t>
      </w:r>
      <w:r w:rsidR="00BE3FD5" w:rsidRPr="009259C7">
        <w:rPr>
          <w:rFonts w:ascii="ＭＳ Ｐゴシック" w:eastAsia="ＭＳ Ｐゴシック" w:hAnsi="ＭＳ Ｐゴシック" w:hint="eastAsia"/>
        </w:rPr>
        <w:t>、</w:t>
      </w:r>
      <w:r w:rsidR="00BE3FD5" w:rsidRPr="009259C7">
        <w:rPr>
          <w:rFonts w:ascii="ＭＳ Ｐゴシック" w:eastAsia="ＭＳ Ｐゴシック" w:hAnsi="ＭＳ Ｐゴシック"/>
        </w:rPr>
        <w:t>LMF1</w:t>
      </w:r>
      <w:r w:rsidR="001421FE">
        <w:rPr>
          <w:rFonts w:ascii="ＭＳ Ｐゴシック" w:eastAsia="ＭＳ Ｐゴシック" w:hAnsi="ＭＳ Ｐゴシック" w:hint="eastAsia"/>
        </w:rPr>
        <w:t>及び</w:t>
      </w:r>
      <w:r w:rsidR="004470B2" w:rsidRPr="009259C7">
        <w:rPr>
          <w:rFonts w:ascii="ＭＳ Ｐゴシック" w:eastAsia="ＭＳ Ｐゴシック" w:hAnsi="ＭＳ Ｐゴシック" w:hint="eastAsia"/>
        </w:rPr>
        <w:t>アポリポタンパクA-</w:t>
      </w:r>
      <w:r w:rsidR="000E5140">
        <w:rPr>
          <w:rFonts w:ascii="ＭＳ Ｐゴシック" w:eastAsia="ＭＳ Ｐゴシック" w:hAnsi="ＭＳ Ｐゴシック" w:hint="eastAsia"/>
        </w:rPr>
        <w:t>V</w:t>
      </w:r>
      <w:r w:rsidR="00000E44" w:rsidRPr="009259C7">
        <w:rPr>
          <w:rFonts w:ascii="ＭＳ Ｐゴシック" w:eastAsia="ＭＳ Ｐゴシック" w:hAnsi="ＭＳ Ｐゴシック" w:hint="eastAsia"/>
        </w:rPr>
        <w:t>の関与が考えられている</w:t>
      </w:r>
      <w:r w:rsidR="00D8663F">
        <w:rPr>
          <w:rFonts w:ascii="ＭＳ Ｐゴシック" w:eastAsia="ＭＳ Ｐゴシック" w:hAnsi="ＭＳ Ｐゴシック" w:hint="eastAsia"/>
        </w:rPr>
        <w:t>。</w:t>
      </w:r>
      <w:r w:rsidRPr="009259C7">
        <w:rPr>
          <w:rFonts w:ascii="ＭＳ Ｐゴシック" w:eastAsia="ＭＳ Ｐゴシック" w:hAnsi="ＭＳ Ｐゴシック" w:hint="eastAsia"/>
        </w:rPr>
        <w:t>）</w:t>
      </w:r>
    </w:p>
    <w:p w:rsidR="00CF7464" w:rsidRPr="009259C7" w:rsidRDefault="00CF7464" w:rsidP="00CC64BB">
      <w:pPr>
        <w:pStyle w:val="a5"/>
        <w:numPr>
          <w:ilvl w:val="0"/>
          <w:numId w:val="5"/>
        </w:numPr>
        <w:ind w:leftChars="0"/>
        <w:rPr>
          <w:rFonts w:ascii="ＭＳ Ｐゴシック" w:eastAsia="ＭＳ Ｐゴシック" w:hAnsi="ＭＳ Ｐゴシック"/>
        </w:rPr>
      </w:pPr>
      <w:r w:rsidRPr="009259C7">
        <w:rPr>
          <w:rFonts w:ascii="ＭＳ Ｐゴシック" w:eastAsia="ＭＳ Ｐゴシック" w:hAnsi="ＭＳ Ｐゴシック" w:hint="eastAsia"/>
        </w:rPr>
        <w:t>効果的な治療方法</w:t>
      </w:r>
    </w:p>
    <w:p w:rsidR="00334A15" w:rsidRPr="009259C7" w:rsidRDefault="00334A15" w:rsidP="00000E44">
      <w:pPr>
        <w:pStyle w:val="a5"/>
        <w:ind w:leftChars="0" w:left="570"/>
        <w:rPr>
          <w:rFonts w:ascii="ＭＳ Ｐゴシック" w:eastAsia="ＭＳ Ｐゴシック" w:hAnsi="ＭＳ Ｐゴシック"/>
        </w:rPr>
      </w:pPr>
      <w:r w:rsidRPr="009259C7">
        <w:rPr>
          <w:rFonts w:ascii="ＭＳ Ｐゴシック" w:eastAsia="ＭＳ Ｐゴシック" w:hAnsi="ＭＳ Ｐゴシック" w:hint="eastAsia"/>
        </w:rPr>
        <w:t>未確立（</w:t>
      </w:r>
      <w:r w:rsidR="00BE3FD5" w:rsidRPr="009259C7">
        <w:rPr>
          <w:rFonts w:ascii="ＭＳ Ｐゴシック" w:eastAsia="ＭＳ Ｐゴシック" w:hAnsi="ＭＳ Ｐゴシック" w:hint="eastAsia"/>
        </w:rPr>
        <w:t>根本的な治療法はない。</w:t>
      </w:r>
      <w:r w:rsidR="004470B2" w:rsidRPr="009259C7">
        <w:rPr>
          <w:rFonts w:ascii="ＭＳ Ｐゴシック" w:eastAsia="ＭＳ Ｐゴシック" w:hAnsi="ＭＳ Ｐゴシック" w:hint="eastAsia"/>
        </w:rPr>
        <w:t>食事療法（脂肪</w:t>
      </w:r>
      <w:r w:rsidR="00000E44" w:rsidRPr="009259C7">
        <w:rPr>
          <w:rFonts w:ascii="ＭＳ Ｐゴシック" w:eastAsia="ＭＳ Ｐゴシック" w:hAnsi="ＭＳ Ｐゴシック" w:hint="eastAsia"/>
        </w:rPr>
        <w:t>制限</w:t>
      </w:r>
      <w:r w:rsidR="004470B2" w:rsidRPr="009259C7">
        <w:rPr>
          <w:rFonts w:ascii="ＭＳ Ｐゴシック" w:eastAsia="ＭＳ Ｐゴシック" w:hAnsi="ＭＳ Ｐゴシック" w:hint="eastAsia"/>
        </w:rPr>
        <w:t>、中鎖脂肪酸</w:t>
      </w:r>
      <w:r w:rsidR="00BE3FD5" w:rsidRPr="009259C7">
        <w:rPr>
          <w:rFonts w:ascii="ＭＳ Ｐゴシック" w:eastAsia="ＭＳ Ｐゴシック" w:hAnsi="ＭＳ Ｐゴシック" w:hint="eastAsia"/>
        </w:rPr>
        <w:t>）の他、</w:t>
      </w:r>
      <w:r w:rsidR="00000E44" w:rsidRPr="009259C7">
        <w:rPr>
          <w:rFonts w:ascii="ＭＳ Ｐゴシック" w:eastAsia="ＭＳ Ｐゴシック" w:hAnsi="ＭＳ Ｐゴシック" w:hint="eastAsia"/>
        </w:rPr>
        <w:t>薬物療法（フィブラート、ω3系不飽和脂肪酸製剤）</w:t>
      </w:r>
      <w:r w:rsidR="00BE3FD5" w:rsidRPr="009259C7">
        <w:rPr>
          <w:rFonts w:ascii="ＭＳ Ｐゴシック" w:eastAsia="ＭＳ Ｐゴシック" w:hAnsi="ＭＳ Ｐゴシック" w:hint="eastAsia"/>
        </w:rPr>
        <w:t>が有効である場合がある</w:t>
      </w:r>
      <w:r w:rsidR="00D8663F">
        <w:rPr>
          <w:rFonts w:ascii="ＭＳ Ｐゴシック" w:eastAsia="ＭＳ Ｐゴシック" w:hAnsi="ＭＳ Ｐゴシック" w:hint="eastAsia"/>
        </w:rPr>
        <w:t>。</w:t>
      </w:r>
      <w:r w:rsidRPr="009259C7">
        <w:rPr>
          <w:rFonts w:ascii="ＭＳ Ｐゴシック" w:eastAsia="ＭＳ Ｐゴシック" w:hAnsi="ＭＳ Ｐゴシック" w:hint="eastAsia"/>
        </w:rPr>
        <w:t>）</w:t>
      </w:r>
    </w:p>
    <w:p w:rsidR="00CF7464" w:rsidRPr="009259C7" w:rsidRDefault="00CF7464" w:rsidP="00CC64BB">
      <w:pPr>
        <w:pStyle w:val="a5"/>
        <w:numPr>
          <w:ilvl w:val="0"/>
          <w:numId w:val="5"/>
        </w:numPr>
        <w:ind w:leftChars="0"/>
        <w:rPr>
          <w:rFonts w:ascii="ＭＳ Ｐゴシック" w:eastAsia="ＭＳ Ｐゴシック" w:hAnsi="ＭＳ Ｐゴシック"/>
        </w:rPr>
      </w:pPr>
      <w:r w:rsidRPr="009259C7">
        <w:rPr>
          <w:rFonts w:ascii="ＭＳ Ｐゴシック" w:eastAsia="ＭＳ Ｐゴシック" w:hAnsi="ＭＳ Ｐゴシック" w:hint="eastAsia"/>
        </w:rPr>
        <w:t>長期の療養</w:t>
      </w:r>
    </w:p>
    <w:p w:rsidR="00334A15" w:rsidRPr="00000E44" w:rsidRDefault="00334A15" w:rsidP="00CC64BB">
      <w:pPr>
        <w:pStyle w:val="a5"/>
        <w:ind w:leftChars="0" w:left="570"/>
        <w:rPr>
          <w:rFonts w:ascii="ＭＳ Ｐゴシック" w:eastAsia="ＭＳ Ｐゴシック" w:hAnsi="ＭＳ Ｐゴシック"/>
        </w:rPr>
      </w:pPr>
      <w:r w:rsidRPr="009259C7">
        <w:rPr>
          <w:rFonts w:ascii="ＭＳ Ｐゴシック" w:eastAsia="ＭＳ Ｐゴシック" w:hAnsi="ＭＳ Ｐゴシック" w:hint="eastAsia"/>
        </w:rPr>
        <w:t>必要（</w:t>
      </w:r>
      <w:r w:rsidR="00000E44" w:rsidRPr="009259C7">
        <w:rPr>
          <w:rFonts w:ascii="ＭＳ Ｐゴシック" w:eastAsia="ＭＳ Ｐゴシック" w:hAnsi="ＭＳ Ｐゴシック" w:hint="eastAsia"/>
        </w:rPr>
        <w:t>遺伝子異常を背景とし、代謝異常が生涯持続</w:t>
      </w:r>
      <w:r w:rsidR="00BE3FD5" w:rsidRPr="009259C7">
        <w:rPr>
          <w:rFonts w:ascii="ＭＳ Ｐゴシック" w:eastAsia="ＭＳ Ｐゴシック" w:hAnsi="ＭＳ Ｐゴシック" w:hint="eastAsia"/>
        </w:rPr>
        <w:t>、治療に抵抗性で致死的合併症を伴う</w:t>
      </w:r>
      <w:r w:rsidR="00000E44" w:rsidRPr="00000E44">
        <w:rPr>
          <w:rFonts w:ascii="ＭＳ Ｐゴシック" w:eastAsia="ＭＳ Ｐゴシック" w:hAnsi="ＭＳ Ｐゴシック" w:hint="eastAsia"/>
        </w:rPr>
        <w:t>ため</w:t>
      </w:r>
      <w:r w:rsidR="00D8663F">
        <w:rPr>
          <w:rFonts w:ascii="ＭＳ Ｐゴシック" w:eastAsia="ＭＳ Ｐゴシック" w:hAnsi="ＭＳ Ｐゴシック" w:hint="eastAsia"/>
        </w:rPr>
        <w:t>。</w:t>
      </w:r>
      <w:r w:rsidRPr="00000E44">
        <w:rPr>
          <w:rFonts w:ascii="ＭＳ Ｐゴシック" w:eastAsia="ＭＳ Ｐゴシック" w:hAnsi="ＭＳ Ｐゴシック" w:hint="eastAsia"/>
        </w:rPr>
        <w:t>）</w:t>
      </w:r>
    </w:p>
    <w:p w:rsidR="00CF7464" w:rsidRPr="00CF4C3B"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w:t>
      </w:r>
      <w:r w:rsidRPr="00CF4C3B">
        <w:rPr>
          <w:rFonts w:ascii="ＭＳ Ｐゴシック" w:eastAsia="ＭＳ Ｐゴシック" w:hAnsi="ＭＳ Ｐゴシック" w:hint="eastAsia"/>
        </w:rPr>
        <w:t>断基準</w:t>
      </w:r>
    </w:p>
    <w:p w:rsidR="00334A15" w:rsidRPr="00CF4C3B" w:rsidRDefault="00426EB5" w:rsidP="00CC64BB">
      <w:pPr>
        <w:pStyle w:val="a5"/>
        <w:ind w:leftChars="0" w:left="570"/>
        <w:rPr>
          <w:rFonts w:ascii="ＭＳ Ｐゴシック" w:eastAsia="ＭＳ Ｐゴシック" w:hAnsi="ＭＳ Ｐゴシック"/>
        </w:rPr>
      </w:pPr>
      <w:r w:rsidRPr="00CF4C3B">
        <w:rPr>
          <w:rFonts w:ascii="ＭＳ Ｐゴシック" w:eastAsia="ＭＳ Ｐゴシック" w:hAnsi="ＭＳ Ｐゴシック" w:hint="eastAsia"/>
        </w:rPr>
        <w:t>あり</w:t>
      </w:r>
      <w:r w:rsidR="00EE4156" w:rsidRPr="00CF4C3B">
        <w:rPr>
          <w:rFonts w:ascii="ＭＳ Ｐゴシック" w:eastAsia="ＭＳ Ｐゴシック" w:hAnsi="ＭＳ Ｐゴシック" w:hint="eastAsia"/>
        </w:rPr>
        <w:t>（</w:t>
      </w:r>
      <w:r w:rsidR="00592085" w:rsidRPr="00CF4C3B">
        <w:rPr>
          <w:rFonts w:ascii="ＭＳ Ｐゴシック" w:eastAsia="ＭＳ Ｐゴシック" w:hAnsi="ＭＳ Ｐゴシック" w:hint="eastAsia"/>
        </w:rPr>
        <w:t>原発性高脂血症研究班による</w:t>
      </w:r>
      <w:r w:rsidR="00D8663F">
        <w:rPr>
          <w:rFonts w:ascii="ＭＳ Ｐゴシック" w:eastAsia="ＭＳ Ｐゴシック" w:hAnsi="ＭＳ Ｐゴシック" w:hint="eastAsia"/>
        </w:rPr>
        <w:t>。</w:t>
      </w:r>
      <w:r w:rsidR="00EE4156" w:rsidRPr="00CF4C3B">
        <w:rPr>
          <w:rFonts w:ascii="ＭＳ Ｐゴシック" w:eastAsia="ＭＳ Ｐゴシック" w:hAnsi="ＭＳ Ｐゴシック" w:hint="eastAsia"/>
        </w:rPr>
        <w:t>）</w:t>
      </w:r>
    </w:p>
    <w:p w:rsidR="00334A15" w:rsidRPr="00CF4C3B" w:rsidRDefault="00CF7464" w:rsidP="00CC64BB">
      <w:pPr>
        <w:pStyle w:val="a5"/>
        <w:numPr>
          <w:ilvl w:val="0"/>
          <w:numId w:val="5"/>
        </w:numPr>
        <w:ind w:leftChars="0"/>
        <w:rPr>
          <w:rFonts w:ascii="ＭＳ Ｐゴシック" w:eastAsia="ＭＳ Ｐゴシック" w:hAnsi="ＭＳ Ｐゴシック"/>
        </w:rPr>
      </w:pPr>
      <w:r w:rsidRPr="00CF4C3B">
        <w:rPr>
          <w:rFonts w:ascii="ＭＳ Ｐゴシック" w:eastAsia="ＭＳ Ｐゴシック" w:hAnsi="ＭＳ Ｐゴシック" w:hint="eastAsia"/>
        </w:rPr>
        <w:t>重症度分類</w:t>
      </w:r>
    </w:p>
    <w:p w:rsidR="000C31F9" w:rsidRPr="000C31F9" w:rsidRDefault="000C31F9" w:rsidP="006F08C1">
      <w:pPr>
        <w:pStyle w:val="a5"/>
        <w:ind w:leftChars="0" w:left="570"/>
        <w:jc w:val="left"/>
        <w:rPr>
          <w:rFonts w:ascii="ＭＳ Ｐゴシック" w:eastAsia="ＭＳ Ｐゴシック" w:hAnsi="ＭＳ Ｐゴシック"/>
        </w:rPr>
      </w:pPr>
      <w:r w:rsidRPr="000C31F9">
        <w:rPr>
          <w:rFonts w:ascii="ＭＳ Ｐゴシック" w:eastAsia="ＭＳ Ｐゴシック" w:hAnsi="ＭＳ Ｐゴシック" w:hint="eastAsia"/>
        </w:rPr>
        <w:t>先天性代謝異常症の重症度評価で、中等症以上を対象とする。</w:t>
      </w:r>
      <w:r w:rsidR="001421FE">
        <w:rPr>
          <w:rFonts w:ascii="ＭＳ Ｐゴシック" w:eastAsia="ＭＳ Ｐゴシック" w:hAnsi="ＭＳ Ｐゴシック" w:hint="eastAsia"/>
        </w:rPr>
        <w:t>または</w:t>
      </w:r>
      <w:r>
        <w:rPr>
          <w:rFonts w:ascii="ＭＳ Ｐゴシック" w:eastAsia="ＭＳ Ｐゴシック" w:hAnsi="ＭＳ Ｐゴシック" w:hint="eastAsia"/>
        </w:rPr>
        <w:t>、</w:t>
      </w:r>
      <w:r>
        <w:rPr>
          <w:rFonts w:ascii="ＭＳ Ｐゴシック" w:eastAsia="ＭＳ Ｐゴシック" w:hAnsi="ＭＳ Ｐゴシック" w:hint="eastAsia"/>
          <w:szCs w:val="21"/>
        </w:rPr>
        <w:t>急性膵炎発作を直近</w:t>
      </w:r>
      <w:r w:rsidR="003E2B92">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年に</w:t>
      </w:r>
      <w:r w:rsidR="003E2B92">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回以上起こしている場合を重症とし、対象とする。</w:t>
      </w:r>
    </w:p>
    <w:p w:rsidR="009261C9" w:rsidRPr="00CF4C3B" w:rsidRDefault="009261C9" w:rsidP="009261C9">
      <w:pPr>
        <w:rPr>
          <w:rFonts w:ascii="ＭＳ Ｐゴシック" w:eastAsia="ＭＳ Ｐゴシック" w:hAnsi="ＭＳ Ｐゴシック"/>
        </w:rPr>
      </w:pPr>
    </w:p>
    <w:p w:rsidR="009261C9" w:rsidRPr="00CF4C3B" w:rsidRDefault="009261C9" w:rsidP="009261C9">
      <w:pPr>
        <w:rPr>
          <w:rFonts w:ascii="ＭＳ Ｐゴシック" w:eastAsia="ＭＳ Ｐゴシック" w:hAnsi="ＭＳ Ｐゴシック"/>
        </w:rPr>
      </w:pPr>
      <w:r w:rsidRPr="00CF4C3B">
        <w:rPr>
          <w:rFonts w:ascii="ＭＳ Ｐゴシック" w:eastAsia="ＭＳ Ｐゴシック" w:hAnsi="ＭＳ Ｐゴシック" w:hint="eastAsia"/>
          <w:bdr w:val="single" w:sz="4" w:space="0" w:color="auto"/>
        </w:rPr>
        <w:t>○　情報提供元</w:t>
      </w:r>
    </w:p>
    <w:p w:rsidR="00EB13BD" w:rsidRPr="00CC64BB" w:rsidRDefault="00EB13BD" w:rsidP="00EB13BD">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Pr>
          <w:rFonts w:ascii="ＭＳ Ｐゴシック" w:eastAsia="ＭＳ Ｐゴシック" w:hAnsi="ＭＳ Ｐゴシック" w:hint="eastAsia"/>
        </w:rPr>
        <w:t>原発性高脂血症に関する調査研究班</w:t>
      </w:r>
      <w:r w:rsidRPr="00CC64BB">
        <w:rPr>
          <w:rFonts w:ascii="ＭＳ Ｐゴシック" w:eastAsia="ＭＳ Ｐゴシック" w:hAnsi="ＭＳ Ｐゴシック"/>
        </w:rPr>
        <w:t>」</w:t>
      </w:r>
    </w:p>
    <w:p w:rsidR="00EB13BD" w:rsidRPr="00CC64BB" w:rsidRDefault="00EB13BD" w:rsidP="00EB13BD">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自治医科大学医学部内科学講座内分泌代謝学部門</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教授　石橋俊</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Pr="009259C7" w:rsidRDefault="009261C9" w:rsidP="009261C9">
      <w:pPr>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lastRenderedPageBreak/>
        <w:t>＜診断基準＞</w:t>
      </w:r>
    </w:p>
    <w:p w:rsidR="00DE4C90" w:rsidRPr="009259C7" w:rsidRDefault="00DE4C90" w:rsidP="009261C9">
      <w:pPr>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t>Definite、Probableを対象とする。</w:t>
      </w:r>
    </w:p>
    <w:p w:rsidR="00DE4C90" w:rsidRPr="00CF4C3B" w:rsidRDefault="00DE4C90" w:rsidP="009261C9">
      <w:pPr>
        <w:jc w:val="left"/>
        <w:rPr>
          <w:rFonts w:ascii="ＭＳ Ｐゴシック" w:eastAsia="ＭＳ Ｐゴシック" w:hAnsi="ＭＳ Ｐゴシック"/>
        </w:rPr>
      </w:pPr>
    </w:p>
    <w:p w:rsidR="003F35DB" w:rsidRPr="00CF4C3B" w:rsidRDefault="009259C7">
      <w:pPr>
        <w:widowControl/>
        <w:jc w:val="left"/>
        <w:rPr>
          <w:rFonts w:ascii="ＭＳ Ｐゴシック" w:eastAsia="ＭＳ Ｐゴシック" w:hAnsi="ＭＳ Ｐゴシック"/>
        </w:rPr>
      </w:pPr>
      <w:r w:rsidRPr="00CF4C3B">
        <w:rPr>
          <w:rFonts w:ascii="ＭＳ Ｐゴシック" w:eastAsia="ＭＳ Ｐゴシック" w:hAnsi="ＭＳ Ｐゴシック" w:hint="eastAsia"/>
        </w:rPr>
        <w:t>原発性</w:t>
      </w:r>
      <w:r w:rsidR="00C45653" w:rsidRPr="00CF4C3B">
        <w:rPr>
          <w:rFonts w:ascii="ＭＳ Ｐゴシック" w:eastAsia="ＭＳ Ｐゴシック" w:hAnsi="ＭＳ Ｐゴシック" w:hint="eastAsia"/>
        </w:rPr>
        <w:t xml:space="preserve">高カイロミクロン血症　</w:t>
      </w:r>
      <w:r w:rsidR="003F35DB" w:rsidRPr="00CF4C3B">
        <w:rPr>
          <w:rFonts w:ascii="ＭＳ Ｐゴシック" w:eastAsia="ＭＳ Ｐゴシック" w:hAnsi="ＭＳ Ｐゴシック" w:hint="eastAsia"/>
        </w:rPr>
        <w:t>の診断基準</w:t>
      </w:r>
    </w:p>
    <w:p w:rsidR="0028298D" w:rsidRPr="00CF4C3B" w:rsidRDefault="0028298D" w:rsidP="0028298D">
      <w:pPr>
        <w:widowControl/>
        <w:jc w:val="left"/>
        <w:rPr>
          <w:rFonts w:ascii="ＭＳ Ｐゴシック" w:eastAsia="ＭＳ Ｐゴシック" w:hAnsi="ＭＳ Ｐゴシック"/>
        </w:rPr>
      </w:pPr>
    </w:p>
    <w:p w:rsidR="0028298D" w:rsidRPr="009259C7" w:rsidRDefault="00796605" w:rsidP="0028298D">
      <w:pPr>
        <w:widowControl/>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t>必須条件：</w:t>
      </w:r>
      <w:r w:rsidR="00CC2F9F">
        <w:rPr>
          <w:rFonts w:ascii="ＭＳ Ｐゴシック" w:eastAsia="ＭＳ Ｐゴシック" w:hAnsi="ＭＳ Ｐゴシック" w:hint="eastAsia"/>
          <w:color w:val="000000" w:themeColor="text1"/>
        </w:rPr>
        <w:t>（</w:t>
      </w:r>
      <w:r w:rsidR="00FD1B65">
        <w:rPr>
          <w:rFonts w:ascii="ＭＳ Ｐゴシック" w:eastAsia="ＭＳ Ｐゴシック" w:hAnsi="ＭＳ Ｐゴシック" w:hint="eastAsia"/>
          <w:color w:val="000000" w:themeColor="text1"/>
        </w:rPr>
        <w:t>１</w:t>
      </w:r>
      <w:r w:rsidR="00CC2F9F">
        <w:rPr>
          <w:rFonts w:ascii="ＭＳ Ｐゴシック" w:eastAsia="ＭＳ Ｐゴシック" w:hAnsi="ＭＳ Ｐゴシック" w:hint="eastAsia"/>
          <w:color w:val="000000" w:themeColor="text1"/>
        </w:rPr>
        <w:t>）</w:t>
      </w:r>
      <w:r w:rsidR="001421FE">
        <w:rPr>
          <w:rFonts w:ascii="ＭＳ Ｐゴシック" w:eastAsia="ＭＳ Ｐゴシック" w:hAnsi="ＭＳ Ｐゴシック" w:hint="eastAsia"/>
          <w:color w:val="000000" w:themeColor="text1"/>
        </w:rPr>
        <w:t>及び</w:t>
      </w:r>
      <w:r w:rsidR="00CC2F9F">
        <w:rPr>
          <w:rFonts w:ascii="ＭＳ Ｐゴシック" w:eastAsia="ＭＳ Ｐゴシック" w:hAnsi="ＭＳ Ｐゴシック" w:hint="eastAsia"/>
          <w:color w:val="000000" w:themeColor="text1"/>
        </w:rPr>
        <w:t>（</w:t>
      </w:r>
      <w:r w:rsidR="00FD1B65">
        <w:rPr>
          <w:rFonts w:ascii="ＭＳ Ｐゴシック" w:eastAsia="ＭＳ Ｐゴシック" w:hAnsi="ＭＳ Ｐゴシック" w:hint="eastAsia"/>
          <w:color w:val="000000" w:themeColor="text1"/>
        </w:rPr>
        <w:t>２</w:t>
      </w:r>
      <w:r w:rsidR="00CC2F9F">
        <w:rPr>
          <w:rFonts w:ascii="ＭＳ Ｐゴシック" w:eastAsia="ＭＳ Ｐゴシック" w:hAnsi="ＭＳ Ｐゴシック" w:hint="eastAsia"/>
          <w:color w:val="000000" w:themeColor="text1"/>
        </w:rPr>
        <w:t>）</w:t>
      </w:r>
      <w:r w:rsidRPr="009259C7">
        <w:rPr>
          <w:rFonts w:ascii="ＭＳ Ｐゴシック" w:eastAsia="ＭＳ Ｐゴシック" w:hAnsi="ＭＳ Ｐゴシック" w:hint="eastAsia"/>
          <w:color w:val="000000" w:themeColor="text1"/>
        </w:rPr>
        <w:t>を認め、</w:t>
      </w:r>
      <w:r w:rsidRPr="006F7352">
        <w:rPr>
          <w:rFonts w:ascii="ＭＳ Ｐゴシック" w:eastAsia="ＭＳ Ｐゴシック" w:hAnsi="ＭＳ Ｐゴシック" w:hint="eastAsia"/>
          <w:color w:val="000000" w:themeColor="text1"/>
        </w:rPr>
        <w:t>鑑別診断（下記</w:t>
      </w:r>
      <w:r w:rsidR="003E2B92">
        <w:rPr>
          <w:rFonts w:ascii="ＭＳ Ｐゴシック" w:eastAsia="ＭＳ Ｐゴシック" w:hAnsi="ＭＳ Ｐゴシック" w:hint="eastAsia"/>
          <w:color w:val="000000" w:themeColor="text1"/>
        </w:rPr>
        <w:t>Ｄ</w:t>
      </w:r>
      <w:r w:rsidRPr="006F7352">
        <w:rPr>
          <w:rFonts w:ascii="ＭＳ Ｐゴシック" w:eastAsia="ＭＳ Ｐゴシック" w:hAnsi="ＭＳ Ｐゴシック" w:hint="eastAsia"/>
          <w:color w:val="000000" w:themeColor="text1"/>
        </w:rPr>
        <w:t>）が除外</w:t>
      </w:r>
      <w:r w:rsidRPr="009259C7">
        <w:rPr>
          <w:rFonts w:ascii="ＭＳ Ｐゴシック" w:eastAsia="ＭＳ Ｐゴシック" w:hAnsi="ＭＳ Ｐゴシック" w:hint="eastAsia"/>
          <w:color w:val="000000" w:themeColor="text1"/>
        </w:rPr>
        <w:t>される。</w:t>
      </w:r>
    </w:p>
    <w:p w:rsidR="0028298D" w:rsidRPr="00F93874" w:rsidRDefault="0028298D" w:rsidP="00F93874">
      <w:pPr>
        <w:widowControl/>
        <w:ind w:firstLineChars="100" w:firstLine="210"/>
        <w:jc w:val="left"/>
        <w:rPr>
          <w:rFonts w:ascii="ＭＳ Ｐゴシック" w:eastAsia="ＭＳ Ｐゴシック" w:hAnsi="ＭＳ Ｐゴシック"/>
        </w:rPr>
      </w:pPr>
      <w:r w:rsidRPr="009259C7">
        <w:rPr>
          <w:rFonts w:ascii="ＭＳ Ｐゴシック" w:eastAsia="ＭＳ Ｐゴシック" w:hAnsi="ＭＳ Ｐゴシック" w:hint="eastAsia"/>
          <w:color w:val="000000" w:themeColor="text1"/>
        </w:rPr>
        <w:t>（</w:t>
      </w:r>
      <w:r w:rsidR="00FD1B65">
        <w:rPr>
          <w:rFonts w:ascii="ＭＳ Ｐゴシック" w:eastAsia="ＭＳ Ｐゴシック" w:hAnsi="ＭＳ Ｐゴシック" w:hint="eastAsia"/>
          <w:color w:val="000000" w:themeColor="text1"/>
        </w:rPr>
        <w:t>１</w:t>
      </w:r>
      <w:r w:rsidRPr="009259C7">
        <w:rPr>
          <w:rFonts w:ascii="ＭＳ Ｐゴシック" w:eastAsia="ＭＳ Ｐゴシック" w:hAnsi="ＭＳ Ｐゴシック" w:hint="eastAsia"/>
          <w:color w:val="000000" w:themeColor="text1"/>
        </w:rPr>
        <w:t>）血清ト</w:t>
      </w:r>
      <w:r w:rsidRPr="00F93874">
        <w:rPr>
          <w:rFonts w:ascii="ＭＳ Ｐゴシック" w:eastAsia="ＭＳ Ｐゴシック" w:hAnsi="ＭＳ Ｐゴシック" w:hint="eastAsia"/>
        </w:rPr>
        <w:t xml:space="preserve">リグリセリド値　　</w:t>
      </w:r>
      <w:r w:rsidRPr="00F93874">
        <w:rPr>
          <w:rFonts w:ascii="ＭＳ Ｐゴシック" w:eastAsia="ＭＳ Ｐゴシック" w:hAnsi="ＭＳ Ｐゴシック"/>
        </w:rPr>
        <w:t>1,000</w:t>
      </w:r>
      <w:r w:rsidR="00D6735F" w:rsidRPr="00F93874">
        <w:rPr>
          <w:rFonts w:ascii="ＭＳ Ｐゴシック" w:eastAsia="ＭＳ Ｐゴシック" w:hAnsi="ＭＳ Ｐゴシック"/>
        </w:rPr>
        <w:t xml:space="preserve"> </w:t>
      </w:r>
      <w:r w:rsidRPr="00F93874">
        <w:rPr>
          <w:rFonts w:ascii="ＭＳ Ｐゴシック" w:eastAsia="ＭＳ Ｐゴシック" w:hAnsi="ＭＳ Ｐゴシック"/>
        </w:rPr>
        <w:t>mg/</w:t>
      </w:r>
      <w:proofErr w:type="spellStart"/>
      <w:r w:rsidRPr="00F93874">
        <w:rPr>
          <w:rFonts w:ascii="ＭＳ Ｐゴシック" w:eastAsia="ＭＳ Ｐゴシック" w:hAnsi="ＭＳ Ｐゴシック"/>
        </w:rPr>
        <w:t>d</w:t>
      </w:r>
      <w:r w:rsidR="007903DE" w:rsidRPr="00F93874">
        <w:rPr>
          <w:rFonts w:ascii="ＭＳ Ｐゴシック" w:eastAsia="ＭＳ Ｐゴシック" w:hAnsi="ＭＳ Ｐゴシック"/>
        </w:rPr>
        <w:t>L</w:t>
      </w:r>
      <w:proofErr w:type="spellEnd"/>
      <w:r w:rsidRPr="00F93874">
        <w:rPr>
          <w:rFonts w:ascii="ＭＳ Ｐゴシック" w:eastAsia="ＭＳ Ｐゴシック" w:hAnsi="ＭＳ Ｐゴシック" w:hint="eastAsia"/>
        </w:rPr>
        <w:t>以上（空腹時採血（食後</w:t>
      </w:r>
      <w:r w:rsidR="00D8663F" w:rsidRPr="00F93874">
        <w:rPr>
          <w:rFonts w:ascii="ＭＳ Ｐゴシック" w:eastAsia="ＭＳ Ｐゴシック" w:hAnsi="ＭＳ Ｐゴシック"/>
        </w:rPr>
        <w:t>12</w:t>
      </w:r>
      <w:r w:rsidRPr="00F93874">
        <w:rPr>
          <w:rFonts w:ascii="ＭＳ Ｐゴシック" w:eastAsia="ＭＳ Ｐゴシック" w:hAnsi="ＭＳ Ｐゴシック" w:hint="eastAsia"/>
        </w:rPr>
        <w:t>時間以上））</w:t>
      </w:r>
    </w:p>
    <w:p w:rsidR="0028298D" w:rsidRPr="00F93874" w:rsidRDefault="0028298D" w:rsidP="00F93874">
      <w:pPr>
        <w:widowControl/>
        <w:ind w:firstLineChars="100" w:firstLine="210"/>
        <w:jc w:val="left"/>
        <w:rPr>
          <w:rFonts w:ascii="ＭＳ Ｐゴシック" w:eastAsia="ＭＳ Ｐゴシック" w:hAnsi="ＭＳ Ｐゴシック"/>
        </w:rPr>
      </w:pPr>
      <w:r w:rsidRPr="00F93874">
        <w:rPr>
          <w:rFonts w:ascii="ＭＳ Ｐゴシック" w:eastAsia="ＭＳ Ｐゴシック" w:hAnsi="ＭＳ Ｐゴシック" w:hint="eastAsia"/>
        </w:rPr>
        <w:t>（</w:t>
      </w:r>
      <w:r w:rsidR="00FD1B65" w:rsidRPr="00F93874">
        <w:rPr>
          <w:rFonts w:ascii="ＭＳ Ｐゴシック" w:eastAsia="ＭＳ Ｐゴシック" w:hAnsi="ＭＳ Ｐゴシック" w:hint="eastAsia"/>
        </w:rPr>
        <w:t>２</w:t>
      </w:r>
      <w:r w:rsidRPr="00F93874">
        <w:rPr>
          <w:rFonts w:ascii="ＭＳ Ｐゴシック" w:eastAsia="ＭＳ Ｐゴシック" w:hAnsi="ＭＳ Ｐゴシック" w:hint="eastAsia"/>
        </w:rPr>
        <w:t>）カイロミクロンの証明（血清静置試験</w:t>
      </w:r>
      <w:r w:rsidRPr="00F93874">
        <w:rPr>
          <w:rFonts w:ascii="ＭＳ Ｐゴシック" w:eastAsia="ＭＳ Ｐゴシック" w:hAnsi="ＭＳ Ｐゴシック"/>
          <w:vertAlign w:val="superscript"/>
        </w:rPr>
        <w:t>*1</w:t>
      </w:r>
      <w:r w:rsidRPr="00F93874">
        <w:rPr>
          <w:rFonts w:ascii="ＭＳ Ｐゴシック" w:eastAsia="ＭＳ Ｐゴシック" w:hAnsi="ＭＳ Ｐゴシック" w:hint="eastAsia"/>
        </w:rPr>
        <w:t>、超遠心法、電気泳動法、</w:t>
      </w:r>
      <w:r w:rsidRPr="00F93874">
        <w:rPr>
          <w:rFonts w:ascii="ＭＳ Ｐゴシック" w:eastAsia="ＭＳ Ｐゴシック" w:hAnsi="ＭＳ Ｐゴシック"/>
        </w:rPr>
        <w:t>HPLC</w:t>
      </w:r>
      <w:r w:rsidRPr="00F93874">
        <w:rPr>
          <w:rFonts w:ascii="ＭＳ Ｐゴシック" w:eastAsia="ＭＳ Ｐゴシック" w:hAnsi="ＭＳ Ｐゴシック" w:hint="eastAsia"/>
        </w:rPr>
        <w:t>法による</w:t>
      </w:r>
      <w:r w:rsidR="00D8663F" w:rsidRPr="00F93874">
        <w:rPr>
          <w:rFonts w:ascii="ＭＳ Ｐゴシック" w:eastAsia="ＭＳ Ｐゴシック" w:hAnsi="ＭＳ Ｐゴシック" w:hint="eastAsia"/>
        </w:rPr>
        <w:t>。</w:t>
      </w:r>
      <w:r w:rsidRPr="00F93874">
        <w:rPr>
          <w:rFonts w:ascii="ＭＳ Ｐゴシック" w:eastAsia="ＭＳ Ｐゴシック" w:hAnsi="ＭＳ Ｐゴシック" w:hint="eastAsia"/>
        </w:rPr>
        <w:t>）</w:t>
      </w:r>
    </w:p>
    <w:p w:rsidR="0028298D" w:rsidRPr="00F93874" w:rsidRDefault="0028298D" w:rsidP="00F93874">
      <w:pPr>
        <w:widowControl/>
        <w:ind w:firstLineChars="200" w:firstLine="420"/>
        <w:jc w:val="left"/>
        <w:rPr>
          <w:rFonts w:ascii="ＭＳ Ｐゴシック" w:eastAsia="ＭＳ Ｐゴシック" w:hAnsi="ＭＳ Ｐゴシック"/>
          <w:color w:val="000000" w:themeColor="text1"/>
        </w:rPr>
      </w:pPr>
      <w:r w:rsidRPr="00F93874">
        <w:rPr>
          <w:rFonts w:ascii="ＭＳ Ｐゴシック" w:eastAsia="ＭＳ Ｐゴシック" w:hAnsi="ＭＳ Ｐゴシック" w:hint="eastAsia"/>
        </w:rPr>
        <w:t>（</w:t>
      </w:r>
      <w:r w:rsidRPr="00F93874">
        <w:rPr>
          <w:rFonts w:ascii="ＭＳ Ｐゴシック" w:eastAsia="ＭＳ Ｐゴシック" w:hAnsi="ＭＳ Ｐゴシック"/>
        </w:rPr>
        <w:t>*</w:t>
      </w:r>
      <w:r w:rsidR="00FD1B65" w:rsidRPr="00F93874">
        <w:rPr>
          <w:rFonts w:ascii="ＭＳ Ｐゴシック" w:eastAsia="ＭＳ Ｐゴシック" w:hAnsi="ＭＳ Ｐゴシック" w:hint="eastAsia"/>
        </w:rPr>
        <w:t>１</w:t>
      </w:r>
      <w:r w:rsidR="00781006" w:rsidRPr="00F93874">
        <w:rPr>
          <w:rFonts w:ascii="ＭＳ Ｐゴシック" w:eastAsia="ＭＳ Ｐゴシック" w:hAnsi="ＭＳ Ｐゴシック" w:hint="eastAsia"/>
        </w:rPr>
        <w:t>：</w:t>
      </w:r>
      <w:r w:rsidRPr="00F93874">
        <w:rPr>
          <w:rFonts w:ascii="ＭＳ Ｐゴシック" w:eastAsia="ＭＳ Ｐゴシック" w:hAnsi="ＭＳ Ｐゴシック"/>
        </w:rPr>
        <w:t xml:space="preserve"> </w:t>
      </w:r>
      <w:r w:rsidRPr="00F93874">
        <w:rPr>
          <w:rFonts w:ascii="ＭＳ Ｐゴシック" w:eastAsia="ＭＳ Ｐゴシック" w:hAnsi="ＭＳ Ｐゴシック" w:hint="eastAsia"/>
        </w:rPr>
        <w:t>血清を</w:t>
      </w:r>
      <w:r w:rsidR="007903DE" w:rsidRPr="00F93874">
        <w:rPr>
          <w:rFonts w:ascii="ＭＳ Ｐゴシック" w:eastAsia="ＭＳ Ｐゴシック" w:hAnsi="ＭＳ Ｐゴシック" w:hint="eastAsia"/>
        </w:rPr>
        <w:t>４</w:t>
      </w:r>
      <w:r w:rsidRPr="00F93874">
        <w:rPr>
          <w:rFonts w:ascii="ＭＳ Ｐゴシック" w:eastAsia="ＭＳ Ｐゴシック" w:hAnsi="ＭＳ Ｐゴシック" w:hint="eastAsia"/>
        </w:rPr>
        <w:t>℃で</w:t>
      </w:r>
      <w:r w:rsidRPr="00F93874">
        <w:rPr>
          <w:rFonts w:ascii="ＭＳ Ｐゴシック" w:eastAsia="ＭＳ Ｐゴシック" w:hAnsi="ＭＳ Ｐゴシック"/>
        </w:rPr>
        <w:t>24</w:t>
      </w:r>
      <w:r w:rsidRPr="00F93874">
        <w:rPr>
          <w:rFonts w:ascii="ＭＳ Ｐゴシック" w:eastAsia="ＭＳ Ｐゴシック" w:hAnsi="ＭＳ Ｐゴシック" w:hint="eastAsia"/>
        </w:rPr>
        <w:t>～</w:t>
      </w:r>
      <w:r w:rsidRPr="00F93874">
        <w:rPr>
          <w:rFonts w:ascii="ＭＳ Ｐゴシック" w:eastAsia="ＭＳ Ｐゴシック" w:hAnsi="ＭＳ Ｐゴシック"/>
          <w:color w:val="000000" w:themeColor="text1"/>
        </w:rPr>
        <w:t>48</w:t>
      </w:r>
      <w:r w:rsidRPr="00F93874">
        <w:rPr>
          <w:rFonts w:ascii="ＭＳ Ｐゴシック" w:eastAsia="ＭＳ Ｐゴシック" w:hAnsi="ＭＳ Ｐゴシック" w:hint="eastAsia"/>
          <w:color w:val="000000" w:themeColor="text1"/>
        </w:rPr>
        <w:t>時間静置した後に、血清の上清にクリーム層を認める</w:t>
      </w:r>
      <w:r w:rsidR="00D8663F" w:rsidRPr="00F93874">
        <w:rPr>
          <w:rFonts w:ascii="ＭＳ Ｐゴシック" w:eastAsia="ＭＳ Ｐゴシック" w:hAnsi="ＭＳ Ｐゴシック" w:hint="eastAsia"/>
          <w:color w:val="000000" w:themeColor="text1"/>
        </w:rPr>
        <w:t>。</w:t>
      </w:r>
      <w:r w:rsidRPr="00F93874">
        <w:rPr>
          <w:rFonts w:ascii="ＭＳ Ｐゴシック" w:eastAsia="ＭＳ Ｐゴシック" w:hAnsi="ＭＳ Ｐゴシック" w:hint="eastAsia"/>
          <w:color w:val="000000" w:themeColor="text1"/>
        </w:rPr>
        <w:t>）</w:t>
      </w:r>
    </w:p>
    <w:p w:rsidR="0028298D" w:rsidRPr="009259C7" w:rsidRDefault="0028298D">
      <w:pPr>
        <w:widowControl/>
        <w:jc w:val="left"/>
        <w:rPr>
          <w:rFonts w:ascii="ＭＳ Ｐゴシック" w:eastAsia="ＭＳ Ｐゴシック" w:hAnsi="ＭＳ Ｐゴシック"/>
          <w:color w:val="000000" w:themeColor="text1"/>
        </w:rPr>
      </w:pPr>
    </w:p>
    <w:p w:rsidR="00C7489E" w:rsidRPr="00D8663F" w:rsidRDefault="00C7489E">
      <w:pPr>
        <w:widowControl/>
        <w:jc w:val="left"/>
        <w:rPr>
          <w:rFonts w:ascii="ＭＳ Ｐゴシック" w:eastAsia="ＭＳ Ｐゴシック" w:hAnsi="ＭＳ Ｐゴシック"/>
          <w:color w:val="000000" w:themeColor="text1"/>
        </w:rPr>
      </w:pPr>
    </w:p>
    <w:p w:rsidR="0028298D" w:rsidRPr="00F93874" w:rsidRDefault="00041A6B" w:rsidP="00F93874">
      <w:pPr>
        <w:snapToGrid w:val="0"/>
        <w:ind w:left="420" w:hangingChars="200" w:hanging="420"/>
        <w:jc w:val="left"/>
        <w:rPr>
          <w:rFonts w:ascii="ＭＳ Ｐゴシック" w:eastAsia="ＭＳ Ｐゴシック" w:hAnsi="ＭＳ Ｐゴシック"/>
        </w:rPr>
      </w:pPr>
      <w:r>
        <w:rPr>
          <w:rFonts w:ascii="ＭＳ Ｐゴシック" w:eastAsia="ＭＳ Ｐゴシック" w:hAnsi="ＭＳ Ｐゴシック" w:hint="eastAsia"/>
          <w:color w:val="000000" w:themeColor="text1"/>
        </w:rPr>
        <w:t>Ａ</w:t>
      </w:r>
      <w:r w:rsidR="000E5140">
        <w:rPr>
          <w:rFonts w:ascii="ＭＳ Ｐゴシック" w:eastAsia="ＭＳ Ｐゴシック" w:hAnsi="ＭＳ Ｐゴシック" w:hint="eastAsia"/>
          <w:kern w:val="0"/>
        </w:rPr>
        <w:t>．</w:t>
      </w:r>
      <w:r w:rsidR="007F1C0B" w:rsidRPr="009259C7">
        <w:rPr>
          <w:rFonts w:ascii="ＭＳ Ｐゴシック" w:eastAsia="ＭＳ Ｐゴシック" w:hAnsi="ＭＳ Ｐゴシック" w:hint="eastAsia"/>
          <w:color w:val="000000" w:themeColor="text1"/>
        </w:rPr>
        <w:t>症状</w:t>
      </w:r>
      <w:r w:rsidR="007F1C0B" w:rsidRPr="009259C7">
        <w:rPr>
          <w:rFonts w:ascii="ＭＳ Ｐゴシック" w:eastAsia="ＭＳ Ｐゴシック" w:hAnsi="ＭＳ Ｐゴシック"/>
          <w:color w:val="000000" w:themeColor="text1"/>
        </w:rPr>
        <w:t xml:space="preserve"> </w:t>
      </w:r>
      <w:r w:rsidR="00912412" w:rsidRPr="00F93874">
        <w:rPr>
          <w:rFonts w:ascii="ＭＳ Ｐゴシック" w:eastAsia="ＭＳ Ｐゴシック" w:hAnsi="ＭＳ Ｐゴシック" w:hint="eastAsia"/>
        </w:rPr>
        <w:t>主症状：</w:t>
      </w:r>
      <w:r w:rsidR="007903DE" w:rsidRPr="00F93874">
        <w:rPr>
          <w:rFonts w:ascii="ＭＳ Ｐゴシック" w:eastAsia="ＭＳ Ｐゴシック" w:hAnsi="ＭＳ Ｐゴシック" w:hint="eastAsia"/>
        </w:rPr>
        <w:t>１</w:t>
      </w:r>
      <w:r w:rsidR="00912412" w:rsidRPr="00F93874">
        <w:rPr>
          <w:rFonts w:ascii="ＭＳ Ｐゴシック" w:eastAsia="ＭＳ Ｐゴシック" w:hAnsi="ＭＳ Ｐゴシック"/>
        </w:rPr>
        <w:t>～</w:t>
      </w:r>
      <w:r w:rsidR="007903DE" w:rsidRPr="00F93874">
        <w:rPr>
          <w:rFonts w:ascii="ＭＳ Ｐゴシック" w:eastAsia="ＭＳ Ｐゴシック" w:hAnsi="ＭＳ Ｐゴシック" w:hint="eastAsia"/>
        </w:rPr>
        <w:t>４</w:t>
      </w:r>
      <w:r w:rsidR="00912412" w:rsidRPr="00F93874">
        <w:rPr>
          <w:rFonts w:ascii="ＭＳ Ｐゴシック" w:eastAsia="ＭＳ Ｐゴシック" w:hAnsi="ＭＳ Ｐゴシック"/>
        </w:rPr>
        <w:t>、副症状：</w:t>
      </w:r>
      <w:r w:rsidR="007903DE" w:rsidRPr="00F93874">
        <w:rPr>
          <w:rFonts w:ascii="ＭＳ Ｐゴシック" w:eastAsia="ＭＳ Ｐゴシック" w:hAnsi="ＭＳ Ｐゴシック" w:hint="eastAsia"/>
        </w:rPr>
        <w:t>５</w:t>
      </w:r>
      <w:r w:rsidR="00FD1B65" w:rsidRPr="00F93874">
        <w:rPr>
          <w:rFonts w:ascii="ＭＳ Ｐゴシック" w:eastAsia="ＭＳ Ｐゴシック" w:hAnsi="ＭＳ Ｐゴシック" w:hint="eastAsia"/>
        </w:rPr>
        <w:t>、</w:t>
      </w:r>
      <w:r w:rsidR="007903DE" w:rsidRPr="00F93874">
        <w:rPr>
          <w:rFonts w:ascii="ＭＳ Ｐゴシック" w:eastAsia="ＭＳ Ｐゴシック" w:hAnsi="ＭＳ Ｐゴシック" w:hint="eastAsia"/>
        </w:rPr>
        <w:t>６</w:t>
      </w:r>
    </w:p>
    <w:p w:rsidR="003F35DB" w:rsidRPr="009259C7" w:rsidRDefault="0013738E" w:rsidP="00F93874">
      <w:pPr>
        <w:widowControl/>
        <w:ind w:leftChars="100" w:left="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１．</w:t>
      </w:r>
      <w:r w:rsidR="00BD4A47" w:rsidRPr="009259C7">
        <w:rPr>
          <w:rFonts w:ascii="ＭＳ Ｐゴシック" w:eastAsia="ＭＳ Ｐゴシック" w:hAnsi="ＭＳ Ｐゴシック" w:hint="eastAsia"/>
          <w:color w:val="000000" w:themeColor="text1"/>
        </w:rPr>
        <w:t>繰り返す腹痛</w:t>
      </w:r>
      <w:r w:rsidR="00326690" w:rsidRPr="009259C7">
        <w:rPr>
          <w:rFonts w:ascii="ＭＳ Ｐゴシック" w:eastAsia="ＭＳ Ｐゴシック" w:hAnsi="ＭＳ Ｐゴシック"/>
          <w:color w:val="000000" w:themeColor="text1"/>
        </w:rPr>
        <w:t>AND/OR</w:t>
      </w:r>
      <w:r w:rsidR="00326690" w:rsidRPr="009259C7">
        <w:rPr>
          <w:rFonts w:ascii="ＭＳ Ｐゴシック" w:eastAsia="ＭＳ Ｐゴシック" w:hAnsi="ＭＳ Ｐゴシック" w:hint="eastAsia"/>
          <w:color w:val="000000" w:themeColor="text1"/>
        </w:rPr>
        <w:t>急性膵炎</w:t>
      </w:r>
    </w:p>
    <w:p w:rsidR="003F35DB" w:rsidRPr="009259C7" w:rsidRDefault="0013738E" w:rsidP="00F93874">
      <w:pPr>
        <w:pStyle w:val="a5"/>
        <w:widowControl/>
        <w:ind w:leftChars="100" w:left="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２．</w:t>
      </w:r>
      <w:r w:rsidR="00B531DE" w:rsidRPr="009259C7">
        <w:rPr>
          <w:rFonts w:ascii="ＭＳ Ｐゴシック" w:eastAsia="ＭＳ Ｐゴシック" w:hAnsi="ＭＳ Ｐゴシック" w:hint="eastAsia"/>
          <w:color w:val="000000" w:themeColor="text1"/>
        </w:rPr>
        <w:t>発疹性黄色腫</w:t>
      </w:r>
    </w:p>
    <w:p w:rsidR="0028298D" w:rsidRPr="009259C7" w:rsidRDefault="0013738E" w:rsidP="00F93874">
      <w:pPr>
        <w:pStyle w:val="a5"/>
        <w:widowControl/>
        <w:ind w:leftChars="100" w:left="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rPr>
        <w:t>３．</w:t>
      </w:r>
      <w:r w:rsidR="00C45653" w:rsidRPr="00C45653">
        <w:rPr>
          <w:rFonts w:ascii="ＭＳ Ｐゴシック" w:eastAsia="ＭＳ Ｐゴシック" w:hAnsi="ＭＳ Ｐゴシック" w:hint="eastAsia"/>
        </w:rPr>
        <w:t>網</w:t>
      </w:r>
      <w:r w:rsidR="00C45653" w:rsidRPr="009259C7">
        <w:rPr>
          <w:rFonts w:ascii="ＭＳ Ｐゴシック" w:eastAsia="ＭＳ Ｐゴシック" w:hAnsi="ＭＳ Ｐゴシック" w:hint="eastAsia"/>
          <w:color w:val="000000" w:themeColor="text1"/>
        </w:rPr>
        <w:t>膜脂血症の存在</w:t>
      </w:r>
    </w:p>
    <w:p w:rsidR="0028298D" w:rsidRPr="009259C7" w:rsidRDefault="0013738E" w:rsidP="00F93874">
      <w:pPr>
        <w:pStyle w:val="a5"/>
        <w:widowControl/>
        <w:ind w:leftChars="100" w:left="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４．</w:t>
      </w:r>
      <w:r w:rsidR="00326690" w:rsidRPr="009259C7">
        <w:rPr>
          <w:rFonts w:ascii="ＭＳ Ｐゴシック" w:eastAsia="ＭＳ Ｐゴシック" w:hAnsi="ＭＳ Ｐゴシック" w:hint="eastAsia"/>
          <w:color w:val="000000" w:themeColor="text1"/>
        </w:rPr>
        <w:t>肝腫大</w:t>
      </w:r>
      <w:r w:rsidR="0028298D" w:rsidRPr="009259C7">
        <w:rPr>
          <w:rFonts w:ascii="ＭＳ Ｐゴシック" w:eastAsia="ＭＳ Ｐゴシック" w:hAnsi="ＭＳ Ｐゴシック"/>
          <w:color w:val="000000" w:themeColor="text1"/>
        </w:rPr>
        <w:t>AND/OR</w:t>
      </w:r>
      <w:r w:rsidR="0028298D" w:rsidRPr="009259C7">
        <w:rPr>
          <w:rFonts w:ascii="ＭＳ Ｐゴシック" w:eastAsia="ＭＳ Ｐゴシック" w:hAnsi="ＭＳ Ｐゴシック" w:hint="eastAsia"/>
          <w:color w:val="000000" w:themeColor="text1"/>
        </w:rPr>
        <w:t>脾腫大</w:t>
      </w:r>
    </w:p>
    <w:p w:rsidR="00326690" w:rsidRPr="009259C7" w:rsidRDefault="0013738E" w:rsidP="00F93874">
      <w:pPr>
        <w:pStyle w:val="a5"/>
        <w:widowControl/>
        <w:ind w:leftChars="100" w:left="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５．</w:t>
      </w:r>
      <w:r w:rsidR="00326690" w:rsidRPr="009259C7">
        <w:rPr>
          <w:rFonts w:ascii="ＭＳ Ｐゴシック" w:eastAsia="ＭＳ Ｐゴシック" w:hAnsi="ＭＳ Ｐゴシック" w:hint="eastAsia"/>
          <w:color w:val="000000" w:themeColor="text1"/>
        </w:rPr>
        <w:t>呼吸困難感</w:t>
      </w:r>
    </w:p>
    <w:p w:rsidR="00C45653" w:rsidRPr="009259C7" w:rsidRDefault="0013738E" w:rsidP="00F93874">
      <w:pPr>
        <w:pStyle w:val="a5"/>
        <w:widowControl/>
        <w:ind w:leftChars="100" w:left="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６．</w:t>
      </w:r>
      <w:r w:rsidR="00C62CDB" w:rsidRPr="009259C7">
        <w:rPr>
          <w:rFonts w:ascii="ＭＳ Ｐゴシック" w:eastAsia="ＭＳ Ｐゴシック" w:hAnsi="ＭＳ Ｐゴシック" w:hint="eastAsia"/>
          <w:color w:val="000000" w:themeColor="text1"/>
        </w:rPr>
        <w:t>神経精神症状（</w:t>
      </w:r>
      <w:r w:rsidR="00326690" w:rsidRPr="009259C7">
        <w:rPr>
          <w:rFonts w:ascii="ＭＳ Ｐゴシック" w:eastAsia="ＭＳ Ｐゴシック" w:hAnsi="ＭＳ Ｐゴシック" w:hint="eastAsia"/>
          <w:color w:val="000000" w:themeColor="text1"/>
        </w:rPr>
        <w:t>認知症、うつ病、記憶障害</w:t>
      </w:r>
      <w:r w:rsidR="00C62CDB" w:rsidRPr="009259C7">
        <w:rPr>
          <w:rFonts w:ascii="ＭＳ Ｐゴシック" w:eastAsia="ＭＳ Ｐゴシック" w:hAnsi="ＭＳ Ｐゴシック" w:hint="eastAsia"/>
          <w:color w:val="000000" w:themeColor="text1"/>
        </w:rPr>
        <w:t>）</w:t>
      </w:r>
    </w:p>
    <w:p w:rsidR="00C45653" w:rsidRPr="009259C7" w:rsidRDefault="00C45653" w:rsidP="00F93874">
      <w:pPr>
        <w:widowControl/>
        <w:ind w:leftChars="100" w:left="210"/>
        <w:jc w:val="left"/>
        <w:rPr>
          <w:rFonts w:ascii="ＭＳ Ｐゴシック" w:eastAsia="ＭＳ Ｐゴシック" w:hAnsi="ＭＳ Ｐゴシック"/>
          <w:color w:val="000000" w:themeColor="text1"/>
        </w:rPr>
      </w:pPr>
    </w:p>
    <w:p w:rsidR="003F35DB" w:rsidRPr="009259C7" w:rsidRDefault="00041A6B">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Ｂ</w:t>
      </w:r>
      <w:r w:rsidR="000E5140">
        <w:rPr>
          <w:rFonts w:ascii="ＭＳ Ｐゴシック" w:eastAsia="ＭＳ Ｐゴシック" w:hAnsi="ＭＳ Ｐゴシック" w:hint="eastAsia"/>
          <w:kern w:val="0"/>
        </w:rPr>
        <w:t>．</w:t>
      </w:r>
      <w:r w:rsidR="007F1C0B" w:rsidRPr="009259C7">
        <w:rPr>
          <w:rFonts w:ascii="ＭＳ Ｐゴシック" w:eastAsia="ＭＳ Ｐゴシック" w:hAnsi="ＭＳ Ｐゴシック" w:hint="eastAsia"/>
          <w:color w:val="000000" w:themeColor="text1"/>
        </w:rPr>
        <w:t>検査所見</w:t>
      </w:r>
    </w:p>
    <w:p w:rsidR="0028298D" w:rsidRPr="009259C7" w:rsidRDefault="00041A6B" w:rsidP="00F93874">
      <w:pPr>
        <w:pStyle w:val="a5"/>
        <w:widowControl/>
        <w:ind w:leftChars="100" w:left="210"/>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１．</w:t>
      </w:r>
      <w:r w:rsidR="00595975" w:rsidRPr="009259C7">
        <w:rPr>
          <w:rFonts w:ascii="ＭＳ Ｐゴシック" w:eastAsia="ＭＳ Ｐゴシック" w:hAnsi="ＭＳ Ｐゴシック"/>
          <w:color w:val="000000" w:themeColor="text1"/>
        </w:rPr>
        <w:t>LPL</w:t>
      </w:r>
      <w:r w:rsidR="00595975" w:rsidRPr="009259C7">
        <w:rPr>
          <w:rFonts w:ascii="ＭＳ Ｐゴシック" w:eastAsia="ＭＳ Ｐゴシック" w:hAnsi="ＭＳ Ｐゴシック" w:hint="eastAsia"/>
          <w:color w:val="000000" w:themeColor="text1"/>
        </w:rPr>
        <w:t>活性の</w:t>
      </w:r>
      <w:r w:rsidR="0028298D" w:rsidRPr="009259C7">
        <w:rPr>
          <w:rFonts w:ascii="ＭＳ Ｐゴシック" w:eastAsia="ＭＳ Ｐゴシック" w:hAnsi="ＭＳ Ｐゴシック" w:hint="eastAsia"/>
          <w:color w:val="000000" w:themeColor="text1"/>
        </w:rPr>
        <w:t>欠損あるい</w:t>
      </w:r>
      <w:r w:rsidR="00C62CDB" w:rsidRPr="009259C7">
        <w:rPr>
          <w:rFonts w:ascii="ＭＳ Ｐゴシック" w:eastAsia="ＭＳ Ｐゴシック" w:hAnsi="ＭＳ Ｐゴシック" w:hint="eastAsia"/>
          <w:color w:val="000000" w:themeColor="text1"/>
        </w:rPr>
        <w:t>は著明な</w:t>
      </w:r>
      <w:r w:rsidR="00595975" w:rsidRPr="009259C7">
        <w:rPr>
          <w:rFonts w:ascii="ＭＳ Ｐゴシック" w:eastAsia="ＭＳ Ｐゴシック" w:hAnsi="ＭＳ Ｐゴシック" w:hint="eastAsia"/>
          <w:color w:val="000000" w:themeColor="text1"/>
        </w:rPr>
        <w:t>低下</w:t>
      </w:r>
      <w:r w:rsidR="00426EB5" w:rsidRPr="009259C7">
        <w:rPr>
          <w:rFonts w:ascii="ＭＳ Ｐゴシック" w:eastAsia="ＭＳ Ｐゴシック" w:hAnsi="ＭＳ Ｐゴシック" w:hint="eastAsia"/>
          <w:color w:val="000000" w:themeColor="text1"/>
        </w:rPr>
        <w:t>（正常の</w:t>
      </w:r>
      <w:r w:rsidR="000C5AE1">
        <w:rPr>
          <w:rFonts w:ascii="ＭＳ Ｐゴシック" w:eastAsia="ＭＳ Ｐゴシック" w:hAnsi="ＭＳ Ｐゴシック" w:hint="eastAsia"/>
          <w:color w:val="000000" w:themeColor="text1"/>
        </w:rPr>
        <w:t>10</w:t>
      </w:r>
      <w:r w:rsidR="00426EB5" w:rsidRPr="009259C7">
        <w:rPr>
          <w:rFonts w:ascii="ＭＳ Ｐゴシック" w:eastAsia="ＭＳ Ｐゴシック" w:hAnsi="ＭＳ Ｐゴシック" w:hint="eastAsia"/>
          <w:color w:val="000000" w:themeColor="text1"/>
        </w:rPr>
        <w:t>％以下）</w:t>
      </w:r>
      <w:r w:rsidR="00D8663F">
        <w:rPr>
          <w:rFonts w:ascii="ＭＳ Ｐゴシック" w:eastAsia="ＭＳ Ｐゴシック" w:hAnsi="ＭＳ Ｐゴシック" w:hint="eastAsia"/>
          <w:color w:val="000000" w:themeColor="text1"/>
        </w:rPr>
        <w:t>。</w:t>
      </w:r>
    </w:p>
    <w:p w:rsidR="0028298D" w:rsidRPr="009259C7" w:rsidRDefault="00595975" w:rsidP="00F93874">
      <w:pPr>
        <w:pStyle w:val="a5"/>
        <w:widowControl/>
        <w:ind w:leftChars="100" w:left="210" w:firstLineChars="100" w:firstLine="210"/>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t>（ヘパリン静脈注射後血漿、脂肪組織生検検体、単球由来マクロファージ</w:t>
      </w:r>
      <w:r w:rsidR="00D8663F">
        <w:rPr>
          <w:rFonts w:ascii="ＭＳ Ｐゴシック" w:eastAsia="ＭＳ Ｐゴシック" w:hAnsi="ＭＳ Ｐゴシック" w:hint="eastAsia"/>
          <w:color w:val="000000" w:themeColor="text1"/>
        </w:rPr>
        <w:t>。</w:t>
      </w:r>
      <w:r w:rsidRPr="009259C7">
        <w:rPr>
          <w:rFonts w:ascii="ＭＳ Ｐゴシック" w:eastAsia="ＭＳ Ｐゴシック" w:hAnsi="ＭＳ Ｐゴシック" w:hint="eastAsia"/>
          <w:color w:val="000000" w:themeColor="text1"/>
        </w:rPr>
        <w:t>）</w:t>
      </w:r>
    </w:p>
    <w:p w:rsidR="001D0DCC" w:rsidRPr="00F93874" w:rsidRDefault="00041A6B" w:rsidP="00F93874">
      <w:pPr>
        <w:widowControl/>
        <w:ind w:leftChars="100" w:left="210"/>
        <w:jc w:val="left"/>
        <w:rPr>
          <w:rFonts w:ascii="ＭＳ Ｐゴシック" w:eastAsia="ＭＳ Ｐゴシック" w:hAnsi="ＭＳ Ｐゴシック"/>
          <w:color w:val="000000" w:themeColor="text1"/>
        </w:rPr>
      </w:pPr>
      <w:r w:rsidRPr="00F93874">
        <w:rPr>
          <w:rFonts w:ascii="ＭＳ Ｐゴシック" w:eastAsia="ＭＳ Ｐゴシック" w:hAnsi="ＭＳ Ｐゴシック" w:hint="eastAsia"/>
          <w:color w:val="000000" w:themeColor="text1"/>
        </w:rPr>
        <w:t>２．</w:t>
      </w:r>
      <w:r w:rsidR="00595975" w:rsidRPr="00F93874">
        <w:rPr>
          <w:rFonts w:ascii="ＭＳ Ｐゴシック" w:eastAsia="ＭＳ Ｐゴシック" w:hAnsi="ＭＳ Ｐゴシック" w:hint="eastAsia"/>
          <w:color w:val="000000" w:themeColor="text1"/>
        </w:rPr>
        <w:t>アポリポ蛋白</w:t>
      </w:r>
      <w:r w:rsidR="00595975" w:rsidRPr="00F93874">
        <w:rPr>
          <w:rFonts w:ascii="ＭＳ Ｐゴシック" w:eastAsia="ＭＳ Ｐゴシック" w:hAnsi="ＭＳ Ｐゴシック"/>
          <w:color w:val="000000" w:themeColor="text1"/>
        </w:rPr>
        <w:t>C-II</w:t>
      </w:r>
      <w:r w:rsidR="00595975" w:rsidRPr="00F93874">
        <w:rPr>
          <w:rFonts w:ascii="ＭＳ Ｐゴシック" w:eastAsia="ＭＳ Ｐゴシック" w:hAnsi="ＭＳ Ｐゴシック" w:hint="eastAsia"/>
          <w:color w:val="000000" w:themeColor="text1"/>
        </w:rPr>
        <w:t>の欠損あるいは</w:t>
      </w:r>
      <w:r w:rsidR="00C62CDB" w:rsidRPr="00F93874">
        <w:rPr>
          <w:rFonts w:ascii="ＭＳ Ｐゴシック" w:eastAsia="ＭＳ Ｐゴシック" w:hAnsi="ＭＳ Ｐゴシック" w:hint="eastAsia"/>
          <w:color w:val="000000" w:themeColor="text1"/>
        </w:rPr>
        <w:t>著明な低下</w:t>
      </w:r>
      <w:r w:rsidR="00426EB5" w:rsidRPr="00F93874">
        <w:rPr>
          <w:rFonts w:ascii="ＭＳ Ｐゴシック" w:eastAsia="ＭＳ Ｐゴシック" w:hAnsi="ＭＳ Ｐゴシック" w:hint="eastAsia"/>
          <w:color w:val="000000" w:themeColor="text1"/>
        </w:rPr>
        <w:t>（正常の</w:t>
      </w:r>
      <w:r w:rsidR="000C5AE1" w:rsidRPr="00F93874">
        <w:rPr>
          <w:rFonts w:ascii="ＭＳ Ｐゴシック" w:eastAsia="ＭＳ Ｐゴシック" w:hAnsi="ＭＳ Ｐゴシック"/>
          <w:color w:val="000000" w:themeColor="text1"/>
        </w:rPr>
        <w:t>10</w:t>
      </w:r>
      <w:r w:rsidR="00426EB5" w:rsidRPr="00F93874">
        <w:rPr>
          <w:rFonts w:ascii="ＭＳ Ｐゴシック" w:eastAsia="ＭＳ Ｐゴシック" w:hAnsi="ＭＳ Ｐゴシック" w:hint="eastAsia"/>
          <w:color w:val="000000" w:themeColor="text1"/>
        </w:rPr>
        <w:t>％以下）</w:t>
      </w:r>
      <w:r w:rsidR="00D8663F" w:rsidRPr="00F93874">
        <w:rPr>
          <w:rFonts w:ascii="ＭＳ Ｐゴシック" w:eastAsia="ＭＳ Ｐゴシック" w:hAnsi="ＭＳ Ｐゴシック" w:hint="eastAsia"/>
          <w:color w:val="000000" w:themeColor="text1"/>
        </w:rPr>
        <w:t>。</w:t>
      </w:r>
    </w:p>
    <w:p w:rsidR="00041A6B" w:rsidRPr="00F93874" w:rsidRDefault="00041A6B" w:rsidP="00F93874">
      <w:pPr>
        <w:widowControl/>
        <w:ind w:leftChars="100" w:left="210"/>
        <w:jc w:val="left"/>
        <w:rPr>
          <w:rFonts w:ascii="ＭＳ Ｐゴシック" w:eastAsia="ＭＳ Ｐゴシック" w:hAnsi="ＭＳ Ｐゴシック"/>
          <w:color w:val="000000" w:themeColor="text1"/>
        </w:rPr>
      </w:pPr>
      <w:r w:rsidRPr="00F93874">
        <w:rPr>
          <w:rFonts w:ascii="ＭＳ Ｐゴシック" w:eastAsia="ＭＳ Ｐゴシック" w:hAnsi="ＭＳ Ｐゴシック" w:hint="eastAsia"/>
          <w:color w:val="000000" w:themeColor="text1"/>
        </w:rPr>
        <w:t>３．</w:t>
      </w:r>
      <w:r w:rsidR="0028298D" w:rsidRPr="00F93874">
        <w:rPr>
          <w:rFonts w:ascii="ＭＳ Ｐゴシック" w:eastAsia="ＭＳ Ｐゴシック" w:hAnsi="ＭＳ Ｐゴシック" w:hint="eastAsia"/>
          <w:color w:val="000000" w:themeColor="text1"/>
        </w:rPr>
        <w:t>アポリポ蛋白</w:t>
      </w:r>
      <w:r w:rsidR="0028298D" w:rsidRPr="00F93874">
        <w:rPr>
          <w:rFonts w:ascii="ＭＳ Ｐゴシック" w:eastAsia="ＭＳ Ｐゴシック" w:hAnsi="ＭＳ Ｐゴシック"/>
          <w:color w:val="000000" w:themeColor="text1"/>
        </w:rPr>
        <w:t>A5</w:t>
      </w:r>
      <w:r w:rsidR="0028298D" w:rsidRPr="00F93874">
        <w:rPr>
          <w:rFonts w:ascii="ＭＳ Ｐゴシック" w:eastAsia="ＭＳ Ｐゴシック" w:hAnsi="ＭＳ Ｐゴシック" w:hint="eastAsia"/>
          <w:color w:val="000000" w:themeColor="text1"/>
        </w:rPr>
        <w:t>の欠損あるいは</w:t>
      </w:r>
      <w:r w:rsidR="00C62CDB" w:rsidRPr="00F93874">
        <w:rPr>
          <w:rFonts w:ascii="ＭＳ Ｐゴシック" w:eastAsia="ＭＳ Ｐゴシック" w:hAnsi="ＭＳ Ｐゴシック" w:hint="eastAsia"/>
          <w:color w:val="000000" w:themeColor="text1"/>
        </w:rPr>
        <w:t>著明な低下</w:t>
      </w:r>
      <w:r w:rsidR="00426EB5" w:rsidRPr="00F93874">
        <w:rPr>
          <w:rFonts w:ascii="ＭＳ Ｐゴシック" w:eastAsia="ＭＳ Ｐゴシック" w:hAnsi="ＭＳ Ｐゴシック" w:hint="eastAsia"/>
          <w:color w:val="000000" w:themeColor="text1"/>
        </w:rPr>
        <w:t>（正常の</w:t>
      </w:r>
      <w:r w:rsidR="000C5AE1" w:rsidRPr="00F93874">
        <w:rPr>
          <w:rFonts w:ascii="ＭＳ Ｐゴシック" w:eastAsia="ＭＳ Ｐゴシック" w:hAnsi="ＭＳ Ｐゴシック"/>
          <w:color w:val="000000" w:themeColor="text1"/>
        </w:rPr>
        <w:t>10</w:t>
      </w:r>
      <w:r w:rsidR="00426EB5" w:rsidRPr="00F93874">
        <w:rPr>
          <w:rFonts w:ascii="ＭＳ Ｐゴシック" w:eastAsia="ＭＳ Ｐゴシック" w:hAnsi="ＭＳ Ｐゴシック" w:hint="eastAsia"/>
          <w:color w:val="000000" w:themeColor="text1"/>
        </w:rPr>
        <w:t>％以下）</w:t>
      </w:r>
      <w:r w:rsidR="00D8663F" w:rsidRPr="00F93874">
        <w:rPr>
          <w:rFonts w:ascii="ＭＳ Ｐゴシック" w:eastAsia="ＭＳ Ｐゴシック" w:hAnsi="ＭＳ Ｐゴシック" w:hint="eastAsia"/>
          <w:color w:val="000000" w:themeColor="text1"/>
        </w:rPr>
        <w:t>。</w:t>
      </w:r>
    </w:p>
    <w:p w:rsidR="00796605" w:rsidRPr="00F93874" w:rsidRDefault="00041A6B" w:rsidP="00F93874">
      <w:pPr>
        <w:widowControl/>
        <w:ind w:leftChars="100" w:left="210"/>
        <w:jc w:val="left"/>
        <w:rPr>
          <w:rFonts w:ascii="ＭＳ Ｐゴシック" w:eastAsia="ＭＳ Ｐゴシック" w:hAnsi="ＭＳ Ｐゴシック"/>
          <w:color w:val="000000" w:themeColor="text1"/>
        </w:rPr>
      </w:pPr>
      <w:r w:rsidRPr="00F93874">
        <w:rPr>
          <w:rFonts w:ascii="ＭＳ Ｐゴシック" w:eastAsia="ＭＳ Ｐゴシック" w:hAnsi="ＭＳ Ｐゴシック" w:hint="eastAsia"/>
          <w:color w:val="000000" w:themeColor="text1"/>
        </w:rPr>
        <w:t>４．</w:t>
      </w:r>
      <w:r w:rsidR="00595975" w:rsidRPr="00F93874">
        <w:rPr>
          <w:rFonts w:ascii="ＭＳ Ｐゴシック" w:eastAsia="ＭＳ Ｐゴシック" w:hAnsi="ＭＳ Ｐゴシック"/>
          <w:color w:val="000000" w:themeColor="text1"/>
        </w:rPr>
        <w:t>LPL</w:t>
      </w:r>
      <w:r w:rsidR="00595975" w:rsidRPr="00F93874">
        <w:rPr>
          <w:rFonts w:ascii="ＭＳ Ｐゴシック" w:eastAsia="ＭＳ Ｐゴシック" w:hAnsi="ＭＳ Ｐゴシック" w:hint="eastAsia"/>
          <w:color w:val="000000" w:themeColor="text1"/>
        </w:rPr>
        <w:t>、ヘパリン、アポリポ蛋白</w:t>
      </w:r>
      <w:r w:rsidR="00595975" w:rsidRPr="00F93874">
        <w:rPr>
          <w:rFonts w:ascii="ＭＳ Ｐゴシック" w:eastAsia="ＭＳ Ｐゴシック" w:hAnsi="ＭＳ Ｐゴシック"/>
          <w:color w:val="000000" w:themeColor="text1"/>
        </w:rPr>
        <w:t>C-II</w:t>
      </w:r>
      <w:r w:rsidR="00796605" w:rsidRPr="00F93874">
        <w:rPr>
          <w:rFonts w:ascii="ＭＳ Ｐゴシック" w:eastAsia="ＭＳ Ｐゴシック" w:hAnsi="ＭＳ Ｐゴシック" w:hint="eastAsia"/>
          <w:color w:val="000000" w:themeColor="text1"/>
        </w:rPr>
        <w:t>に対する自己抗体の証明</w:t>
      </w:r>
      <w:r w:rsidR="00D8663F" w:rsidRPr="00F93874">
        <w:rPr>
          <w:rFonts w:ascii="ＭＳ Ｐゴシック" w:eastAsia="ＭＳ Ｐゴシック" w:hAnsi="ＭＳ Ｐゴシック" w:hint="eastAsia"/>
          <w:color w:val="000000" w:themeColor="text1"/>
        </w:rPr>
        <w:t>。</w:t>
      </w:r>
    </w:p>
    <w:p w:rsidR="0028298D" w:rsidRPr="00D8663F" w:rsidRDefault="0028298D" w:rsidP="008B7208">
      <w:pPr>
        <w:widowControl/>
        <w:jc w:val="left"/>
        <w:rPr>
          <w:rFonts w:ascii="ＭＳ Ｐゴシック" w:eastAsia="ＭＳ Ｐゴシック" w:hAnsi="ＭＳ Ｐゴシック"/>
          <w:color w:val="000000" w:themeColor="text1"/>
        </w:rPr>
      </w:pPr>
    </w:p>
    <w:p w:rsidR="0028298D" w:rsidRPr="009259C7" w:rsidRDefault="00041A6B" w:rsidP="0028298D">
      <w:pPr>
        <w:widowControl/>
        <w:jc w:val="left"/>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Ｃ</w:t>
      </w:r>
      <w:r w:rsidR="000E5140">
        <w:rPr>
          <w:rFonts w:ascii="ＭＳ Ｐゴシック" w:eastAsia="ＭＳ Ｐゴシック" w:hAnsi="ＭＳ Ｐゴシック" w:hint="eastAsia"/>
          <w:kern w:val="0"/>
        </w:rPr>
        <w:t>．</w:t>
      </w:r>
      <w:r w:rsidR="0028298D" w:rsidRPr="009259C7">
        <w:rPr>
          <w:rFonts w:ascii="ＭＳ Ｐゴシック" w:eastAsia="ＭＳ Ｐゴシック" w:hAnsi="ＭＳ Ｐゴシック" w:hint="eastAsia"/>
          <w:color w:val="000000" w:themeColor="text1"/>
        </w:rPr>
        <w:t>遺伝学的検査</w:t>
      </w:r>
    </w:p>
    <w:p w:rsidR="0028298D" w:rsidRPr="009259C7" w:rsidRDefault="0028298D" w:rsidP="00F93874">
      <w:pPr>
        <w:pStyle w:val="a5"/>
        <w:widowControl/>
        <w:numPr>
          <w:ilvl w:val="0"/>
          <w:numId w:val="9"/>
        </w:numPr>
        <w:ind w:leftChars="100" w:left="570"/>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t>リポ蛋白リパーゼ遺伝子の変異</w:t>
      </w:r>
    </w:p>
    <w:p w:rsidR="0028298D" w:rsidRPr="009259C7" w:rsidRDefault="0028298D" w:rsidP="00F93874">
      <w:pPr>
        <w:pStyle w:val="a5"/>
        <w:widowControl/>
        <w:numPr>
          <w:ilvl w:val="0"/>
          <w:numId w:val="9"/>
        </w:numPr>
        <w:ind w:leftChars="100" w:left="570"/>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t>アポリポタンパクC-</w:t>
      </w:r>
      <w:r w:rsidR="00041A6B">
        <w:rPr>
          <w:rFonts w:ascii="ＭＳ Ｐゴシック" w:eastAsia="ＭＳ Ｐゴシック" w:hAnsi="ＭＳ Ｐゴシック" w:hint="eastAsia"/>
          <w:color w:val="000000" w:themeColor="text1"/>
        </w:rPr>
        <w:t>ＩＩ</w:t>
      </w:r>
      <w:r w:rsidRPr="009259C7">
        <w:rPr>
          <w:rFonts w:ascii="ＭＳ Ｐゴシック" w:eastAsia="ＭＳ Ｐゴシック" w:hAnsi="ＭＳ Ｐゴシック" w:hint="eastAsia"/>
          <w:color w:val="000000" w:themeColor="text1"/>
        </w:rPr>
        <w:t>遺伝子の変異</w:t>
      </w:r>
    </w:p>
    <w:p w:rsidR="0028298D" w:rsidRPr="0070227C" w:rsidRDefault="0028298D" w:rsidP="00F93874">
      <w:pPr>
        <w:pStyle w:val="a5"/>
        <w:widowControl/>
        <w:numPr>
          <w:ilvl w:val="0"/>
          <w:numId w:val="9"/>
        </w:numPr>
        <w:ind w:leftChars="100" w:left="570"/>
        <w:jc w:val="left"/>
        <w:rPr>
          <w:rFonts w:ascii="ＭＳ Ｐゴシック" w:eastAsia="ＭＳ Ｐゴシック" w:hAnsi="ＭＳ Ｐゴシック"/>
          <w:color w:val="000000" w:themeColor="text1"/>
        </w:rPr>
      </w:pPr>
      <w:r w:rsidRPr="00F93874">
        <w:rPr>
          <w:rFonts w:ascii="ＭＳ Ｐゴシック" w:eastAsia="ＭＳ Ｐゴシック" w:hAnsi="ＭＳ Ｐゴシック"/>
          <w:i/>
        </w:rPr>
        <w:t>GPIHBP1</w:t>
      </w:r>
      <w:r w:rsidRPr="0070227C">
        <w:rPr>
          <w:rFonts w:ascii="ＭＳ Ｐゴシック" w:eastAsia="ＭＳ Ｐゴシック" w:hAnsi="ＭＳ Ｐゴシック" w:hint="eastAsia"/>
          <w:color w:val="000000" w:themeColor="text1"/>
        </w:rPr>
        <w:t>遺伝子の変異</w:t>
      </w:r>
    </w:p>
    <w:p w:rsidR="0028298D" w:rsidRPr="009259C7" w:rsidRDefault="0028298D" w:rsidP="00F93874">
      <w:pPr>
        <w:pStyle w:val="a5"/>
        <w:widowControl/>
        <w:numPr>
          <w:ilvl w:val="0"/>
          <w:numId w:val="9"/>
        </w:numPr>
        <w:ind w:leftChars="100" w:left="570"/>
        <w:jc w:val="left"/>
        <w:rPr>
          <w:rFonts w:ascii="ＭＳ Ｐゴシック" w:eastAsia="ＭＳ Ｐゴシック" w:hAnsi="ＭＳ Ｐゴシック"/>
          <w:color w:val="000000" w:themeColor="text1"/>
        </w:rPr>
      </w:pPr>
      <w:r w:rsidRPr="00F93874">
        <w:rPr>
          <w:rFonts w:ascii="ＭＳ Ｐゴシック" w:eastAsia="ＭＳ Ｐゴシック" w:hAnsi="ＭＳ Ｐゴシック"/>
          <w:i/>
        </w:rPr>
        <w:t>LMF1</w:t>
      </w:r>
      <w:r w:rsidRPr="0070227C">
        <w:rPr>
          <w:rFonts w:ascii="ＭＳ Ｐゴシック" w:eastAsia="ＭＳ Ｐゴシック" w:hAnsi="ＭＳ Ｐゴシック" w:hint="eastAsia"/>
          <w:color w:val="000000" w:themeColor="text1"/>
        </w:rPr>
        <w:t>遺</w:t>
      </w:r>
      <w:r w:rsidRPr="009259C7">
        <w:rPr>
          <w:rFonts w:ascii="ＭＳ Ｐゴシック" w:eastAsia="ＭＳ Ｐゴシック" w:hAnsi="ＭＳ Ｐゴシック" w:hint="eastAsia"/>
          <w:color w:val="000000" w:themeColor="text1"/>
        </w:rPr>
        <w:t>伝子の変異</w:t>
      </w:r>
    </w:p>
    <w:p w:rsidR="0028298D" w:rsidRPr="0028298D" w:rsidRDefault="0028298D" w:rsidP="00F93874">
      <w:pPr>
        <w:pStyle w:val="a5"/>
        <w:widowControl/>
        <w:numPr>
          <w:ilvl w:val="0"/>
          <w:numId w:val="9"/>
        </w:numPr>
        <w:ind w:leftChars="100" w:left="570"/>
        <w:jc w:val="left"/>
        <w:rPr>
          <w:rFonts w:ascii="ＭＳ Ｐゴシック" w:eastAsia="ＭＳ Ｐゴシック" w:hAnsi="ＭＳ Ｐゴシック"/>
        </w:rPr>
      </w:pPr>
      <w:r w:rsidRPr="009259C7">
        <w:rPr>
          <w:rFonts w:ascii="ＭＳ Ｐゴシック" w:eastAsia="ＭＳ Ｐゴシック" w:hAnsi="ＭＳ Ｐゴシック" w:hint="eastAsia"/>
          <w:color w:val="000000" w:themeColor="text1"/>
        </w:rPr>
        <w:t>アポリポタンパクA-</w:t>
      </w:r>
      <w:r w:rsidR="000E5140">
        <w:rPr>
          <w:rFonts w:ascii="ＭＳ Ｐゴシック" w:eastAsia="ＭＳ Ｐゴシック" w:hAnsi="ＭＳ Ｐゴシック" w:hint="eastAsia"/>
          <w:color w:val="000000" w:themeColor="text1"/>
        </w:rPr>
        <w:t>V</w:t>
      </w:r>
      <w:r w:rsidRPr="0028298D">
        <w:rPr>
          <w:rFonts w:ascii="ＭＳ Ｐゴシック" w:eastAsia="ＭＳ Ｐゴシック" w:hAnsi="ＭＳ Ｐゴシック" w:hint="eastAsia"/>
        </w:rPr>
        <w:t>遺伝子の変異</w:t>
      </w:r>
    </w:p>
    <w:p w:rsidR="0028298D" w:rsidRDefault="0028298D" w:rsidP="00F93874">
      <w:pPr>
        <w:widowControl/>
        <w:ind w:leftChars="100" w:left="210"/>
        <w:jc w:val="left"/>
        <w:rPr>
          <w:rFonts w:ascii="ＭＳ Ｐゴシック" w:eastAsia="ＭＳ Ｐゴシック" w:hAnsi="ＭＳ Ｐゴシック"/>
        </w:rPr>
      </w:pPr>
    </w:p>
    <w:p w:rsidR="008B7208" w:rsidRPr="00F93874" w:rsidRDefault="00041A6B" w:rsidP="00FD1B65">
      <w:pPr>
        <w:widowControl/>
        <w:jc w:val="left"/>
        <w:rPr>
          <w:rFonts w:ascii="ＭＳ Ｐゴシック" w:eastAsia="ＭＳ Ｐゴシック" w:hAnsi="ＭＳ Ｐゴシック"/>
        </w:rPr>
      </w:pPr>
      <w:r w:rsidRPr="0055482C">
        <w:rPr>
          <w:rFonts w:ascii="ＭＳ Ｐゴシック" w:eastAsia="ＭＳ Ｐゴシック" w:hAnsi="ＭＳ Ｐゴシック" w:hint="eastAsia"/>
        </w:rPr>
        <w:t>Ｄ</w:t>
      </w:r>
      <w:r w:rsidR="000E5140" w:rsidRPr="0055482C">
        <w:rPr>
          <w:rFonts w:ascii="ＭＳ Ｐゴシック" w:eastAsia="ＭＳ Ｐゴシック" w:hAnsi="ＭＳ Ｐゴシック" w:hint="eastAsia"/>
          <w:kern w:val="0"/>
        </w:rPr>
        <w:t>．</w:t>
      </w:r>
      <w:r w:rsidR="007F1C0B" w:rsidRPr="0055482C">
        <w:rPr>
          <w:rFonts w:ascii="ＭＳ Ｐゴシック" w:eastAsia="ＭＳ Ｐゴシック" w:hAnsi="ＭＳ Ｐゴシック" w:hint="eastAsia"/>
        </w:rPr>
        <w:t>鑑別診断</w:t>
      </w:r>
    </w:p>
    <w:p w:rsidR="00326690" w:rsidRPr="00F93874" w:rsidRDefault="00E71534" w:rsidP="00F93874">
      <w:pPr>
        <w:widowControl/>
        <w:ind w:firstLineChars="100" w:firstLine="210"/>
        <w:jc w:val="left"/>
        <w:rPr>
          <w:rFonts w:ascii="ＭＳ Ｐゴシック" w:eastAsia="ＭＳ Ｐゴシック" w:hAnsi="ＭＳ Ｐゴシック"/>
        </w:rPr>
      </w:pPr>
      <w:r w:rsidRPr="00F93874">
        <w:rPr>
          <w:rFonts w:ascii="ＭＳ Ｐゴシック" w:eastAsia="ＭＳ Ｐゴシック" w:hAnsi="ＭＳ Ｐゴシック" w:hint="eastAsia"/>
        </w:rPr>
        <w:t>１．</w:t>
      </w:r>
      <w:r w:rsidR="00595975" w:rsidRPr="00F93874">
        <w:rPr>
          <w:rFonts w:ascii="ＭＳ Ｐゴシック" w:eastAsia="ＭＳ Ｐゴシック" w:hAnsi="ＭＳ Ｐゴシック"/>
        </w:rPr>
        <w:t xml:space="preserve"> </w:t>
      </w:r>
      <w:r w:rsidR="00326690" w:rsidRPr="00F93874">
        <w:rPr>
          <w:rFonts w:ascii="ＭＳ Ｐゴシック" w:eastAsia="ＭＳ Ｐゴシック" w:hAnsi="ＭＳ Ｐゴシック"/>
        </w:rPr>
        <w:t>III</w:t>
      </w:r>
      <w:r w:rsidR="00326690" w:rsidRPr="00F93874">
        <w:rPr>
          <w:rFonts w:ascii="ＭＳ Ｐゴシック" w:eastAsia="ＭＳ Ｐゴシック" w:hAnsi="ＭＳ Ｐゴシック" w:hint="eastAsia"/>
        </w:rPr>
        <w:t>型高脂血症</w:t>
      </w:r>
    </w:p>
    <w:p w:rsidR="008B7208" w:rsidRPr="00F93874" w:rsidRDefault="00E71534" w:rsidP="00F93874">
      <w:pPr>
        <w:widowControl/>
        <w:ind w:firstLineChars="100" w:firstLine="210"/>
        <w:jc w:val="left"/>
        <w:rPr>
          <w:rFonts w:ascii="ＭＳ Ｐゴシック" w:eastAsia="ＭＳ Ｐゴシック" w:hAnsi="ＭＳ Ｐゴシック"/>
        </w:rPr>
      </w:pPr>
      <w:r w:rsidRPr="00F93874">
        <w:rPr>
          <w:rFonts w:ascii="ＭＳ Ｐゴシック" w:eastAsia="ＭＳ Ｐゴシック" w:hAnsi="ＭＳ Ｐゴシック" w:hint="eastAsia"/>
        </w:rPr>
        <w:t>２．</w:t>
      </w:r>
      <w:r w:rsidR="00595975" w:rsidRPr="00F93874">
        <w:rPr>
          <w:rFonts w:ascii="ＭＳ Ｐゴシック" w:eastAsia="ＭＳ Ｐゴシック" w:hAnsi="ＭＳ Ｐゴシック"/>
        </w:rPr>
        <w:t xml:space="preserve"> </w:t>
      </w:r>
      <w:r w:rsidR="00326690" w:rsidRPr="00F93874">
        <w:rPr>
          <w:rFonts w:ascii="ＭＳ Ｐゴシック" w:eastAsia="ＭＳ Ｐゴシック" w:hAnsi="ＭＳ Ｐゴシック" w:hint="eastAsia"/>
        </w:rPr>
        <w:t>家族性複合型高脂血症（</w:t>
      </w:r>
      <w:r w:rsidR="00326690" w:rsidRPr="00F93874">
        <w:rPr>
          <w:rFonts w:ascii="ＭＳ Ｐゴシック" w:eastAsia="ＭＳ Ｐゴシック" w:hAnsi="ＭＳ Ｐゴシック"/>
        </w:rPr>
        <w:t>FCHL</w:t>
      </w:r>
      <w:r w:rsidR="00326690" w:rsidRPr="00F93874">
        <w:rPr>
          <w:rFonts w:ascii="ＭＳ Ｐゴシック" w:eastAsia="ＭＳ Ｐゴシック" w:hAnsi="ＭＳ Ｐゴシック" w:hint="eastAsia"/>
        </w:rPr>
        <w:t>）</w:t>
      </w:r>
    </w:p>
    <w:p w:rsidR="008B7208" w:rsidRPr="009259C7" w:rsidRDefault="00E71534" w:rsidP="00F93874">
      <w:pPr>
        <w:widowControl/>
        <w:ind w:leftChars="100" w:left="420" w:hangingChars="100" w:hanging="210"/>
        <w:jc w:val="left"/>
        <w:rPr>
          <w:rFonts w:ascii="ＭＳ Ｐゴシック" w:eastAsia="ＭＳ Ｐゴシック" w:hAnsi="ＭＳ Ｐゴシック"/>
          <w:color w:val="000000" w:themeColor="text1"/>
        </w:rPr>
      </w:pPr>
      <w:r w:rsidRPr="00F93874">
        <w:rPr>
          <w:rFonts w:ascii="ＭＳ Ｐゴシック" w:eastAsia="ＭＳ Ｐゴシック" w:hAnsi="ＭＳ Ｐゴシック" w:hint="eastAsia"/>
        </w:rPr>
        <w:t>３．</w:t>
      </w:r>
      <w:r w:rsidR="00595975" w:rsidRPr="00F93874">
        <w:rPr>
          <w:rFonts w:ascii="ＭＳ Ｐゴシック" w:eastAsia="ＭＳ Ｐゴシック" w:hAnsi="ＭＳ Ｐゴシック"/>
        </w:rPr>
        <w:t xml:space="preserve"> </w:t>
      </w:r>
      <w:r w:rsidR="00595975" w:rsidRPr="00F93874">
        <w:rPr>
          <w:rFonts w:ascii="ＭＳ Ｐゴシック" w:eastAsia="ＭＳ Ｐゴシック" w:hAnsi="ＭＳ Ｐゴシック" w:hint="eastAsia"/>
        </w:rPr>
        <w:t>二次性高脂血症（</w:t>
      </w:r>
      <w:r w:rsidR="00FF0465" w:rsidRPr="00F93874">
        <w:rPr>
          <w:rFonts w:ascii="ＭＳ Ｐゴシック" w:eastAsia="ＭＳ Ｐゴシック" w:hAnsi="ＭＳ Ｐゴシック" w:hint="eastAsia"/>
        </w:rPr>
        <w:t>アルコール多飲、ネフローゼ症候群、神経性食思不振症、妊娠、</w:t>
      </w:r>
      <w:r w:rsidR="00595975" w:rsidRPr="00F93874">
        <w:rPr>
          <w:rFonts w:ascii="ＭＳ Ｐゴシック" w:eastAsia="ＭＳ Ｐゴシック" w:hAnsi="ＭＳ Ｐゴシック" w:hint="eastAsia"/>
        </w:rPr>
        <w:t>糖尿病、</w:t>
      </w:r>
      <w:r w:rsidR="00FF0465" w:rsidRPr="00F93874">
        <w:rPr>
          <w:rFonts w:ascii="ＭＳ Ｐゴシック" w:eastAsia="ＭＳ Ｐゴシック" w:hAnsi="ＭＳ Ｐゴシック" w:hint="eastAsia"/>
        </w:rPr>
        <w:t>リポジストロフィー、</w:t>
      </w:r>
      <w:r w:rsidR="00FD1B65" w:rsidRPr="00F93874">
        <w:rPr>
          <w:rFonts w:ascii="ＭＳ Ｐゴシック" w:eastAsia="ＭＳ Ｐゴシック" w:hAnsi="ＭＳ Ｐゴシック" w:hint="eastAsia"/>
        </w:rPr>
        <w:t>ウェーバー・クリスチャン（</w:t>
      </w:r>
      <w:r w:rsidR="00FF0465" w:rsidRPr="00F93874">
        <w:rPr>
          <w:rFonts w:ascii="ＭＳ Ｐゴシック" w:eastAsia="ＭＳ Ｐゴシック" w:hAnsi="ＭＳ Ｐゴシック"/>
        </w:rPr>
        <w:t>Weber-Christian</w:t>
      </w:r>
      <w:r w:rsidR="00FD1B65" w:rsidRPr="00F93874">
        <w:rPr>
          <w:rFonts w:ascii="ＭＳ Ｐゴシック" w:eastAsia="ＭＳ Ｐゴシック" w:hAnsi="ＭＳ Ｐゴシック" w:hint="eastAsia"/>
        </w:rPr>
        <w:t>）</w:t>
      </w:r>
      <w:r w:rsidR="00FF0465" w:rsidRPr="00F93874">
        <w:rPr>
          <w:rFonts w:ascii="ＭＳ Ｐゴシック" w:eastAsia="ＭＳ Ｐゴシック" w:hAnsi="ＭＳ Ｐゴシック" w:hint="eastAsia"/>
        </w:rPr>
        <w:t>病、</w:t>
      </w:r>
      <w:r w:rsidR="00C62CDB" w:rsidRPr="00F93874">
        <w:rPr>
          <w:rFonts w:ascii="ＭＳ Ｐゴシック" w:eastAsia="ＭＳ Ｐゴシック" w:hAnsi="ＭＳ Ｐゴシック" w:hint="eastAsia"/>
        </w:rPr>
        <w:t>甲状腺機能低下症、先端巨大症、</w:t>
      </w:r>
      <w:r w:rsidR="00FF0465" w:rsidRPr="00F93874">
        <w:rPr>
          <w:rFonts w:ascii="ＭＳ Ｐゴシック" w:eastAsia="ＭＳ Ｐゴシック" w:hAnsi="ＭＳ Ｐゴシック" w:hint="eastAsia"/>
        </w:rPr>
        <w:t>クッシング症候群、ネルソン症候群、</w:t>
      </w:r>
      <w:r w:rsidR="00595975" w:rsidRPr="00F93874">
        <w:rPr>
          <w:rFonts w:ascii="ＭＳ Ｐゴシック" w:eastAsia="ＭＳ Ｐゴシック" w:hAnsi="ＭＳ Ｐゴシック" w:hint="eastAsia"/>
        </w:rPr>
        <w:t>薬剤（</w:t>
      </w:r>
      <w:r w:rsidR="00FF0465" w:rsidRPr="00F93874">
        <w:rPr>
          <w:rFonts w:ascii="ＭＳ Ｐゴシック" w:eastAsia="ＭＳ Ｐゴシック" w:hAnsi="ＭＳ Ｐゴシック" w:hint="eastAsia"/>
        </w:rPr>
        <w:t>エストロゲン、ステロイド、</w:t>
      </w:r>
      <w:r w:rsidR="00595975" w:rsidRPr="00F93874">
        <w:rPr>
          <w:rFonts w:ascii="ＭＳ Ｐゴシック" w:eastAsia="ＭＳ Ｐゴシック" w:hAnsi="ＭＳ Ｐゴシック" w:hint="eastAsia"/>
        </w:rPr>
        <w:t>利尿薬、βブロッカー、</w:t>
      </w:r>
      <w:r w:rsidR="00595975" w:rsidRPr="00F93874">
        <w:rPr>
          <w:rFonts w:ascii="ＭＳ Ｐゴシック" w:eastAsia="ＭＳ Ｐゴシック" w:hAnsi="ＭＳ Ｐゴシック"/>
        </w:rPr>
        <w:t>SSRI</w:t>
      </w:r>
      <w:r w:rsidR="00C62CDB" w:rsidRPr="00F93874">
        <w:rPr>
          <w:rFonts w:ascii="ＭＳ Ｐゴシック" w:eastAsia="ＭＳ Ｐゴシック" w:hAnsi="ＭＳ Ｐゴシック" w:hint="eastAsia"/>
        </w:rPr>
        <w:t>など抗精神</w:t>
      </w:r>
      <w:r w:rsidR="00C62CDB" w:rsidRPr="009259C7">
        <w:rPr>
          <w:rFonts w:ascii="ＭＳ Ｐゴシック" w:eastAsia="ＭＳ Ｐゴシック" w:hAnsi="ＭＳ Ｐゴシック" w:hint="eastAsia"/>
          <w:color w:val="000000" w:themeColor="text1"/>
        </w:rPr>
        <w:t>病薬</w:t>
      </w:r>
      <w:r w:rsidR="00595975" w:rsidRPr="009259C7">
        <w:rPr>
          <w:rFonts w:ascii="ＭＳ Ｐゴシック" w:eastAsia="ＭＳ Ｐゴシック" w:hAnsi="ＭＳ Ｐゴシック" w:hint="eastAsia"/>
          <w:color w:val="000000" w:themeColor="text1"/>
        </w:rPr>
        <w:t>、痤瘡治療</w:t>
      </w:r>
      <w:r w:rsidR="00595975" w:rsidRPr="009259C7">
        <w:rPr>
          <w:rFonts w:ascii="ＭＳ Ｐゴシック" w:eastAsia="ＭＳ Ｐゴシック" w:hAnsi="ＭＳ Ｐゴシック" w:hint="eastAsia"/>
          <w:color w:val="000000" w:themeColor="text1"/>
        </w:rPr>
        <w:lastRenderedPageBreak/>
        <w:t>薬、</w:t>
      </w:r>
      <w:r w:rsidR="00595975" w:rsidRPr="009259C7">
        <w:rPr>
          <w:rFonts w:ascii="ＭＳ Ｐゴシック" w:eastAsia="ＭＳ Ｐゴシック" w:hAnsi="ＭＳ Ｐゴシック"/>
          <w:color w:val="000000" w:themeColor="text1"/>
        </w:rPr>
        <w:t>HIV</w:t>
      </w:r>
      <w:r w:rsidR="00595975" w:rsidRPr="009259C7">
        <w:rPr>
          <w:rFonts w:ascii="ＭＳ Ｐゴシック" w:eastAsia="ＭＳ Ｐゴシック" w:hAnsi="ＭＳ Ｐゴシック" w:hint="eastAsia"/>
          <w:color w:val="000000" w:themeColor="text1"/>
        </w:rPr>
        <w:t>治療薬</w:t>
      </w:r>
      <w:r w:rsidR="00C62CDB" w:rsidRPr="009259C7">
        <w:rPr>
          <w:rFonts w:ascii="ＭＳ Ｐゴシック" w:eastAsia="ＭＳ Ｐゴシック" w:hAnsi="ＭＳ Ｐゴシック" w:hint="eastAsia"/>
          <w:color w:val="000000" w:themeColor="text1"/>
        </w:rPr>
        <w:t>、免疫抑制剤</w:t>
      </w:r>
      <w:r w:rsidR="00595975" w:rsidRPr="009259C7">
        <w:rPr>
          <w:rFonts w:ascii="ＭＳ Ｐゴシック" w:eastAsia="ＭＳ Ｐゴシック" w:hAnsi="ＭＳ Ｐゴシック" w:hint="eastAsia"/>
          <w:color w:val="000000" w:themeColor="text1"/>
        </w:rPr>
        <w:t>など）、</w:t>
      </w:r>
      <w:r w:rsidR="00FF0465" w:rsidRPr="009259C7">
        <w:rPr>
          <w:rFonts w:ascii="ＭＳ Ｐゴシック" w:eastAsia="ＭＳ Ｐゴシック" w:hAnsi="ＭＳ Ｐゴシック" w:hint="eastAsia"/>
          <w:color w:val="000000" w:themeColor="text1"/>
        </w:rPr>
        <w:t>その他高TG血症を来す疾患（</w:t>
      </w:r>
      <w:r w:rsidR="00595975" w:rsidRPr="009259C7">
        <w:rPr>
          <w:rFonts w:ascii="ＭＳ Ｐゴシック" w:eastAsia="ＭＳ Ｐゴシック" w:hAnsi="ＭＳ Ｐゴシック" w:hint="eastAsia"/>
          <w:color w:val="000000" w:themeColor="text1"/>
        </w:rPr>
        <w:t>多発性骨髄腫、</w:t>
      </w:r>
      <w:r w:rsidR="0091407D">
        <w:rPr>
          <w:rFonts w:ascii="ＭＳ Ｐゴシック" w:eastAsia="ＭＳ Ｐゴシック" w:hAnsi="ＭＳ Ｐゴシック" w:hint="eastAsia"/>
          <w:color w:val="000000" w:themeColor="text1"/>
        </w:rPr>
        <w:t>全身性エリテマトーデス（</w:t>
      </w:r>
      <w:r w:rsidR="00595975" w:rsidRPr="009259C7">
        <w:rPr>
          <w:rFonts w:ascii="ＭＳ Ｐゴシック" w:eastAsia="ＭＳ Ｐゴシック" w:hAnsi="ＭＳ Ｐゴシック"/>
          <w:color w:val="000000" w:themeColor="text1"/>
        </w:rPr>
        <w:t>SLE</w:t>
      </w:r>
      <w:r w:rsidR="0091407D">
        <w:rPr>
          <w:rFonts w:ascii="ＭＳ Ｐゴシック" w:eastAsia="ＭＳ Ｐゴシック" w:hAnsi="ＭＳ Ｐゴシック" w:hint="eastAsia"/>
          <w:color w:val="000000" w:themeColor="text1"/>
        </w:rPr>
        <w:t>）</w:t>
      </w:r>
      <w:r w:rsidR="00595975" w:rsidRPr="009259C7">
        <w:rPr>
          <w:rFonts w:ascii="ＭＳ Ｐゴシック" w:eastAsia="ＭＳ Ｐゴシック" w:hAnsi="ＭＳ Ｐゴシック" w:hint="eastAsia"/>
          <w:color w:val="000000" w:themeColor="text1"/>
        </w:rPr>
        <w:t>、悪性リンパ腫、</w:t>
      </w:r>
      <w:r w:rsidR="00FF0465" w:rsidRPr="009259C7">
        <w:rPr>
          <w:rFonts w:ascii="ＭＳ Ｐゴシック" w:eastAsia="ＭＳ Ｐゴシック" w:hAnsi="ＭＳ Ｐゴシック" w:hint="eastAsia"/>
          <w:color w:val="000000" w:themeColor="text1"/>
        </w:rPr>
        <w:t>サルコイドーシス</w:t>
      </w:r>
      <w:r w:rsidR="00595975" w:rsidRPr="009259C7">
        <w:rPr>
          <w:rFonts w:ascii="ＭＳ Ｐゴシック" w:eastAsia="ＭＳ Ｐゴシック" w:hAnsi="ＭＳ Ｐゴシック" w:hint="eastAsia"/>
          <w:color w:val="000000" w:themeColor="text1"/>
        </w:rPr>
        <w:t>など</w:t>
      </w:r>
      <w:r w:rsidR="00FF0465" w:rsidRPr="009259C7">
        <w:rPr>
          <w:rFonts w:ascii="ＭＳ Ｐゴシック" w:eastAsia="ＭＳ Ｐゴシック" w:hAnsi="ＭＳ Ｐゴシック" w:hint="eastAsia"/>
          <w:color w:val="000000" w:themeColor="text1"/>
        </w:rPr>
        <w:t>）</w:t>
      </w:r>
      <w:r w:rsidR="00595975" w:rsidRPr="009259C7">
        <w:rPr>
          <w:rFonts w:ascii="ＭＳ Ｐゴシック" w:eastAsia="ＭＳ Ｐゴシック" w:hAnsi="ＭＳ Ｐゴシック" w:hint="eastAsia"/>
          <w:color w:val="000000" w:themeColor="text1"/>
        </w:rPr>
        <w:t>）</w:t>
      </w:r>
    </w:p>
    <w:p w:rsidR="007F1C0B" w:rsidRDefault="007F1C0B" w:rsidP="00FD1B65">
      <w:pPr>
        <w:widowControl/>
        <w:jc w:val="left"/>
        <w:rPr>
          <w:rFonts w:ascii="ＭＳ Ｐゴシック" w:eastAsia="ＭＳ Ｐゴシック" w:hAnsi="ＭＳ Ｐゴシック"/>
        </w:rPr>
      </w:pPr>
    </w:p>
    <w:p w:rsidR="002E3C40" w:rsidRDefault="002E3C40" w:rsidP="00FD1B65">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rsidR="002E3C40" w:rsidRPr="009259C7" w:rsidRDefault="002E3C40" w:rsidP="002E3C40">
      <w:pPr>
        <w:widowControl/>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t>Definite</w:t>
      </w:r>
      <w:r>
        <w:rPr>
          <w:rFonts w:ascii="ＭＳ Ｐゴシック" w:eastAsia="ＭＳ Ｐゴシック" w:hAnsi="ＭＳ Ｐゴシック" w:hint="eastAsia"/>
          <w:color w:val="000000" w:themeColor="text1"/>
        </w:rPr>
        <w:t>（</w:t>
      </w:r>
      <w:r w:rsidRPr="009259C7">
        <w:rPr>
          <w:rFonts w:ascii="ＭＳ Ｐゴシック" w:eastAsia="ＭＳ Ｐゴシック" w:hAnsi="ＭＳ Ｐゴシック" w:hint="eastAsia"/>
          <w:color w:val="000000" w:themeColor="text1"/>
        </w:rPr>
        <w:t>確定診断</w:t>
      </w:r>
      <w:r>
        <w:rPr>
          <w:rFonts w:ascii="ＭＳ Ｐゴシック" w:eastAsia="ＭＳ Ｐゴシック" w:hAnsi="ＭＳ Ｐゴシック" w:hint="eastAsia"/>
          <w:color w:val="000000" w:themeColor="text1"/>
        </w:rPr>
        <w:t>）：</w:t>
      </w:r>
      <w:r w:rsidRPr="009259C7">
        <w:rPr>
          <w:rFonts w:ascii="ＭＳ Ｐゴシック" w:eastAsia="ＭＳ Ｐゴシック" w:hAnsi="ＭＳ Ｐゴシック" w:hint="eastAsia"/>
          <w:color w:val="000000" w:themeColor="text1"/>
        </w:rPr>
        <w:t>必須条件に、</w:t>
      </w:r>
      <w:r>
        <w:rPr>
          <w:rFonts w:ascii="ＭＳ Ｐゴシック" w:eastAsia="ＭＳ Ｐゴシック" w:hAnsi="ＭＳ Ｐゴシック" w:hint="eastAsia"/>
          <w:color w:val="000000" w:themeColor="text1"/>
        </w:rPr>
        <w:t>Ｂ</w:t>
      </w:r>
      <w:r w:rsidRPr="009259C7">
        <w:rPr>
          <w:rFonts w:ascii="ＭＳ Ｐゴシック" w:eastAsia="ＭＳ Ｐゴシック" w:hAnsi="ＭＳ Ｐゴシック" w:hint="eastAsia"/>
          <w:color w:val="000000" w:themeColor="text1"/>
        </w:rPr>
        <w:t>あるいは</w:t>
      </w:r>
      <w:r>
        <w:rPr>
          <w:rFonts w:ascii="ＭＳ Ｐゴシック" w:eastAsia="ＭＳ Ｐゴシック" w:hAnsi="ＭＳ Ｐゴシック" w:hint="eastAsia"/>
          <w:color w:val="000000" w:themeColor="text1"/>
        </w:rPr>
        <w:t>Ｃ</w:t>
      </w:r>
      <w:r w:rsidRPr="009259C7">
        <w:rPr>
          <w:rFonts w:ascii="ＭＳ Ｐゴシック" w:eastAsia="ＭＳ Ｐゴシック" w:hAnsi="ＭＳ Ｐゴシック" w:hint="eastAsia"/>
          <w:color w:val="000000" w:themeColor="text1"/>
        </w:rPr>
        <w:t>のいずれかの異常（疾患関連あり）が確認された場合</w:t>
      </w:r>
      <w:r>
        <w:rPr>
          <w:rFonts w:ascii="ＭＳ Ｐゴシック" w:eastAsia="ＭＳ Ｐゴシック" w:hAnsi="ＭＳ Ｐゴシック" w:hint="eastAsia"/>
          <w:color w:val="000000" w:themeColor="text1"/>
        </w:rPr>
        <w:t>。</w:t>
      </w:r>
    </w:p>
    <w:p w:rsidR="002E3C40" w:rsidRPr="009259C7" w:rsidRDefault="002E3C40" w:rsidP="002E3C40">
      <w:pPr>
        <w:widowControl/>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t>Probable（臨床的診断）</w:t>
      </w:r>
      <w:r>
        <w:rPr>
          <w:rFonts w:ascii="ＭＳ Ｐゴシック" w:eastAsia="ＭＳ Ｐゴシック" w:hAnsi="ＭＳ Ｐゴシック" w:hint="eastAsia"/>
          <w:color w:val="000000" w:themeColor="text1"/>
        </w:rPr>
        <w:t>：</w:t>
      </w:r>
      <w:r w:rsidRPr="009259C7">
        <w:rPr>
          <w:rFonts w:ascii="ＭＳ Ｐゴシック" w:eastAsia="ＭＳ Ｐゴシック" w:hAnsi="ＭＳ Ｐゴシック" w:hint="eastAsia"/>
          <w:color w:val="000000" w:themeColor="text1"/>
        </w:rPr>
        <w:t>必須条件に、</w:t>
      </w:r>
      <w:r>
        <w:rPr>
          <w:rFonts w:ascii="ＭＳ Ｐゴシック" w:eastAsia="ＭＳ Ｐゴシック" w:hAnsi="ＭＳ Ｐゴシック" w:hint="eastAsia"/>
          <w:color w:val="000000" w:themeColor="text1"/>
        </w:rPr>
        <w:t>Ａ</w:t>
      </w:r>
      <w:r w:rsidRPr="009259C7">
        <w:rPr>
          <w:rFonts w:ascii="ＭＳ Ｐゴシック" w:eastAsia="ＭＳ Ｐゴシック" w:hAnsi="ＭＳ Ｐゴシック" w:hint="eastAsia"/>
          <w:color w:val="000000" w:themeColor="text1"/>
        </w:rPr>
        <w:t>の主症状のいずれかを認める場合</w:t>
      </w:r>
      <w:r>
        <w:rPr>
          <w:rFonts w:ascii="ＭＳ Ｐゴシック" w:eastAsia="ＭＳ Ｐゴシック" w:hAnsi="ＭＳ Ｐゴシック" w:hint="eastAsia"/>
          <w:color w:val="000000" w:themeColor="text1"/>
        </w:rPr>
        <w:t>。</w:t>
      </w:r>
    </w:p>
    <w:p w:rsidR="002E3C40" w:rsidRPr="009259C7" w:rsidRDefault="002E3C40" w:rsidP="002E3C40">
      <w:pPr>
        <w:widowControl/>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t>Possible（疑い例）：必須条件のみ、あるいは、必須条件に</w:t>
      </w:r>
      <w:r>
        <w:rPr>
          <w:rFonts w:ascii="ＭＳ Ｐゴシック" w:eastAsia="ＭＳ Ｐゴシック" w:hAnsi="ＭＳ Ｐゴシック" w:hint="eastAsia"/>
          <w:color w:val="000000" w:themeColor="text1"/>
        </w:rPr>
        <w:t>Ａ</w:t>
      </w:r>
      <w:r w:rsidRPr="009259C7">
        <w:rPr>
          <w:rFonts w:ascii="ＭＳ Ｐゴシック" w:eastAsia="ＭＳ Ｐゴシック" w:hAnsi="ＭＳ Ｐゴシック" w:hint="eastAsia"/>
          <w:color w:val="000000" w:themeColor="text1"/>
        </w:rPr>
        <w:t>の副症状を認める場合</w:t>
      </w:r>
      <w:r>
        <w:rPr>
          <w:rFonts w:ascii="ＭＳ Ｐゴシック" w:eastAsia="ＭＳ Ｐゴシック" w:hAnsi="ＭＳ Ｐゴシック" w:hint="eastAsia"/>
          <w:color w:val="000000" w:themeColor="text1"/>
        </w:rPr>
        <w:t>。</w:t>
      </w:r>
    </w:p>
    <w:p w:rsidR="00C9699B" w:rsidRPr="002E3C40" w:rsidRDefault="00C9699B" w:rsidP="00FD1B65">
      <w:pPr>
        <w:widowControl/>
        <w:jc w:val="left"/>
        <w:rPr>
          <w:rFonts w:ascii="ＭＳ Ｐゴシック" w:eastAsia="ＭＳ Ｐゴシック" w:hAnsi="ＭＳ Ｐゴシック"/>
        </w:rPr>
      </w:pPr>
    </w:p>
    <w:p w:rsidR="00B531DE" w:rsidRPr="009259C7" w:rsidRDefault="00B531DE" w:rsidP="002E3C40">
      <w:pPr>
        <w:widowControl/>
        <w:jc w:val="left"/>
        <w:rPr>
          <w:rFonts w:ascii="ＭＳ Ｐゴシック" w:eastAsia="ＭＳ Ｐゴシック" w:hAnsi="ＭＳ Ｐゴシック"/>
          <w:color w:val="000000" w:themeColor="text1"/>
        </w:rPr>
      </w:pPr>
    </w:p>
    <w:p w:rsidR="00B56E86" w:rsidRDefault="00B56E86" w:rsidP="00F93874">
      <w:pPr>
        <w:widowControl/>
        <w:ind w:left="420" w:hangingChars="200" w:hanging="420"/>
        <w:jc w:val="left"/>
        <w:rPr>
          <w:rFonts w:ascii="ＭＳ Ｐゴシック" w:eastAsia="ＭＳ Ｐゴシック" w:hAnsi="ＭＳ Ｐゴシック"/>
          <w:color w:val="000000" w:themeColor="text1"/>
        </w:rPr>
      </w:pPr>
      <w:r>
        <w:rPr>
          <w:rFonts w:ascii="ＭＳ Ｐゴシック" w:eastAsia="ＭＳ Ｐゴシック" w:hAnsi="ＭＳ Ｐゴシック"/>
          <w:color w:val="000000" w:themeColor="text1"/>
        </w:rPr>
        <w:br w:type="page"/>
      </w:r>
    </w:p>
    <w:p w:rsidR="00AA25D5" w:rsidRPr="009259C7" w:rsidRDefault="00AA25D5" w:rsidP="00AA25D5">
      <w:pPr>
        <w:jc w:val="left"/>
        <w:rPr>
          <w:rFonts w:ascii="ＭＳ Ｐゴシック" w:eastAsia="ＭＳ Ｐゴシック" w:hAnsi="ＭＳ Ｐゴシック"/>
          <w:color w:val="000000" w:themeColor="text1"/>
        </w:rPr>
      </w:pPr>
      <w:r w:rsidRPr="009259C7">
        <w:rPr>
          <w:rFonts w:ascii="ＭＳ Ｐゴシック" w:eastAsia="ＭＳ Ｐゴシック" w:hAnsi="ＭＳ Ｐゴシック" w:hint="eastAsia"/>
          <w:color w:val="000000" w:themeColor="text1"/>
        </w:rPr>
        <w:lastRenderedPageBreak/>
        <w:t>＜重症度分類＞</w:t>
      </w:r>
    </w:p>
    <w:p w:rsidR="000C31F9" w:rsidRDefault="000C31F9" w:rsidP="000C31F9">
      <w:pPr>
        <w:jc w:val="left"/>
        <w:rPr>
          <w:rFonts w:ascii="ＭＳ Ｐゴシック" w:eastAsia="ＭＳ Ｐゴシック" w:hAnsi="ＭＳ Ｐゴシック"/>
        </w:rPr>
      </w:pPr>
      <w:r w:rsidRPr="00AC00A2">
        <w:rPr>
          <w:rFonts w:ascii="ＭＳ Ｐゴシック" w:eastAsia="ＭＳ Ｐゴシック" w:hAnsi="ＭＳ Ｐゴシック" w:hint="eastAsia"/>
        </w:rPr>
        <w:t>先天性代謝異常症の重症度評価</w:t>
      </w:r>
      <w:r>
        <w:rPr>
          <w:rFonts w:ascii="ＭＳ Ｐゴシック" w:eastAsia="ＭＳ Ｐゴシック" w:hAnsi="ＭＳ Ｐゴシック" w:hint="eastAsia"/>
        </w:rPr>
        <w:t>で、中等症以上を対象とする。</w:t>
      </w:r>
    </w:p>
    <w:p w:rsidR="005F3248" w:rsidRDefault="000C31F9" w:rsidP="005F3248">
      <w:pPr>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または、</w:t>
      </w:r>
      <w:r>
        <w:rPr>
          <w:rFonts w:ascii="ＭＳ Ｐゴシック" w:eastAsia="ＭＳ Ｐゴシック" w:hAnsi="ＭＳ Ｐゴシック" w:hint="eastAsia"/>
          <w:szCs w:val="21"/>
        </w:rPr>
        <w:t>急性膵炎発作を直近</w:t>
      </w:r>
      <w:r w:rsidR="00FD1B65">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年に</w:t>
      </w:r>
      <w:r w:rsidR="00031A75">
        <w:rPr>
          <w:rFonts w:ascii="ＭＳ Ｐゴシック" w:eastAsia="ＭＳ Ｐゴシック" w:hAnsi="ＭＳ Ｐゴシック" w:hint="eastAsia"/>
          <w:szCs w:val="21"/>
        </w:rPr>
        <w:t>１</w:t>
      </w:r>
      <w:r>
        <w:rPr>
          <w:rFonts w:ascii="ＭＳ Ｐゴシック" w:eastAsia="ＭＳ Ｐゴシック" w:hAnsi="ＭＳ Ｐゴシック" w:hint="eastAsia"/>
          <w:szCs w:val="21"/>
        </w:rPr>
        <w:t>回以上起こしている場合を重症とし、対象とする。</w:t>
      </w:r>
    </w:p>
    <w:tbl>
      <w:tblPr>
        <w:tblStyle w:val="af"/>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5F3248" w:rsidTr="00B301B6">
        <w:trPr>
          <w:trHeight w:val="465"/>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先天性代謝異常症の重症度評価（日本先天代謝異常学会）（一部改変）</w:t>
            </w:r>
          </w:p>
        </w:tc>
        <w:tc>
          <w:tcPr>
            <w:tcW w:w="1070" w:type="dxa"/>
            <w:noWrap/>
            <w:hideMark/>
          </w:tcPr>
          <w:p w:rsidR="005F3248" w:rsidRDefault="005F3248" w:rsidP="00B301B6">
            <w:pPr>
              <w:widowControl/>
              <w:jc w:val="left"/>
              <w:rPr>
                <w:rFonts w:eastAsia="Times New Roman" w:cs="ＭＳ Ｐゴシック"/>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eastAsia="Times New Roman" w:cs="ＭＳ Ｐゴシック"/>
              </w:rPr>
            </w:pPr>
          </w:p>
        </w:tc>
        <w:tc>
          <w:tcPr>
            <w:tcW w:w="1070" w:type="dxa"/>
            <w:noWrap/>
            <w:hideMark/>
          </w:tcPr>
          <w:p w:rsidR="005F3248" w:rsidRPr="008B0127" w:rsidRDefault="005F3248" w:rsidP="00B301B6">
            <w:pPr>
              <w:widowControl/>
              <w:jc w:val="left"/>
              <w:rPr>
                <w:rFonts w:cs="ＭＳ Ｐゴシック"/>
              </w:rPr>
            </w:pPr>
            <w:r>
              <w:rPr>
                <w:rFonts w:cs="ＭＳ Ｐゴシック" w:hint="eastAsia"/>
              </w:rPr>
              <w:t>点数</w:t>
            </w:r>
          </w:p>
        </w:tc>
      </w:tr>
      <w:tr w:rsidR="005F3248" w:rsidTr="00B301B6">
        <w:trPr>
          <w:trHeight w:val="270"/>
        </w:trPr>
        <w:tc>
          <w:tcPr>
            <w:tcW w:w="582"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5E42A8">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5F3248" w:rsidRDefault="005F3248" w:rsidP="00B301B6">
            <w:pPr>
              <w:widowControl/>
              <w:jc w:val="left"/>
              <w:rPr>
                <w:rFonts w:eastAsia="Times New Roman" w:cs="ＭＳ Ｐゴシック"/>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eastAsia="Times New Roman" w:cs="ＭＳ Ｐゴシック"/>
              </w:rPr>
            </w:pPr>
          </w:p>
        </w:tc>
        <w:tc>
          <w:tcPr>
            <w:tcW w:w="1070" w:type="dxa"/>
            <w:noWrap/>
            <w:hideMark/>
          </w:tcPr>
          <w:p w:rsidR="005F3248" w:rsidRDefault="005F3248" w:rsidP="00B301B6">
            <w:pPr>
              <w:widowControl/>
              <w:jc w:val="left"/>
              <w:rPr>
                <w:rFonts w:eastAsia="Times New Roman" w:cs="ＭＳ Ｐゴシック"/>
              </w:rPr>
            </w:pPr>
          </w:p>
        </w:tc>
      </w:tr>
      <w:tr w:rsidR="005F3248" w:rsidTr="00B301B6">
        <w:trPr>
          <w:trHeight w:val="270"/>
        </w:trPr>
        <w:tc>
          <w:tcPr>
            <w:tcW w:w="582" w:type="dxa"/>
            <w:noWrap/>
            <w:hideMark/>
          </w:tcPr>
          <w:p w:rsidR="005F3248" w:rsidRDefault="00031A75" w:rsidP="00031A75">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ＩＩ</w:t>
            </w: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5E42A8">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食事栄養治療の状況（a、bいずれか１つを選択する）</w:t>
            </w:r>
          </w:p>
        </w:tc>
        <w:tc>
          <w:tcPr>
            <w:tcW w:w="1070" w:type="dxa"/>
            <w:noWrap/>
            <w:hideMark/>
          </w:tcPr>
          <w:p w:rsidR="005F3248" w:rsidRDefault="005F3248" w:rsidP="00B301B6">
            <w:pPr>
              <w:widowControl/>
              <w:jc w:val="left"/>
              <w:rPr>
                <w:rFonts w:eastAsia="Times New Roman" w:cs="ＭＳ Ｐゴシック"/>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5F3248" w:rsidRPr="00B301B6"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Pr="00B301B6" w:rsidRDefault="005F3248" w:rsidP="00B301B6">
            <w:pPr>
              <w:widowControl/>
              <w:jc w:val="left"/>
              <w:rPr>
                <w:rFonts w:ascii="ＭＳ Ｐゴシック" w:eastAsia="ＭＳ Ｐゴシック" w:hAnsi="ＭＳ Ｐゴシック"/>
                <w:kern w:val="0"/>
                <w:sz w:val="20"/>
              </w:rPr>
            </w:pPr>
            <w:r w:rsidRPr="00B301B6">
              <w:rPr>
                <w:rFonts w:ascii="ＭＳ Ｐゴシック" w:eastAsia="ＭＳ Ｐゴシック" w:hAnsi="ＭＳ Ｐゴシック" w:hint="eastAsia"/>
                <w:kern w:val="0"/>
                <w:sz w:val="20"/>
              </w:rPr>
              <w:t>＊当該疾患についての食事栄養治療の状況はa</w:t>
            </w:r>
            <w:r w:rsidR="001421FE">
              <w:rPr>
                <w:rFonts w:ascii="ＭＳ Ｐゴシック" w:eastAsia="ＭＳ Ｐゴシック" w:hAnsi="ＭＳ Ｐゴシック" w:hint="eastAsia"/>
                <w:kern w:val="0"/>
                <w:sz w:val="20"/>
              </w:rPr>
              <w:t>又は</w:t>
            </w:r>
            <w:r w:rsidRPr="00B301B6">
              <w:rPr>
                <w:rFonts w:ascii="ＭＳ Ｐゴシック" w:eastAsia="ＭＳ Ｐゴシック" w:hAnsi="ＭＳ Ｐゴシック" w:hint="eastAsia"/>
                <w:kern w:val="0"/>
                <w:sz w:val="20"/>
              </w:rPr>
              <w:t>bとする。</w:t>
            </w:r>
          </w:p>
          <w:p w:rsidR="005F3248" w:rsidRDefault="005F3248" w:rsidP="00B301B6">
            <w:pPr>
              <w:widowControl/>
              <w:jc w:val="left"/>
              <w:rPr>
                <w:rFonts w:ascii="ＭＳ Ｐゴシック" w:eastAsia="ＭＳ Ｐゴシック" w:hAnsi="ＭＳ Ｐゴシック"/>
                <w:kern w:val="0"/>
                <w:sz w:val="20"/>
              </w:rPr>
            </w:pP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III</w:t>
            </w: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5F3248" w:rsidTr="00B301B6">
        <w:trPr>
          <w:trHeight w:val="270"/>
        </w:trPr>
        <w:tc>
          <w:tcPr>
            <w:tcW w:w="582"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426"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rsidR="005F3248" w:rsidRDefault="005F3248"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IV</w:t>
            </w: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5F3248" w:rsidTr="00B301B6">
        <w:trPr>
          <w:trHeight w:val="270"/>
        </w:trPr>
        <w:tc>
          <w:tcPr>
            <w:tcW w:w="582"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426"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rsidR="005F3248" w:rsidRDefault="005F3248"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V</w:t>
            </w: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5F3248" w:rsidTr="00B301B6">
        <w:trPr>
          <w:trHeight w:val="270"/>
        </w:trPr>
        <w:tc>
          <w:tcPr>
            <w:tcW w:w="582"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426"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rsidR="005F3248" w:rsidRDefault="005F3248"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5F3248" w:rsidTr="00B301B6">
        <w:trPr>
          <w:trHeight w:val="510"/>
        </w:trPr>
        <w:tc>
          <w:tcPr>
            <w:tcW w:w="582"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lastRenderedPageBreak/>
              <w:t xml:space="preserve">　　　　　　　　　　　</w:t>
            </w: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hideMark/>
          </w:tcPr>
          <w:p w:rsidR="005F3248" w:rsidRDefault="005F3248" w:rsidP="00B301B6">
            <w:pPr>
              <w:widowControl/>
              <w:jc w:val="left"/>
              <w:rPr>
                <w:rFonts w:ascii="ＭＳ Ｐゴシック" w:eastAsia="ＭＳ Ｐゴシック" w:hAnsi="ＭＳ Ｐゴシック"/>
                <w:kern w:val="0"/>
                <w:sz w:val="20"/>
              </w:rPr>
            </w:pP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510"/>
        </w:trPr>
        <w:tc>
          <w:tcPr>
            <w:tcW w:w="582"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VI</w:t>
            </w: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51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5F3248" w:rsidTr="00B301B6">
        <w:trPr>
          <w:trHeight w:val="270"/>
        </w:trPr>
        <w:tc>
          <w:tcPr>
            <w:tcW w:w="582"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426"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b</w:t>
            </w:r>
          </w:p>
        </w:tc>
        <w:tc>
          <w:tcPr>
            <w:tcW w:w="7791"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r>
      <w:tr w:rsidR="005F3248" w:rsidTr="00B301B6">
        <w:trPr>
          <w:trHeight w:val="270"/>
        </w:trPr>
        <w:tc>
          <w:tcPr>
            <w:tcW w:w="582"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426"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c</w:t>
            </w:r>
          </w:p>
        </w:tc>
        <w:tc>
          <w:tcPr>
            <w:tcW w:w="7791" w:type="dxa"/>
            <w:noWrap/>
            <w:hideMark/>
          </w:tcPr>
          <w:p w:rsidR="005F3248" w:rsidRDefault="005F3248"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5F3248" w:rsidRDefault="002E7142"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5F3248" w:rsidRDefault="002E7142"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Ⅰか</w:t>
            </w:r>
            <w:r w:rsidR="008A6622">
              <w:rPr>
                <w:rFonts w:ascii="ＭＳ Ｐゴシック" w:eastAsia="ＭＳ Ｐゴシック" w:hAnsi="ＭＳ Ｐゴシック" w:hint="eastAsia"/>
                <w:kern w:val="0"/>
                <w:sz w:val="20"/>
              </w:rPr>
              <w:t>ら</w:t>
            </w:r>
            <w:r>
              <w:rPr>
                <w:rFonts w:ascii="ＭＳ Ｐゴシック" w:eastAsia="ＭＳ Ｐゴシック" w:hAnsi="ＭＳ Ｐゴシック" w:hint="eastAsia"/>
                <w:kern w:val="0"/>
                <w:sz w:val="20"/>
              </w:rPr>
              <w:t>Ⅵまでの各評価及び総点</w:t>
            </w:r>
            <w:r w:rsidR="000D3D1E">
              <w:rPr>
                <w:rFonts w:ascii="ＭＳ Ｐゴシック" w:eastAsia="ＭＳ Ｐゴシック" w:hAnsi="ＭＳ Ｐゴシック" w:hint="eastAsia"/>
                <w:kern w:val="0"/>
                <w:sz w:val="20"/>
              </w:rPr>
              <w:t>数</w:t>
            </w:r>
            <w:r>
              <w:rPr>
                <w:rFonts w:ascii="ＭＳ Ｐゴシック" w:eastAsia="ＭＳ Ｐゴシック" w:hAnsi="ＭＳ Ｐゴシック" w:hint="eastAsia"/>
                <w:kern w:val="0"/>
                <w:sz w:val="20"/>
              </w:rPr>
              <w:t>をもとに最終評価を決定する。</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重症</w:t>
            </w:r>
          </w:p>
        </w:tc>
      </w:tr>
      <w:tr w:rsidR="005F3248" w:rsidTr="00B301B6">
        <w:trPr>
          <w:trHeight w:val="285"/>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（２）２点以上の項目があり、かつ加点した総点数が</w:t>
            </w:r>
            <w:r w:rsidR="002F34CC">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重症</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031A75">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2F34CC">
              <w:rPr>
                <w:rFonts w:ascii="ＭＳ Ｐゴシック" w:eastAsia="ＭＳ Ｐゴシック" w:hAnsi="ＭＳ Ｐゴシック" w:hint="eastAsia"/>
                <w:kern w:val="0"/>
                <w:sz w:val="20"/>
              </w:rPr>
              <w:t>３</w:t>
            </w:r>
            <w:r w:rsidR="00031A75">
              <w:rPr>
                <w:rFonts w:ascii="ＭＳ Ｐゴシック" w:eastAsia="ＭＳ Ｐゴシック" w:hAnsi="ＭＳ Ｐゴシック" w:hint="eastAsia"/>
                <w:kern w:val="0"/>
                <w:sz w:val="20"/>
              </w:rPr>
              <w:t>～</w:t>
            </w:r>
            <w:r w:rsidR="002F34CC">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中等症</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2F34CC">
              <w:rPr>
                <w:rFonts w:ascii="ＭＳ Ｐゴシック" w:eastAsia="ＭＳ Ｐゴシック" w:hAnsi="ＭＳ Ｐゴシック" w:hint="eastAsia"/>
                <w:kern w:val="0"/>
                <w:sz w:val="20"/>
              </w:rPr>
              <w:t>０</w:t>
            </w:r>
            <w:r w:rsidR="00031A75">
              <w:rPr>
                <w:rFonts w:ascii="ＭＳ Ｐゴシック" w:eastAsia="ＭＳ Ｐゴシック" w:hAnsi="ＭＳ Ｐゴシック" w:hint="eastAsia"/>
                <w:kern w:val="0"/>
                <w:sz w:val="20"/>
              </w:rPr>
              <w:t>～</w:t>
            </w:r>
            <w:r w:rsidR="002F34CC">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2F34CC" w:rsidP="00B301B6">
            <w:pPr>
              <w:widowControl/>
              <w:jc w:val="left"/>
              <w:rPr>
                <w:rFonts w:eastAsia="Times New Roman" w:cs="ＭＳ Ｐゴシック"/>
              </w:rPr>
            </w:pPr>
            <w:r>
              <w:rPr>
                <w:rFonts w:ascii="ＭＳ Ｐゴシック" w:eastAsia="ＭＳ Ｐゴシック" w:hAnsi="ＭＳ Ｐゴシック" w:hint="eastAsia"/>
                <w:kern w:val="0"/>
                <w:sz w:val="20"/>
              </w:rPr>
              <w:t>１</w:t>
            </w: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5F3248" w:rsidRDefault="005F3248" w:rsidP="00B301B6">
            <w:pPr>
              <w:widowControl/>
              <w:jc w:val="left"/>
              <w:rPr>
                <w:rFonts w:ascii="ＭＳ Ｐゴシック" w:eastAsia="ＭＳ Ｐゴシック" w:hAnsi="ＭＳ Ｐゴシック"/>
                <w:kern w:val="0"/>
                <w:sz w:val="20"/>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2F34CC" w:rsidP="00B301B6">
            <w:pPr>
              <w:widowControl/>
              <w:jc w:val="left"/>
              <w:rPr>
                <w:rFonts w:eastAsia="Times New Roman" w:cs="ＭＳ Ｐゴシック"/>
              </w:rPr>
            </w:pPr>
            <w:r>
              <w:rPr>
                <w:rFonts w:ascii="ＭＳ Ｐゴシック" w:eastAsia="ＭＳ Ｐゴシック" w:hAnsi="ＭＳ Ｐゴシック" w:hint="eastAsia"/>
                <w:kern w:val="0"/>
                <w:sz w:val="20"/>
              </w:rPr>
              <w:t>２</w:t>
            </w:r>
          </w:p>
        </w:tc>
        <w:tc>
          <w:tcPr>
            <w:tcW w:w="7791" w:type="dxa"/>
            <w:noWrap/>
            <w:hideMark/>
          </w:tcPr>
          <w:p w:rsidR="005F3248" w:rsidRDefault="005F3248" w:rsidP="00B301B6">
            <w:pPr>
              <w:widowControl/>
              <w:jc w:val="left"/>
              <w:rPr>
                <w:rFonts w:eastAsia="Times New Roman" w:cs="ＭＳ Ｐゴシック"/>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5F3248" w:rsidRDefault="005F3248" w:rsidP="00B301B6">
            <w:pPr>
              <w:widowControl/>
              <w:jc w:val="left"/>
              <w:rPr>
                <w:rFonts w:eastAsia="Times New Roman" w:cs="ＭＳ Ｐゴシック"/>
              </w:rPr>
            </w:pPr>
          </w:p>
        </w:tc>
      </w:tr>
      <w:tr w:rsidR="005F3248" w:rsidTr="00B301B6">
        <w:trPr>
          <w:trHeight w:val="270"/>
        </w:trPr>
        <w:tc>
          <w:tcPr>
            <w:tcW w:w="582" w:type="dxa"/>
            <w:noWrap/>
            <w:hideMark/>
          </w:tcPr>
          <w:p w:rsidR="005F3248" w:rsidRDefault="005F3248" w:rsidP="00B301B6">
            <w:pPr>
              <w:widowControl/>
              <w:jc w:val="left"/>
              <w:rPr>
                <w:rFonts w:eastAsia="Times New Roman" w:cs="ＭＳ Ｐゴシック"/>
              </w:rPr>
            </w:pPr>
          </w:p>
        </w:tc>
        <w:tc>
          <w:tcPr>
            <w:tcW w:w="426" w:type="dxa"/>
            <w:noWrap/>
            <w:hideMark/>
          </w:tcPr>
          <w:p w:rsidR="005F3248" w:rsidRDefault="005F3248" w:rsidP="00B301B6">
            <w:pPr>
              <w:widowControl/>
              <w:jc w:val="left"/>
              <w:rPr>
                <w:rFonts w:eastAsia="Times New Roman" w:cs="ＭＳ Ｐゴシック"/>
              </w:rPr>
            </w:pPr>
          </w:p>
        </w:tc>
        <w:tc>
          <w:tcPr>
            <w:tcW w:w="7791" w:type="dxa"/>
            <w:noWrap/>
            <w:hideMark/>
          </w:tcPr>
          <w:p w:rsidR="005F3248" w:rsidRDefault="005F3248" w:rsidP="00B301B6">
            <w:pPr>
              <w:widowControl/>
              <w:jc w:val="left"/>
              <w:rPr>
                <w:rFonts w:ascii="ＭＳ Ｐゴシック" w:eastAsia="ＭＳ Ｐゴシック" w:hAnsi="ＭＳ Ｐゴシック"/>
                <w:kern w:val="0"/>
                <w:sz w:val="20"/>
              </w:rPr>
            </w:pPr>
          </w:p>
        </w:tc>
        <w:tc>
          <w:tcPr>
            <w:tcW w:w="1070" w:type="dxa"/>
            <w:noWrap/>
            <w:hideMark/>
          </w:tcPr>
          <w:p w:rsidR="005F3248" w:rsidRDefault="005F3248" w:rsidP="00B301B6">
            <w:pPr>
              <w:widowControl/>
              <w:jc w:val="left"/>
              <w:rPr>
                <w:rFonts w:eastAsia="Times New Roman" w:cs="ＭＳ Ｐゴシック"/>
              </w:rPr>
            </w:pPr>
          </w:p>
        </w:tc>
      </w:tr>
    </w:tbl>
    <w:p w:rsidR="000C31F9" w:rsidRPr="005F3248" w:rsidRDefault="000C31F9" w:rsidP="000C31F9">
      <w:pPr>
        <w:widowControl/>
        <w:jc w:val="left"/>
        <w:rPr>
          <w:rFonts w:ascii="ＭＳ Ｐゴシック" w:eastAsia="ＭＳ Ｐゴシック" w:hAnsi="ＭＳ Ｐゴシック"/>
          <w:kern w:val="0"/>
          <w:sz w:val="20"/>
        </w:rPr>
      </w:pPr>
    </w:p>
    <w:p w:rsidR="005008AF" w:rsidRDefault="005008AF">
      <w:pPr>
        <w:widowControl/>
        <w:jc w:val="left"/>
        <w:rPr>
          <w:rFonts w:ascii="ＭＳ Ｐゴシック" w:eastAsia="ＭＳ Ｐゴシック" w:hAnsi="ＭＳ Ｐゴシック"/>
        </w:rPr>
      </w:pPr>
    </w:p>
    <w:p w:rsidR="006F08C1" w:rsidRDefault="006F08C1" w:rsidP="006F08C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6F08C1" w:rsidRDefault="006F08C1" w:rsidP="006F08C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641A12">
        <w:rPr>
          <w:rFonts w:asciiTheme="minorEastAsia" w:hAnsiTheme="minorEastAsia" w:hint="eastAsia"/>
          <w:szCs w:val="21"/>
        </w:rPr>
        <w:t>。</w:t>
      </w:r>
      <w:r>
        <w:rPr>
          <w:rFonts w:asciiTheme="minorEastAsia" w:hAnsiTheme="minorEastAsia" w:hint="eastAsia"/>
          <w:szCs w:val="21"/>
        </w:rPr>
        <w:t>）</w:t>
      </w:r>
      <w:r w:rsidR="000C5AE1">
        <w:rPr>
          <w:rFonts w:asciiTheme="minorEastAsia" w:hAnsiTheme="minorEastAsia" w:hint="eastAsia"/>
          <w:szCs w:val="21"/>
        </w:rPr>
        <w:t>。</w:t>
      </w:r>
    </w:p>
    <w:p w:rsidR="006F08C1" w:rsidRDefault="006F08C1" w:rsidP="006F08C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41A12" w:rsidRPr="00641A12">
        <w:rPr>
          <w:rFonts w:asciiTheme="minorEastAsia" w:hAnsiTheme="minorEastAsia" w:hint="eastAsia"/>
          <w:szCs w:val="21"/>
        </w:rPr>
        <w:t>あって</w:t>
      </w:r>
      <w:r>
        <w:rPr>
          <w:rFonts w:asciiTheme="minorEastAsia" w:hAnsiTheme="minorEastAsia" w:hint="eastAsia"/>
          <w:szCs w:val="21"/>
        </w:rPr>
        <w:t>、直近６</w:t>
      </w:r>
      <w:r w:rsidR="00FD1B6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6F08C1" w:rsidRDefault="006F08C1" w:rsidP="006F08C1">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641A12">
        <w:rPr>
          <w:rFonts w:hint="eastAsia"/>
          <w:kern w:val="0"/>
          <w:szCs w:val="21"/>
        </w:rPr>
        <w:t>もの</w:t>
      </w:r>
      <w:r>
        <w:rPr>
          <w:rFonts w:hint="eastAsia"/>
          <w:kern w:val="0"/>
          <w:szCs w:val="21"/>
        </w:rPr>
        <w:t>については、医療費助成の対象とする。</w:t>
      </w:r>
    </w:p>
    <w:p w:rsidR="005008AF" w:rsidRPr="006F08C1" w:rsidRDefault="005008AF" w:rsidP="008C2C94">
      <w:pPr>
        <w:widowControl/>
        <w:jc w:val="left"/>
        <w:rPr>
          <w:rFonts w:ascii="ＭＳ Ｐゴシック" w:eastAsia="ＭＳ Ｐゴシック" w:hAnsi="ＭＳ Ｐゴシック"/>
        </w:rPr>
      </w:pPr>
    </w:p>
    <w:sectPr w:rsidR="005008AF" w:rsidRPr="006F08C1"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27A" w:rsidRDefault="0095627A" w:rsidP="005C0141">
      <w:r>
        <w:separator/>
      </w:r>
    </w:p>
  </w:endnote>
  <w:endnote w:type="continuationSeparator" w:id="0">
    <w:p w:rsidR="0095627A" w:rsidRDefault="0095627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27A" w:rsidRDefault="0095627A" w:rsidP="005C0141">
      <w:r>
        <w:separator/>
      </w:r>
    </w:p>
  </w:footnote>
  <w:footnote w:type="continuationSeparator" w:id="0">
    <w:p w:rsidR="0095627A" w:rsidRDefault="0095627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4A94331"/>
    <w:multiLevelType w:val="hybridMultilevel"/>
    <w:tmpl w:val="9A94CBA2"/>
    <w:lvl w:ilvl="0" w:tplc="3EBABD34">
      <w:start w:val="1"/>
      <w:numFmt w:val="decimalFullWidth"/>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15543D5"/>
    <w:multiLevelType w:val="hybridMultilevel"/>
    <w:tmpl w:val="26B40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6B57A5B"/>
    <w:multiLevelType w:val="hybridMultilevel"/>
    <w:tmpl w:val="ABE87E26"/>
    <w:lvl w:ilvl="0" w:tplc="3EBABD34">
      <w:start w:val="1"/>
      <w:numFmt w:val="decimalFullWidth"/>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7"/>
  </w:num>
  <w:num w:numId="4">
    <w:abstractNumId w:val="8"/>
  </w:num>
  <w:num w:numId="5">
    <w:abstractNumId w:val="0"/>
  </w:num>
  <w:num w:numId="6">
    <w:abstractNumId w:val="4"/>
  </w:num>
  <w:num w:numId="7">
    <w:abstractNumId w:val="5"/>
  </w:num>
  <w:num w:numId="8">
    <w:abstractNumId w:val="3"/>
  </w:num>
  <w:num w:numId="9">
    <w:abstractNumId w:val="9"/>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E44"/>
    <w:rsid w:val="000125E5"/>
    <w:rsid w:val="00026BD2"/>
    <w:rsid w:val="00031A75"/>
    <w:rsid w:val="00041A6B"/>
    <w:rsid w:val="00052C64"/>
    <w:rsid w:val="0005720E"/>
    <w:rsid w:val="00057D0A"/>
    <w:rsid w:val="00090867"/>
    <w:rsid w:val="000955F1"/>
    <w:rsid w:val="000B0654"/>
    <w:rsid w:val="000B47D6"/>
    <w:rsid w:val="000C31F9"/>
    <w:rsid w:val="000C5AE1"/>
    <w:rsid w:val="000D3D1E"/>
    <w:rsid w:val="000E5140"/>
    <w:rsid w:val="00134ECA"/>
    <w:rsid w:val="0013738E"/>
    <w:rsid w:val="00137F5B"/>
    <w:rsid w:val="001421FE"/>
    <w:rsid w:val="00144A92"/>
    <w:rsid w:val="001676A2"/>
    <w:rsid w:val="001A0B38"/>
    <w:rsid w:val="001B63DA"/>
    <w:rsid w:val="001D0DCC"/>
    <w:rsid w:val="001D59F4"/>
    <w:rsid w:val="00207882"/>
    <w:rsid w:val="002324EE"/>
    <w:rsid w:val="002514D1"/>
    <w:rsid w:val="002527BA"/>
    <w:rsid w:val="002551C4"/>
    <w:rsid w:val="00256A2A"/>
    <w:rsid w:val="002677F4"/>
    <w:rsid w:val="0028298D"/>
    <w:rsid w:val="002B7DAA"/>
    <w:rsid w:val="002C000C"/>
    <w:rsid w:val="002C39CE"/>
    <w:rsid w:val="002D5610"/>
    <w:rsid w:val="002E3C40"/>
    <w:rsid w:val="002E7142"/>
    <w:rsid w:val="002F34CC"/>
    <w:rsid w:val="003026C7"/>
    <w:rsid w:val="00307DA3"/>
    <w:rsid w:val="00326690"/>
    <w:rsid w:val="00333CEE"/>
    <w:rsid w:val="00334A15"/>
    <w:rsid w:val="00350417"/>
    <w:rsid w:val="00353128"/>
    <w:rsid w:val="003755BD"/>
    <w:rsid w:val="00377D88"/>
    <w:rsid w:val="00397151"/>
    <w:rsid w:val="003E1B96"/>
    <w:rsid w:val="003E2B92"/>
    <w:rsid w:val="003E3A5E"/>
    <w:rsid w:val="003F35DB"/>
    <w:rsid w:val="00401FD2"/>
    <w:rsid w:val="004044B2"/>
    <w:rsid w:val="004227BE"/>
    <w:rsid w:val="00426EB5"/>
    <w:rsid w:val="004418EF"/>
    <w:rsid w:val="00443026"/>
    <w:rsid w:val="004470B2"/>
    <w:rsid w:val="004734E9"/>
    <w:rsid w:val="004930E0"/>
    <w:rsid w:val="004A6DF2"/>
    <w:rsid w:val="004B54F1"/>
    <w:rsid w:val="004D2C37"/>
    <w:rsid w:val="004F3191"/>
    <w:rsid w:val="005008AF"/>
    <w:rsid w:val="00544105"/>
    <w:rsid w:val="00554573"/>
    <w:rsid w:val="0055482C"/>
    <w:rsid w:val="005625B8"/>
    <w:rsid w:val="00565952"/>
    <w:rsid w:val="00592085"/>
    <w:rsid w:val="005934B8"/>
    <w:rsid w:val="005944FE"/>
    <w:rsid w:val="00595975"/>
    <w:rsid w:val="005C0141"/>
    <w:rsid w:val="005C76B9"/>
    <w:rsid w:val="005E42A8"/>
    <w:rsid w:val="005F2769"/>
    <w:rsid w:val="005F3248"/>
    <w:rsid w:val="00613421"/>
    <w:rsid w:val="00614936"/>
    <w:rsid w:val="00617725"/>
    <w:rsid w:val="0063044F"/>
    <w:rsid w:val="00641A12"/>
    <w:rsid w:val="00663510"/>
    <w:rsid w:val="00665B03"/>
    <w:rsid w:val="006A25EF"/>
    <w:rsid w:val="006C5EA7"/>
    <w:rsid w:val="006C5FEC"/>
    <w:rsid w:val="006E4E0A"/>
    <w:rsid w:val="006F08C1"/>
    <w:rsid w:val="006F3328"/>
    <w:rsid w:val="006F7352"/>
    <w:rsid w:val="0070227C"/>
    <w:rsid w:val="007136CF"/>
    <w:rsid w:val="00724F68"/>
    <w:rsid w:val="007414C9"/>
    <w:rsid w:val="0074777A"/>
    <w:rsid w:val="00750061"/>
    <w:rsid w:val="00750463"/>
    <w:rsid w:val="007559F1"/>
    <w:rsid w:val="007639DC"/>
    <w:rsid w:val="00771659"/>
    <w:rsid w:val="00781006"/>
    <w:rsid w:val="007903DE"/>
    <w:rsid w:val="00796605"/>
    <w:rsid w:val="007B4BFA"/>
    <w:rsid w:val="007E4A30"/>
    <w:rsid w:val="007F1C0B"/>
    <w:rsid w:val="0084683B"/>
    <w:rsid w:val="00872F66"/>
    <w:rsid w:val="008A6622"/>
    <w:rsid w:val="008B7208"/>
    <w:rsid w:val="008C2C94"/>
    <w:rsid w:val="00912412"/>
    <w:rsid w:val="0091373E"/>
    <w:rsid w:val="0091407D"/>
    <w:rsid w:val="00914A9B"/>
    <w:rsid w:val="00923FD1"/>
    <w:rsid w:val="00924ABA"/>
    <w:rsid w:val="009259C7"/>
    <w:rsid w:val="009261C9"/>
    <w:rsid w:val="0095627A"/>
    <w:rsid w:val="009566E9"/>
    <w:rsid w:val="00964923"/>
    <w:rsid w:val="00965C69"/>
    <w:rsid w:val="00983AC3"/>
    <w:rsid w:val="009A0C7E"/>
    <w:rsid w:val="009C7BB6"/>
    <w:rsid w:val="00A277B1"/>
    <w:rsid w:val="00A56272"/>
    <w:rsid w:val="00A6591E"/>
    <w:rsid w:val="00A90701"/>
    <w:rsid w:val="00AA25D5"/>
    <w:rsid w:val="00AB5F1D"/>
    <w:rsid w:val="00AF1F4D"/>
    <w:rsid w:val="00B31925"/>
    <w:rsid w:val="00B44571"/>
    <w:rsid w:val="00B4700C"/>
    <w:rsid w:val="00B531DE"/>
    <w:rsid w:val="00B55205"/>
    <w:rsid w:val="00B56131"/>
    <w:rsid w:val="00B56E86"/>
    <w:rsid w:val="00B84BBC"/>
    <w:rsid w:val="00B925B7"/>
    <w:rsid w:val="00BB3981"/>
    <w:rsid w:val="00BD4A47"/>
    <w:rsid w:val="00BE3FD5"/>
    <w:rsid w:val="00BF2A2C"/>
    <w:rsid w:val="00C02C69"/>
    <w:rsid w:val="00C07B41"/>
    <w:rsid w:val="00C444BA"/>
    <w:rsid w:val="00C45653"/>
    <w:rsid w:val="00C6258D"/>
    <w:rsid w:val="00C62CDB"/>
    <w:rsid w:val="00C736DC"/>
    <w:rsid w:val="00C7489E"/>
    <w:rsid w:val="00C8319B"/>
    <w:rsid w:val="00C8357D"/>
    <w:rsid w:val="00C93E5F"/>
    <w:rsid w:val="00C9699B"/>
    <w:rsid w:val="00CA65F4"/>
    <w:rsid w:val="00CC2F9F"/>
    <w:rsid w:val="00CC64BB"/>
    <w:rsid w:val="00CC7964"/>
    <w:rsid w:val="00CD1578"/>
    <w:rsid w:val="00CE1F69"/>
    <w:rsid w:val="00CE3FBD"/>
    <w:rsid w:val="00CF2D66"/>
    <w:rsid w:val="00CF4C3B"/>
    <w:rsid w:val="00CF7464"/>
    <w:rsid w:val="00D078D2"/>
    <w:rsid w:val="00D16E40"/>
    <w:rsid w:val="00D25D5F"/>
    <w:rsid w:val="00D46C69"/>
    <w:rsid w:val="00D6735F"/>
    <w:rsid w:val="00D8663F"/>
    <w:rsid w:val="00DE4C90"/>
    <w:rsid w:val="00E06F1E"/>
    <w:rsid w:val="00E71534"/>
    <w:rsid w:val="00E76347"/>
    <w:rsid w:val="00EB13BD"/>
    <w:rsid w:val="00EC1F2A"/>
    <w:rsid w:val="00EE4156"/>
    <w:rsid w:val="00F02EAC"/>
    <w:rsid w:val="00F327F7"/>
    <w:rsid w:val="00F37764"/>
    <w:rsid w:val="00F73775"/>
    <w:rsid w:val="00F82709"/>
    <w:rsid w:val="00F877DC"/>
    <w:rsid w:val="00F93874"/>
    <w:rsid w:val="00FA0760"/>
    <w:rsid w:val="00FD1B65"/>
    <w:rsid w:val="00FF04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6A25EF"/>
    <w:rPr>
      <w:sz w:val="18"/>
      <w:szCs w:val="18"/>
    </w:rPr>
  </w:style>
  <w:style w:type="paragraph" w:styleId="ab">
    <w:name w:val="annotation text"/>
    <w:basedOn w:val="a"/>
    <w:link w:val="ac"/>
    <w:uiPriority w:val="99"/>
    <w:semiHidden/>
    <w:unhideWhenUsed/>
    <w:rsid w:val="006A25EF"/>
    <w:pPr>
      <w:jc w:val="left"/>
    </w:pPr>
  </w:style>
  <w:style w:type="character" w:customStyle="1" w:styleId="ac">
    <w:name w:val="コメント文字列 (文字)"/>
    <w:basedOn w:val="a0"/>
    <w:link w:val="ab"/>
    <w:uiPriority w:val="99"/>
    <w:semiHidden/>
    <w:rsid w:val="006A25EF"/>
  </w:style>
  <w:style w:type="paragraph" w:styleId="ad">
    <w:name w:val="annotation subject"/>
    <w:basedOn w:val="ab"/>
    <w:next w:val="ab"/>
    <w:link w:val="ae"/>
    <w:uiPriority w:val="99"/>
    <w:semiHidden/>
    <w:unhideWhenUsed/>
    <w:rsid w:val="006A25EF"/>
    <w:rPr>
      <w:b/>
      <w:bCs/>
    </w:rPr>
  </w:style>
  <w:style w:type="character" w:customStyle="1" w:styleId="ae">
    <w:name w:val="コメント内容 (文字)"/>
    <w:basedOn w:val="ac"/>
    <w:link w:val="ad"/>
    <w:uiPriority w:val="99"/>
    <w:semiHidden/>
    <w:rsid w:val="006A25EF"/>
    <w:rPr>
      <w:b/>
      <w:bCs/>
    </w:rPr>
  </w:style>
  <w:style w:type="table" w:styleId="af">
    <w:name w:val="Table Grid"/>
    <w:basedOn w:val="a1"/>
    <w:uiPriority w:val="59"/>
    <w:rsid w:val="000C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6A25EF"/>
    <w:rPr>
      <w:sz w:val="18"/>
      <w:szCs w:val="18"/>
    </w:rPr>
  </w:style>
  <w:style w:type="paragraph" w:styleId="ab">
    <w:name w:val="annotation text"/>
    <w:basedOn w:val="a"/>
    <w:link w:val="ac"/>
    <w:uiPriority w:val="99"/>
    <w:semiHidden/>
    <w:unhideWhenUsed/>
    <w:rsid w:val="006A25EF"/>
    <w:pPr>
      <w:jc w:val="left"/>
    </w:pPr>
  </w:style>
  <w:style w:type="character" w:customStyle="1" w:styleId="ac">
    <w:name w:val="コメント文字列 (文字)"/>
    <w:basedOn w:val="a0"/>
    <w:link w:val="ab"/>
    <w:uiPriority w:val="99"/>
    <w:semiHidden/>
    <w:rsid w:val="006A25EF"/>
  </w:style>
  <w:style w:type="paragraph" w:styleId="ad">
    <w:name w:val="annotation subject"/>
    <w:basedOn w:val="ab"/>
    <w:next w:val="ab"/>
    <w:link w:val="ae"/>
    <w:uiPriority w:val="99"/>
    <w:semiHidden/>
    <w:unhideWhenUsed/>
    <w:rsid w:val="006A25EF"/>
    <w:rPr>
      <w:b/>
      <w:bCs/>
    </w:rPr>
  </w:style>
  <w:style w:type="character" w:customStyle="1" w:styleId="ae">
    <w:name w:val="コメント内容 (文字)"/>
    <w:basedOn w:val="ac"/>
    <w:link w:val="ad"/>
    <w:uiPriority w:val="99"/>
    <w:semiHidden/>
    <w:rsid w:val="006A25EF"/>
    <w:rPr>
      <w:b/>
      <w:bCs/>
    </w:rPr>
  </w:style>
  <w:style w:type="table" w:styleId="af">
    <w:name w:val="Table Grid"/>
    <w:basedOn w:val="a1"/>
    <w:uiPriority w:val="59"/>
    <w:rsid w:val="000C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16713497">
      <w:bodyDiv w:val="1"/>
      <w:marLeft w:val="0"/>
      <w:marRight w:val="0"/>
      <w:marTop w:val="0"/>
      <w:marBottom w:val="0"/>
      <w:divBdr>
        <w:top w:val="none" w:sz="0" w:space="0" w:color="auto"/>
        <w:left w:val="none" w:sz="0" w:space="0" w:color="auto"/>
        <w:bottom w:val="none" w:sz="0" w:space="0" w:color="auto"/>
        <w:right w:val="none" w:sz="0" w:space="0" w:color="auto"/>
      </w:divBdr>
    </w:div>
    <w:div w:id="649333109">
      <w:bodyDiv w:val="1"/>
      <w:marLeft w:val="0"/>
      <w:marRight w:val="0"/>
      <w:marTop w:val="0"/>
      <w:marBottom w:val="0"/>
      <w:divBdr>
        <w:top w:val="none" w:sz="0" w:space="0" w:color="auto"/>
        <w:left w:val="none" w:sz="0" w:space="0" w:color="auto"/>
        <w:bottom w:val="none" w:sz="0" w:space="0" w:color="auto"/>
        <w:right w:val="none" w:sz="0" w:space="0" w:color="auto"/>
      </w:divBdr>
    </w:div>
    <w:div w:id="947660377">
      <w:bodyDiv w:val="1"/>
      <w:marLeft w:val="0"/>
      <w:marRight w:val="0"/>
      <w:marTop w:val="0"/>
      <w:marBottom w:val="0"/>
      <w:divBdr>
        <w:top w:val="none" w:sz="0" w:space="0" w:color="auto"/>
        <w:left w:val="none" w:sz="0" w:space="0" w:color="auto"/>
        <w:bottom w:val="none" w:sz="0" w:space="0" w:color="auto"/>
        <w:right w:val="none" w:sz="0" w:space="0" w:color="auto"/>
      </w:divBdr>
    </w:div>
    <w:div w:id="1231959120">
      <w:bodyDiv w:val="1"/>
      <w:marLeft w:val="0"/>
      <w:marRight w:val="0"/>
      <w:marTop w:val="0"/>
      <w:marBottom w:val="0"/>
      <w:divBdr>
        <w:top w:val="none" w:sz="0" w:space="0" w:color="auto"/>
        <w:left w:val="none" w:sz="0" w:space="0" w:color="auto"/>
        <w:bottom w:val="none" w:sz="0" w:space="0" w:color="auto"/>
        <w:right w:val="none" w:sz="0" w:space="0" w:color="auto"/>
      </w:divBdr>
    </w:div>
    <w:div w:id="132018686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04286267">
      <w:bodyDiv w:val="1"/>
      <w:marLeft w:val="0"/>
      <w:marRight w:val="0"/>
      <w:marTop w:val="0"/>
      <w:marBottom w:val="0"/>
      <w:divBdr>
        <w:top w:val="none" w:sz="0" w:space="0" w:color="auto"/>
        <w:left w:val="none" w:sz="0" w:space="0" w:color="auto"/>
        <w:bottom w:val="none" w:sz="0" w:space="0" w:color="auto"/>
        <w:right w:val="none" w:sz="0" w:space="0" w:color="auto"/>
      </w:divBdr>
    </w:div>
    <w:div w:id="1750343194">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679</Words>
  <Characters>3874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cp:revision>
  <cp:lastPrinted>2014-10-31T02:13:00Z</cp:lastPrinted>
  <dcterms:created xsi:type="dcterms:W3CDTF">2016-12-07T00:50:00Z</dcterms:created>
  <dcterms:modified xsi:type="dcterms:W3CDTF">2017-03-21T06:08:00Z</dcterms:modified>
</cp:coreProperties>
</file>