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7E9C7" w14:textId="6876CE93" w:rsidR="009261C9" w:rsidRPr="00CC64BB" w:rsidRDefault="009803ED"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174</w:t>
      </w:r>
      <w:r w:rsidR="00C77C4F">
        <w:rPr>
          <w:rFonts w:ascii="ＭＳ Ｐゴシック" w:eastAsia="ＭＳ Ｐゴシック" w:hAnsi="ＭＳ Ｐゴシック" w:hint="eastAsia"/>
          <w:sz w:val="28"/>
        </w:rPr>
        <w:t xml:space="preserve">　</w:t>
      </w:r>
      <w:r w:rsidR="00974ED4">
        <w:rPr>
          <w:rFonts w:ascii="ＭＳ Ｐゴシック" w:eastAsia="ＭＳ Ｐゴシック" w:hAnsi="ＭＳ Ｐゴシック" w:hint="eastAsia"/>
          <w:sz w:val="28"/>
        </w:rPr>
        <w:t>那須</w:t>
      </w:r>
      <w:r w:rsidR="00CA78D0">
        <w:rPr>
          <w:rFonts w:ascii="ＭＳ Ｐゴシック" w:eastAsia="ＭＳ Ｐゴシック" w:hAnsi="ＭＳ Ｐゴシック" w:hint="eastAsia"/>
          <w:sz w:val="28"/>
        </w:rPr>
        <w:t>・</w:t>
      </w:r>
      <w:r w:rsidR="00974ED4">
        <w:rPr>
          <w:rFonts w:ascii="ＭＳ Ｐゴシック" w:eastAsia="ＭＳ Ｐゴシック" w:hAnsi="ＭＳ Ｐゴシック" w:hint="eastAsia"/>
          <w:sz w:val="28"/>
        </w:rPr>
        <w:t>ハコラ病</w:t>
      </w:r>
    </w:p>
    <w:p w14:paraId="5CA03B51" w14:textId="77777777" w:rsidR="009261C9" w:rsidRPr="00CC64BB" w:rsidRDefault="009261C9" w:rsidP="00071AD3">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A1080A6" w14:textId="77777777" w:rsidR="009261C9" w:rsidRPr="00CC64BB" w:rsidRDefault="009261C9" w:rsidP="00071AD3">
      <w:pPr>
        <w:ind w:leftChars="100" w:left="210"/>
        <w:rPr>
          <w:rFonts w:ascii="ＭＳ Ｐゴシック" w:eastAsia="ＭＳ Ｐゴシック" w:hAnsi="ＭＳ Ｐゴシック"/>
        </w:rPr>
      </w:pPr>
    </w:p>
    <w:p w14:paraId="36241B33" w14:textId="072F8F9D" w:rsidR="009261C9" w:rsidRPr="00CC64BB" w:rsidRDefault="009261C9" w:rsidP="00071AD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11622AE8" w14:textId="04FA2894" w:rsidR="00974ED4" w:rsidRPr="00974ED4" w:rsidRDefault="009261C9" w:rsidP="00762B9F">
      <w:pPr>
        <w:overflowPunct w:val="0"/>
        <w:ind w:leftChars="225" w:left="473"/>
        <w:textAlignment w:val="baseline"/>
        <w:rPr>
          <w:rFonts w:ascii="ＭＳ Ｐゴシック" w:eastAsia="ＭＳ Ｐゴシック" w:hAnsi="ＭＳ Ｐゴシック"/>
          <w:color w:val="000000"/>
          <w:kern w:val="0"/>
          <w:szCs w:val="21"/>
        </w:rPr>
      </w:pPr>
      <w:r w:rsidRPr="00CC64BB">
        <w:rPr>
          <w:rFonts w:ascii="ＭＳ Ｐゴシック" w:eastAsia="ＭＳ Ｐゴシック" w:hAnsi="ＭＳ Ｐゴシック" w:hint="eastAsia"/>
        </w:rPr>
        <w:t xml:space="preserve">　</w:t>
      </w:r>
      <w:r w:rsidR="00974ED4" w:rsidRPr="00563541">
        <w:rPr>
          <w:rFonts w:ascii="ＭＳ Ｐゴシック" w:eastAsia="ＭＳ Ｐゴシック" w:hAnsi="ＭＳ Ｐゴシック" w:hint="eastAsia"/>
          <w:color w:val="000000"/>
        </w:rPr>
        <w:t>那須</w:t>
      </w:r>
      <w:r w:rsidR="00CA78D0">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ハコラ病</w:t>
      </w:r>
      <w:r w:rsidR="00C64421">
        <w:rPr>
          <w:rFonts w:ascii="ＭＳ Ｐゴシック" w:eastAsia="ＭＳ Ｐゴシック" w:hAnsi="ＭＳ Ｐゴシック" w:hint="eastAsia"/>
          <w:color w:val="000000"/>
        </w:rPr>
        <w:t>（</w:t>
      </w:r>
      <w:proofErr w:type="spellStart"/>
      <w:r w:rsidR="00974ED4" w:rsidRPr="00563541">
        <w:rPr>
          <w:rFonts w:ascii="ＭＳ Ｐゴシック" w:eastAsia="ＭＳ Ｐゴシック" w:hAnsi="ＭＳ Ｐゴシック" w:hint="eastAsia"/>
          <w:color w:val="000000"/>
        </w:rPr>
        <w:t>Nasu-Hakola</w:t>
      </w:r>
      <w:proofErr w:type="spellEnd"/>
      <w:r w:rsidR="00974ED4" w:rsidRPr="00563541">
        <w:rPr>
          <w:rFonts w:ascii="ＭＳ Ｐゴシック" w:eastAsia="ＭＳ Ｐゴシック" w:hAnsi="ＭＳ Ｐゴシック" w:hint="eastAsia"/>
          <w:color w:val="000000"/>
        </w:rPr>
        <w:t xml:space="preserve"> disease</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は、多発性骨嚢胞による病的骨折と白質脳症による若年性認知症を主徴とし、</w:t>
      </w:r>
      <w:r w:rsidR="00974ED4" w:rsidRPr="00762B9F">
        <w:rPr>
          <w:rFonts w:ascii="ＭＳ Ｐゴシック" w:eastAsia="ＭＳ Ｐゴシック" w:hAnsi="ＭＳ Ｐゴシック"/>
          <w:i/>
          <w:color w:val="000000"/>
        </w:rPr>
        <w:t>DAP12</w:t>
      </w:r>
      <w:r w:rsidR="00C64421">
        <w:rPr>
          <w:rFonts w:ascii="ＭＳ Ｐゴシック" w:eastAsia="ＭＳ Ｐゴシック" w:hAnsi="ＭＳ Ｐゴシック" w:hint="eastAsia"/>
          <w:color w:val="000000"/>
        </w:rPr>
        <w:t>（</w:t>
      </w:r>
      <w:r w:rsidR="00974ED4" w:rsidRPr="00762B9F">
        <w:rPr>
          <w:rFonts w:ascii="ＭＳ Ｐゴシック" w:eastAsia="ＭＳ Ｐゴシック" w:hAnsi="ＭＳ Ｐゴシック"/>
          <w:i/>
          <w:color w:val="000000"/>
        </w:rPr>
        <w:t>TYROBP</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遺伝子</w:t>
      </w:r>
      <w:r w:rsidR="008F0759">
        <w:rPr>
          <w:rFonts w:ascii="ＭＳ Ｐゴシック" w:eastAsia="ＭＳ Ｐゴシック" w:hAnsi="ＭＳ Ｐゴシック" w:hint="eastAsia"/>
          <w:color w:val="000000"/>
        </w:rPr>
        <w:t>又は</w:t>
      </w:r>
      <w:r w:rsidR="00974ED4" w:rsidRPr="00762B9F">
        <w:rPr>
          <w:rFonts w:ascii="ＭＳ Ｐゴシック" w:eastAsia="ＭＳ Ｐゴシック" w:hAnsi="ＭＳ Ｐゴシック"/>
          <w:i/>
          <w:color w:val="000000"/>
        </w:rPr>
        <w:t>TREM2</w:t>
      </w:r>
      <w:r w:rsidR="00974ED4" w:rsidRPr="00563541">
        <w:rPr>
          <w:rFonts w:ascii="ＭＳ Ｐゴシック" w:eastAsia="ＭＳ Ｐゴシック" w:hAnsi="ＭＳ Ｐゴシック" w:hint="eastAsia"/>
          <w:color w:val="000000"/>
        </w:rPr>
        <w:t>遺伝子の変異を認める常染色体性劣性遺伝性疾患である。</w:t>
      </w:r>
      <w:r w:rsidR="00974ED4" w:rsidRPr="00563541">
        <w:rPr>
          <w:rFonts w:ascii="ＭＳ Ｐゴシック" w:eastAsia="ＭＳ Ｐゴシック" w:hAnsi="ＭＳ Ｐゴシック"/>
          <w:color w:val="000000"/>
        </w:rPr>
        <w:t>1970</w:t>
      </w:r>
      <w:r w:rsidR="00974ED4" w:rsidRPr="00563541">
        <w:rPr>
          <w:rFonts w:ascii="ＭＳ Ｐゴシック" w:eastAsia="ＭＳ Ｐゴシック" w:hAnsi="ＭＳ Ｐゴシック" w:hint="eastAsia"/>
          <w:color w:val="000000"/>
        </w:rPr>
        <w:t>年代に、那須毅博士と</w:t>
      </w:r>
      <w:proofErr w:type="spellStart"/>
      <w:r w:rsidR="00974ED4" w:rsidRPr="00563541">
        <w:rPr>
          <w:rFonts w:ascii="ＭＳ Ｐゴシック" w:eastAsia="ＭＳ Ｐゴシック" w:hAnsi="ＭＳ Ｐゴシック" w:hint="eastAsia"/>
          <w:color w:val="000000"/>
        </w:rPr>
        <w:t>Hakola</w:t>
      </w:r>
      <w:proofErr w:type="spellEnd"/>
      <w:r w:rsidR="005122CC">
        <w:rPr>
          <w:rFonts w:ascii="ＭＳ Ｐゴシック" w:eastAsia="ＭＳ Ｐゴシック" w:hAnsi="ＭＳ Ｐゴシック" w:hint="eastAsia"/>
          <w:color w:val="000000"/>
        </w:rPr>
        <w:t>博士により疾患概念が確立され、</w:t>
      </w:r>
      <w:r w:rsidR="00974ED4" w:rsidRPr="00563541">
        <w:rPr>
          <w:rFonts w:ascii="ＭＳ Ｐゴシック" w:eastAsia="ＭＳ Ｐゴシック" w:hAnsi="ＭＳ Ｐゴシック" w:hint="eastAsia"/>
          <w:color w:val="000000"/>
        </w:rPr>
        <w:t xml:space="preserve">polycystic </w:t>
      </w:r>
      <w:proofErr w:type="spellStart"/>
      <w:r w:rsidR="00974ED4" w:rsidRPr="00563541">
        <w:rPr>
          <w:rFonts w:ascii="ＭＳ Ｐゴシック" w:eastAsia="ＭＳ Ｐゴシック" w:hAnsi="ＭＳ Ｐゴシック" w:hint="eastAsia"/>
          <w:color w:val="000000"/>
        </w:rPr>
        <w:t>lipomembranous</w:t>
      </w:r>
      <w:proofErr w:type="spellEnd"/>
      <w:r w:rsidR="00974ED4" w:rsidRPr="00563541">
        <w:rPr>
          <w:rFonts w:ascii="ＭＳ Ｐゴシック" w:eastAsia="ＭＳ Ｐゴシック" w:hAnsi="ＭＳ Ｐゴシック" w:hint="eastAsia"/>
          <w:color w:val="000000"/>
        </w:rPr>
        <w:t xml:space="preserve"> </w:t>
      </w:r>
      <w:proofErr w:type="spellStart"/>
      <w:r w:rsidR="00974ED4" w:rsidRPr="00563541">
        <w:rPr>
          <w:rFonts w:ascii="ＭＳ Ｐゴシック" w:eastAsia="ＭＳ Ｐゴシック" w:hAnsi="ＭＳ Ｐゴシック" w:hint="eastAsia"/>
          <w:color w:val="000000"/>
        </w:rPr>
        <w:t>osteodysplasia</w:t>
      </w:r>
      <w:proofErr w:type="spellEnd"/>
      <w:r w:rsidR="00974ED4" w:rsidRPr="00563541">
        <w:rPr>
          <w:rFonts w:ascii="ＭＳ Ｐゴシック" w:eastAsia="ＭＳ Ｐゴシック" w:hAnsi="ＭＳ Ｐゴシック" w:hint="eastAsia"/>
          <w:color w:val="000000"/>
        </w:rPr>
        <w:t xml:space="preserve"> with </w:t>
      </w:r>
      <w:proofErr w:type="spellStart"/>
      <w:r w:rsidR="00974ED4" w:rsidRPr="00563541">
        <w:rPr>
          <w:rFonts w:ascii="ＭＳ Ｐゴシック" w:eastAsia="ＭＳ Ｐゴシック" w:hAnsi="ＭＳ Ｐゴシック" w:hint="eastAsia"/>
          <w:color w:val="000000"/>
        </w:rPr>
        <w:t>sclerosing</w:t>
      </w:r>
      <w:proofErr w:type="spellEnd"/>
      <w:r w:rsidR="00974ED4" w:rsidRPr="00563541">
        <w:rPr>
          <w:rFonts w:ascii="ＭＳ Ｐゴシック" w:eastAsia="ＭＳ Ｐゴシック" w:hAnsi="ＭＳ Ｐゴシック" w:hint="eastAsia"/>
          <w:color w:val="000000"/>
        </w:rPr>
        <w:t xml:space="preserve"> leukoencephalopathy </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PLOSL</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とも呼ばれている。患者は本邦と北欧</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フィンランド</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に集積し</w:t>
      </w:r>
      <w:r w:rsidR="00974ED4">
        <w:rPr>
          <w:rFonts w:ascii="ＭＳ Ｐゴシック" w:eastAsia="ＭＳ Ｐゴシック" w:hAnsi="ＭＳ Ｐゴシック" w:hint="eastAsia"/>
          <w:color w:val="000000"/>
        </w:rPr>
        <w:t>ている</w:t>
      </w:r>
      <w:r w:rsidR="00974ED4" w:rsidRPr="00563541">
        <w:rPr>
          <w:rFonts w:ascii="ＭＳ Ｐゴシック" w:eastAsia="ＭＳ Ｐゴシック" w:hAnsi="ＭＳ Ｐゴシック" w:hint="eastAsia"/>
          <w:color w:val="000000"/>
        </w:rPr>
        <w:t>。</w:t>
      </w:r>
      <w:r w:rsidR="00974ED4" w:rsidRPr="00974ED4">
        <w:rPr>
          <w:rFonts w:ascii="ＭＳ Ｐゴシック" w:eastAsia="ＭＳ Ｐゴシック" w:hAnsi="ＭＳ Ｐゴシック" w:hint="eastAsia"/>
          <w:color w:val="000000"/>
          <w:kern w:val="0"/>
          <w:szCs w:val="21"/>
        </w:rPr>
        <w:t>本邦における患者数は約</w:t>
      </w:r>
      <w:r w:rsidR="00974ED4" w:rsidRPr="00974ED4">
        <w:rPr>
          <w:rFonts w:ascii="ＭＳ Ｐゴシック" w:eastAsia="ＭＳ Ｐゴシック" w:hAnsi="ＭＳ Ｐゴシック"/>
          <w:color w:val="000000"/>
          <w:kern w:val="0"/>
          <w:szCs w:val="21"/>
        </w:rPr>
        <w:t>200</w:t>
      </w:r>
      <w:r w:rsidR="00974ED4" w:rsidRPr="00974ED4">
        <w:rPr>
          <w:rFonts w:ascii="ＭＳ Ｐゴシック" w:eastAsia="ＭＳ Ｐゴシック" w:hAnsi="ＭＳ Ｐゴシック" w:hint="eastAsia"/>
          <w:color w:val="000000"/>
          <w:kern w:val="0"/>
          <w:szCs w:val="21"/>
        </w:rPr>
        <w:t>人と推定される。</w:t>
      </w:r>
    </w:p>
    <w:p w14:paraId="4A35B015" w14:textId="7B7DDA2C" w:rsidR="009261C9" w:rsidRPr="00CC64BB" w:rsidRDefault="009261C9" w:rsidP="00071AD3">
      <w:pPr>
        <w:rPr>
          <w:rFonts w:ascii="ＭＳ Ｐゴシック" w:eastAsia="ＭＳ Ｐゴシック" w:hAnsi="ＭＳ Ｐゴシック"/>
        </w:rPr>
      </w:pPr>
    </w:p>
    <w:p w14:paraId="08B0E295" w14:textId="77777777" w:rsidR="009261C9" w:rsidRPr="00CC64BB" w:rsidRDefault="009261C9" w:rsidP="00071AD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34C504E6" w14:textId="6956DB03" w:rsidR="009261C9" w:rsidRPr="00CC64BB" w:rsidRDefault="00974ED4" w:rsidP="00071AD3">
      <w:pPr>
        <w:ind w:leftChars="200" w:left="420" w:firstLineChars="100" w:firstLine="210"/>
        <w:rPr>
          <w:rFonts w:ascii="ＭＳ Ｐゴシック" w:eastAsia="ＭＳ Ｐゴシック" w:hAnsi="ＭＳ Ｐゴシック"/>
        </w:rPr>
      </w:pPr>
      <w:r w:rsidRPr="00563541">
        <w:rPr>
          <w:rFonts w:ascii="ＭＳ Ｐゴシック" w:eastAsia="ＭＳ Ｐゴシック" w:hAnsi="ＭＳ Ｐゴシック" w:hint="eastAsia"/>
          <w:color w:val="000000"/>
        </w:rPr>
        <w:t>脳のミクログリアや骨の破骨細胞で発現している</w:t>
      </w:r>
      <w:r w:rsidRPr="00762B9F">
        <w:rPr>
          <w:rFonts w:ascii="ＭＳ Ｐゴシック" w:eastAsia="ＭＳ Ｐゴシック" w:hAnsi="ＭＳ Ｐゴシック"/>
          <w:i/>
          <w:color w:val="000000"/>
        </w:rPr>
        <w:t>DAP12</w:t>
      </w:r>
      <w:r w:rsidR="00C64421">
        <w:rPr>
          <w:rFonts w:ascii="ＭＳ Ｐゴシック" w:eastAsia="ＭＳ Ｐゴシック" w:hAnsi="ＭＳ Ｐゴシック" w:hint="eastAsia"/>
          <w:color w:val="000000"/>
        </w:rPr>
        <w:t>（</w:t>
      </w:r>
      <w:r w:rsidRPr="00762B9F">
        <w:rPr>
          <w:rFonts w:ascii="ＭＳ Ｐゴシック" w:eastAsia="ＭＳ Ｐゴシック" w:hAnsi="ＭＳ Ｐゴシック"/>
          <w:i/>
          <w:color w:val="000000"/>
        </w:rPr>
        <w:t>TYROBP</w:t>
      </w:r>
      <w:r w:rsidR="00C64421">
        <w:rPr>
          <w:rFonts w:ascii="ＭＳ Ｐゴシック" w:eastAsia="ＭＳ Ｐゴシック" w:hAnsi="ＭＳ Ｐゴシック" w:hint="eastAsia"/>
          <w:color w:val="000000"/>
        </w:rPr>
        <w:t>）</w:t>
      </w:r>
      <w:r w:rsidRPr="00563541">
        <w:rPr>
          <w:rFonts w:ascii="ＭＳ Ｐゴシック" w:eastAsia="ＭＳ Ｐゴシック" w:hAnsi="ＭＳ Ｐゴシック" w:hint="eastAsia"/>
          <w:color w:val="000000"/>
        </w:rPr>
        <w:t>遺伝子</w:t>
      </w:r>
      <w:r w:rsidR="008F0759">
        <w:rPr>
          <w:rFonts w:ascii="ＭＳ Ｐゴシック" w:eastAsia="ＭＳ Ｐゴシック" w:hAnsi="ＭＳ Ｐゴシック" w:hint="eastAsia"/>
          <w:color w:val="000000"/>
        </w:rPr>
        <w:t>又は</w:t>
      </w:r>
      <w:r w:rsidRPr="00762B9F">
        <w:rPr>
          <w:rFonts w:ascii="ＭＳ Ｐゴシック" w:eastAsia="ＭＳ Ｐゴシック" w:hAnsi="ＭＳ Ｐゴシック"/>
          <w:i/>
          <w:color w:val="000000"/>
        </w:rPr>
        <w:t>TREM2</w:t>
      </w:r>
      <w:r w:rsidRPr="00563541">
        <w:rPr>
          <w:rFonts w:ascii="ＭＳ Ｐゴシック" w:eastAsia="ＭＳ Ｐゴシック" w:hAnsi="ＭＳ Ｐゴシック" w:hint="eastAsia"/>
          <w:color w:val="000000"/>
        </w:rPr>
        <w:t>遺伝子の機能喪失変異により発症する</w:t>
      </w:r>
      <w:r w:rsidR="00F80E8C">
        <w:rPr>
          <w:rFonts w:ascii="ＭＳ Ｐゴシック" w:eastAsia="ＭＳ Ｐゴシック" w:hAnsi="ＭＳ Ｐゴシック" w:hint="eastAsia"/>
          <w:color w:val="000000"/>
        </w:rPr>
        <w:t>が、詳細な分子メカニズムは解明されていない。</w:t>
      </w:r>
    </w:p>
    <w:p w14:paraId="1E621DE8" w14:textId="77777777" w:rsidR="00974ED4" w:rsidRDefault="00974ED4" w:rsidP="00286D1A">
      <w:pPr>
        <w:ind w:leftChars="100" w:left="210"/>
        <w:rPr>
          <w:rFonts w:ascii="ＭＳ Ｐゴシック" w:eastAsia="ＭＳ Ｐゴシック" w:hAnsi="ＭＳ Ｐゴシック"/>
        </w:rPr>
      </w:pPr>
    </w:p>
    <w:p w14:paraId="0559C612" w14:textId="77777777" w:rsidR="009261C9" w:rsidRPr="00CC64BB" w:rsidRDefault="009261C9" w:rsidP="00286D1A">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53A8CEC4" w14:textId="10A52BC8" w:rsidR="00974ED4" w:rsidRPr="00563541" w:rsidRDefault="009261C9" w:rsidP="00762B9F">
      <w:pPr>
        <w:overflowPunct w:val="0"/>
        <w:ind w:leftChars="225" w:left="473"/>
        <w:textAlignment w:val="baseline"/>
        <w:rPr>
          <w:rFonts w:ascii="ＭＳ Ｐゴシック" w:eastAsia="ＭＳ Ｐゴシック" w:hAnsi="ＭＳ Ｐゴシック"/>
          <w:color w:val="000000"/>
        </w:rPr>
      </w:pPr>
      <w:r w:rsidRPr="00CC64BB">
        <w:rPr>
          <w:rFonts w:ascii="ＭＳ Ｐゴシック" w:eastAsia="ＭＳ Ｐゴシック" w:hAnsi="ＭＳ Ｐゴシック" w:hint="eastAsia"/>
        </w:rPr>
        <w:t xml:space="preserve">　</w:t>
      </w:r>
      <w:r w:rsidR="00974ED4" w:rsidRPr="00563541">
        <w:rPr>
          <w:rFonts w:ascii="ＭＳ Ｐゴシック" w:eastAsia="ＭＳ Ｐゴシック" w:hAnsi="ＭＳ Ｐゴシック" w:hint="eastAsia"/>
          <w:color w:val="000000"/>
        </w:rPr>
        <w:t>①無症候期</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20歳代まで</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、②骨症状期</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20歳代以降</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：長幹骨</w:t>
      </w:r>
      <w:r w:rsidR="00974ED4">
        <w:rPr>
          <w:rFonts w:ascii="ＭＳ Ｐゴシック" w:eastAsia="ＭＳ Ｐゴシック" w:hAnsi="ＭＳ Ｐゴシック" w:hint="eastAsia"/>
          <w:color w:val="000000"/>
        </w:rPr>
        <w:t>の</w:t>
      </w:r>
      <w:r w:rsidR="00974ED4" w:rsidRPr="00563541">
        <w:rPr>
          <w:rFonts w:ascii="ＭＳ Ｐゴシック" w:eastAsia="ＭＳ Ｐゴシック" w:hAnsi="ＭＳ Ｐゴシック" w:hint="eastAsia"/>
          <w:color w:val="000000"/>
        </w:rPr>
        <w:t>骨端部に好発する多発性骨嚢胞と病的骨折、③早期精神神経症状期</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30歳代以降</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：脱抑制・多幸症・人格障害・言語障害などの前頭葉症候・精神症状・てんかん発作、④晩期精神神経症状期</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40歳代以降</w:t>
      </w:r>
      <w:r w:rsidR="00C64421">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：進行性認知症を呈する。</w:t>
      </w:r>
    </w:p>
    <w:p w14:paraId="6FE0D330" w14:textId="010C65C4" w:rsidR="009261C9" w:rsidRPr="00CC64BB" w:rsidRDefault="009261C9" w:rsidP="00071AD3">
      <w:pPr>
        <w:ind w:leftChars="200" w:left="420"/>
        <w:rPr>
          <w:rFonts w:ascii="ＭＳ Ｐゴシック" w:eastAsia="ＭＳ Ｐゴシック" w:hAnsi="ＭＳ Ｐゴシック"/>
        </w:rPr>
      </w:pPr>
    </w:p>
    <w:p w14:paraId="1F12D066" w14:textId="77777777" w:rsidR="009261C9" w:rsidRPr="00CC64BB" w:rsidRDefault="009261C9" w:rsidP="00071AD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2B992839" w14:textId="77777777" w:rsidR="00974ED4" w:rsidRPr="00563541" w:rsidRDefault="009261C9" w:rsidP="00762B9F">
      <w:pPr>
        <w:overflowPunct w:val="0"/>
        <w:ind w:leftChars="200" w:left="420"/>
        <w:textAlignment w:val="baseline"/>
        <w:rPr>
          <w:rFonts w:ascii="ＭＳ Ｐゴシック" w:eastAsia="ＭＳ Ｐゴシック" w:hAnsi="ＭＳ Ｐゴシック"/>
          <w:color w:val="000000"/>
        </w:rPr>
      </w:pPr>
      <w:r w:rsidRPr="00CC64BB">
        <w:rPr>
          <w:rFonts w:ascii="ＭＳ Ｐゴシック" w:eastAsia="ＭＳ Ｐゴシック" w:hAnsi="ＭＳ Ｐゴシック" w:hint="eastAsia"/>
        </w:rPr>
        <w:t xml:space="preserve">　</w:t>
      </w:r>
      <w:r w:rsidR="00974ED4" w:rsidRPr="00563541">
        <w:rPr>
          <w:rFonts w:ascii="ＭＳ Ｐゴシック" w:eastAsia="ＭＳ Ｐゴシック" w:hAnsi="ＭＳ Ｐゴシック" w:hint="eastAsia"/>
          <w:color w:val="000000"/>
        </w:rPr>
        <w:t>現在、原疾患に対しては有効な治療法がなく、対症療法が主体である。骨折に対する整形外科的治療、精神症状に対する抗精神病薬の投与やてんかん発作に対する抗てんかん薬の投与が行われている。</w:t>
      </w:r>
    </w:p>
    <w:p w14:paraId="19AF198A" w14:textId="4354E9C6" w:rsidR="009261C9" w:rsidRPr="00CC64BB" w:rsidRDefault="009261C9" w:rsidP="00071AD3">
      <w:pPr>
        <w:ind w:leftChars="200" w:left="420"/>
        <w:rPr>
          <w:rFonts w:ascii="ＭＳ Ｐゴシック" w:eastAsia="ＭＳ Ｐゴシック" w:hAnsi="ＭＳ Ｐゴシック"/>
        </w:rPr>
      </w:pPr>
    </w:p>
    <w:p w14:paraId="6D738A63" w14:textId="77777777" w:rsidR="009261C9" w:rsidRPr="00CC64BB" w:rsidRDefault="009261C9" w:rsidP="00071AD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65D1528D" w14:textId="17D8DD82" w:rsidR="00974ED4" w:rsidRPr="00563541" w:rsidRDefault="00C6258D" w:rsidP="00762B9F">
      <w:pPr>
        <w:overflowPunct w:val="0"/>
        <w:ind w:leftChars="225" w:left="473"/>
        <w:textAlignment w:val="baseline"/>
        <w:rPr>
          <w:rFonts w:ascii="ＭＳ Ｐゴシック" w:eastAsia="ＭＳ Ｐゴシック" w:hAnsi="ＭＳ Ｐゴシック"/>
          <w:color w:val="000000"/>
        </w:rPr>
      </w:pPr>
      <w:r>
        <w:rPr>
          <w:rFonts w:ascii="ＭＳ Ｐゴシック" w:eastAsia="ＭＳ Ｐゴシック" w:hAnsi="ＭＳ Ｐゴシック" w:hint="eastAsia"/>
        </w:rPr>
        <w:t xml:space="preserve">　</w:t>
      </w:r>
      <w:r w:rsidR="00974ED4" w:rsidRPr="00563541">
        <w:rPr>
          <w:rFonts w:ascii="ＭＳ Ｐゴシック" w:eastAsia="ＭＳ Ｐゴシック" w:hAnsi="ＭＳ Ｐゴシック" w:hint="eastAsia"/>
          <w:color w:val="000000"/>
        </w:rPr>
        <w:t>20歳代頃から骨折を繰り返す。</w:t>
      </w:r>
      <w:r w:rsidR="00974ED4" w:rsidRPr="00563541">
        <w:rPr>
          <w:rFonts w:ascii="ＭＳ Ｐゴシック" w:eastAsia="ＭＳ Ｐゴシック" w:hAnsi="ＭＳ Ｐゴシック"/>
          <w:color w:val="000000"/>
        </w:rPr>
        <w:t>30</w:t>
      </w:r>
      <w:r w:rsidR="00974ED4" w:rsidRPr="00563541">
        <w:rPr>
          <w:rFonts w:ascii="ＭＳ Ｐゴシック" w:eastAsia="ＭＳ Ｐゴシック" w:hAnsi="ＭＳ Ｐゴシック" w:hint="eastAsia"/>
          <w:color w:val="000000"/>
        </w:rPr>
        <w:t>歳代頃から精神神経症状を呈して緩徐に進行し、</w:t>
      </w:r>
      <w:r w:rsidR="00974ED4">
        <w:rPr>
          <w:rFonts w:ascii="ＭＳ Ｐゴシック" w:eastAsia="ＭＳ Ｐゴシック" w:hAnsi="ＭＳ Ｐゴシック"/>
          <w:color w:val="000000"/>
        </w:rPr>
        <w:t>40</w:t>
      </w:r>
      <w:r w:rsidR="00071AD3">
        <w:rPr>
          <w:rFonts w:ascii="ＭＳ Ｐゴシック" w:eastAsia="ＭＳ Ｐゴシック" w:hAnsi="ＭＳ Ｐゴシック" w:hint="eastAsia"/>
          <w:color w:val="000000"/>
        </w:rPr>
        <w:t>～</w:t>
      </w:r>
      <w:r w:rsidR="00974ED4">
        <w:rPr>
          <w:rFonts w:ascii="ＭＳ Ｐゴシック" w:eastAsia="ＭＳ Ｐゴシック" w:hAnsi="ＭＳ Ｐゴシック"/>
          <w:color w:val="000000"/>
        </w:rPr>
        <w:t>50</w:t>
      </w:r>
      <w:r w:rsidR="00974ED4">
        <w:rPr>
          <w:rFonts w:ascii="ＭＳ Ｐゴシック" w:eastAsia="ＭＳ Ｐゴシック" w:hAnsi="ＭＳ Ｐゴシック" w:hint="eastAsia"/>
          <w:color w:val="000000"/>
        </w:rPr>
        <w:t>歳代</w:t>
      </w:r>
      <w:r w:rsidR="00974ED4" w:rsidRPr="00563541">
        <w:rPr>
          <w:rFonts w:ascii="ＭＳ Ｐゴシック" w:eastAsia="ＭＳ Ｐゴシック" w:hAnsi="ＭＳ Ｐゴシック" w:hint="eastAsia"/>
          <w:color w:val="000000"/>
        </w:rPr>
        <w:t>に寝たきり状態となり</w:t>
      </w:r>
      <w:r w:rsidR="00974ED4">
        <w:rPr>
          <w:rFonts w:ascii="ＭＳ Ｐゴシック" w:eastAsia="ＭＳ Ｐゴシック" w:hAnsi="ＭＳ Ｐゴシック" w:hint="eastAsia"/>
          <w:color w:val="000000"/>
        </w:rPr>
        <w:t>、</w:t>
      </w:r>
      <w:r w:rsidR="00974ED4" w:rsidRPr="00563541">
        <w:rPr>
          <w:rFonts w:ascii="ＭＳ Ｐゴシック" w:eastAsia="ＭＳ Ｐゴシック" w:hAnsi="ＭＳ Ｐゴシック" w:hint="eastAsia"/>
          <w:color w:val="000000"/>
        </w:rPr>
        <w:t>誤嚥性肺炎</w:t>
      </w:r>
      <w:r w:rsidR="00DE3EAE" w:rsidRPr="00C13932">
        <w:rPr>
          <w:rFonts w:ascii="ＭＳ Ｐゴシック" w:eastAsia="ＭＳ Ｐゴシック" w:hAnsi="ＭＳ Ｐゴシック" w:cs="游ゴシック" w:hint="eastAsia"/>
          <w:color w:val="000000"/>
          <w:kern w:val="0"/>
          <w:szCs w:val="24"/>
          <w:lang w:val="ja-JP"/>
        </w:rPr>
        <w:t>などの感染症を契機に</w:t>
      </w:r>
      <w:r w:rsidR="00974ED4">
        <w:rPr>
          <w:rFonts w:ascii="ＭＳ Ｐゴシック" w:eastAsia="ＭＳ Ｐゴシック" w:hAnsi="ＭＳ Ｐゴシック" w:hint="eastAsia"/>
          <w:color w:val="000000"/>
        </w:rPr>
        <w:t>死亡する</w:t>
      </w:r>
      <w:r w:rsidR="00974ED4" w:rsidRPr="00563541">
        <w:rPr>
          <w:rFonts w:ascii="ＭＳ Ｐゴシック" w:eastAsia="ＭＳ Ｐゴシック" w:hAnsi="ＭＳ Ｐゴシック" w:hint="eastAsia"/>
          <w:color w:val="000000"/>
        </w:rPr>
        <w:t>。</w:t>
      </w:r>
    </w:p>
    <w:p w14:paraId="470F0CA5" w14:textId="424B8244" w:rsidR="00334A15" w:rsidRDefault="00334A15" w:rsidP="00071AD3">
      <w:pPr>
        <w:ind w:leftChars="200" w:left="420"/>
        <w:rPr>
          <w:rFonts w:ascii="ＭＳ Ｐゴシック" w:eastAsia="ＭＳ Ｐゴシック" w:hAnsi="ＭＳ Ｐゴシック"/>
          <w:bdr w:val="single" w:sz="4" w:space="0" w:color="auto"/>
        </w:rPr>
      </w:pPr>
    </w:p>
    <w:p w14:paraId="5B248E4B" w14:textId="77777777" w:rsidR="00CA78D0" w:rsidRDefault="00CA78D0" w:rsidP="00071AD3">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2764E1EC" w14:textId="73994CCF"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643BD540" w14:textId="51210184"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6670F321" w14:textId="02DC3425"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974ED4">
        <w:rPr>
          <w:rFonts w:ascii="ＭＳ Ｐゴシック" w:eastAsia="ＭＳ Ｐゴシック" w:hAnsi="ＭＳ Ｐゴシック"/>
        </w:rPr>
        <w:t>200</w:t>
      </w:r>
      <w:r>
        <w:rPr>
          <w:rFonts w:ascii="ＭＳ Ｐゴシック" w:eastAsia="ＭＳ Ｐゴシック" w:hAnsi="ＭＳ Ｐゴシック" w:hint="eastAsia"/>
        </w:rPr>
        <w:t>人</w:t>
      </w:r>
    </w:p>
    <w:p w14:paraId="162C34F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38F9E5B7" w14:textId="04DE14C5"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974ED4" w:rsidRPr="00762B9F">
        <w:rPr>
          <w:rFonts w:ascii="ＭＳ Ｐゴシック" w:eastAsia="ＭＳ Ｐゴシック" w:hAnsi="ＭＳ Ｐゴシック"/>
          <w:i/>
          <w:sz w:val="22"/>
        </w:rPr>
        <w:t>DAP12</w:t>
      </w:r>
      <w:r w:rsidR="00974ED4" w:rsidRPr="00095166">
        <w:rPr>
          <w:rFonts w:ascii="ＭＳ Ｐゴシック" w:eastAsia="ＭＳ Ｐゴシック" w:hAnsi="ＭＳ Ｐゴシック"/>
          <w:sz w:val="22"/>
        </w:rPr>
        <w:t>遺伝子</w:t>
      </w:r>
      <w:r w:rsidR="008F0759">
        <w:rPr>
          <w:rFonts w:ascii="ＭＳ Ｐゴシック" w:eastAsia="ＭＳ Ｐゴシック" w:hAnsi="ＭＳ Ｐゴシック"/>
          <w:sz w:val="22"/>
        </w:rPr>
        <w:t>又は</w:t>
      </w:r>
      <w:r w:rsidR="00CC156B" w:rsidRPr="00762B9F">
        <w:rPr>
          <w:rFonts w:ascii="ＭＳ Ｐゴシック" w:eastAsia="ＭＳ Ｐゴシック" w:hAnsi="ＭＳ Ｐゴシック" w:cs="Arial-BoldMT"/>
          <w:bCs/>
          <w:i/>
          <w:sz w:val="22"/>
          <w:lang w:bidi="en-US"/>
        </w:rPr>
        <w:t>TREM2</w:t>
      </w:r>
      <w:r w:rsidR="00974ED4" w:rsidRPr="00095166">
        <w:rPr>
          <w:rFonts w:ascii="ＭＳ Ｐゴシック" w:eastAsia="ＭＳ Ｐゴシック" w:hAnsi="ＭＳ Ｐゴシック" w:cs="Arial-BoldMT"/>
          <w:bCs/>
          <w:sz w:val="22"/>
          <w:lang w:bidi="en-US"/>
        </w:rPr>
        <w:t>遺伝子</w:t>
      </w:r>
      <w:r w:rsidR="00974ED4" w:rsidRPr="00095166">
        <w:rPr>
          <w:rFonts w:ascii="ＭＳ Ｐゴシック" w:eastAsia="ＭＳ Ｐゴシック" w:hAnsi="ＭＳ Ｐゴシック" w:cs="Arial-BoldMT" w:hint="eastAsia"/>
          <w:bCs/>
          <w:sz w:val="22"/>
          <w:lang w:bidi="en-US"/>
        </w:rPr>
        <w:t>のいずれか</w:t>
      </w:r>
      <w:r w:rsidR="00974ED4" w:rsidRPr="00095166">
        <w:rPr>
          <w:rFonts w:ascii="ＭＳ Ｐゴシック" w:eastAsia="ＭＳ Ｐゴシック" w:hAnsi="ＭＳ Ｐゴシック" w:cs="Arial-BoldMT"/>
          <w:bCs/>
          <w:sz w:val="22"/>
          <w:lang w:bidi="en-US"/>
        </w:rPr>
        <w:t>の機能喪失変異によ</w:t>
      </w:r>
      <w:r w:rsidR="00974ED4" w:rsidRPr="00095166">
        <w:rPr>
          <w:rFonts w:ascii="ＭＳ Ｐゴシック" w:eastAsia="ＭＳ Ｐゴシック" w:hAnsi="ＭＳ Ｐゴシック" w:cs="Arial-BoldMT" w:hint="eastAsia"/>
          <w:bCs/>
          <w:sz w:val="22"/>
          <w:lang w:bidi="en-US"/>
        </w:rPr>
        <w:t>り</w:t>
      </w:r>
      <w:r w:rsidR="00CC156B">
        <w:rPr>
          <w:rFonts w:ascii="ＭＳ Ｐゴシック" w:eastAsia="ＭＳ Ｐゴシック" w:hAnsi="ＭＳ Ｐゴシック" w:cs="Arial-BoldMT" w:hint="eastAsia"/>
          <w:bCs/>
          <w:sz w:val="22"/>
          <w:lang w:bidi="en-US"/>
        </w:rPr>
        <w:t>発症</w:t>
      </w:r>
      <w:r w:rsidR="00F80E8C">
        <w:rPr>
          <w:rFonts w:ascii="ＭＳ Ｐゴシック" w:eastAsia="ＭＳ Ｐゴシック" w:hAnsi="ＭＳ Ｐゴシック" w:cs="Arial-BoldMT" w:hint="eastAsia"/>
          <w:bCs/>
          <w:sz w:val="22"/>
          <w:lang w:bidi="en-US"/>
        </w:rPr>
        <w:t>する</w:t>
      </w:r>
      <w:r w:rsidR="00AB4C2B">
        <w:rPr>
          <w:rFonts w:ascii="ＭＳ Ｐゴシック" w:eastAsia="ＭＳ Ｐゴシック" w:hAnsi="ＭＳ Ｐゴシック" w:cs="Arial-BoldMT" w:hint="eastAsia"/>
          <w:bCs/>
          <w:sz w:val="22"/>
          <w:lang w:bidi="en-US"/>
        </w:rPr>
        <w:t>。</w:t>
      </w:r>
      <w:r>
        <w:rPr>
          <w:rFonts w:ascii="ＭＳ Ｐゴシック" w:eastAsia="ＭＳ Ｐゴシック" w:hAnsi="ＭＳ Ｐゴシック" w:hint="eastAsia"/>
        </w:rPr>
        <w:t>）</w:t>
      </w:r>
    </w:p>
    <w:p w14:paraId="65EE777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86A1635" w14:textId="56CF7300"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CC156B">
        <w:rPr>
          <w:rFonts w:ascii="ＭＳ Ｐゴシック" w:eastAsia="ＭＳ Ｐゴシック" w:hAnsi="ＭＳ Ｐゴシック" w:hint="eastAsia"/>
        </w:rPr>
        <w:t>対症療法のみである</w:t>
      </w:r>
      <w:r w:rsidR="00AB4C2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8E29A0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583C409B" w14:textId="6F7BB1FF"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CC156B">
        <w:rPr>
          <w:rFonts w:ascii="ＭＳ Ｐゴシック" w:eastAsia="ＭＳ Ｐゴシック" w:hAnsi="ＭＳ Ｐゴシック" w:hint="eastAsia"/>
        </w:rPr>
        <w:t>進行性である</w:t>
      </w:r>
      <w:r w:rsidR="00AB4C2B">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A87656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74929BB" w14:textId="77686C29"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CC156B">
        <w:rPr>
          <w:rFonts w:ascii="ＭＳ Ｐゴシック" w:eastAsia="ＭＳ Ｐゴシック" w:hAnsi="ＭＳ Ｐゴシック" w:hint="eastAsia"/>
        </w:rPr>
        <w:t>研究班作成の診断基準</w:t>
      </w:r>
      <w:r>
        <w:rPr>
          <w:rFonts w:ascii="ＭＳ Ｐゴシック" w:eastAsia="ＭＳ Ｐゴシック" w:hAnsi="ＭＳ Ｐゴシック" w:hint="eastAsia"/>
        </w:rPr>
        <w:t>）</w:t>
      </w:r>
    </w:p>
    <w:p w14:paraId="2CD2CF90"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2E719EFB" w14:textId="31BAF62E" w:rsidR="00334A15" w:rsidRPr="00CC156B" w:rsidRDefault="00CC156B" w:rsidP="00CC64BB">
      <w:pPr>
        <w:pStyle w:val="a5"/>
        <w:ind w:leftChars="0" w:left="570"/>
        <w:rPr>
          <w:rFonts w:ascii="ＭＳ Ｐゴシック" w:eastAsia="ＭＳ Ｐゴシック" w:hAnsi="ＭＳ Ｐゴシック"/>
          <w:szCs w:val="21"/>
        </w:rPr>
      </w:pPr>
      <w:proofErr w:type="spellStart"/>
      <w:r w:rsidRPr="00CC156B">
        <w:rPr>
          <w:rFonts w:ascii="ＭＳ Ｐゴシック" w:eastAsia="ＭＳ Ｐゴシック" w:hAnsi="ＭＳ Ｐゴシック"/>
          <w:szCs w:val="21"/>
        </w:rPr>
        <w:t>Bianchin</w:t>
      </w:r>
      <w:proofErr w:type="spellEnd"/>
      <w:r w:rsidRPr="00CC156B">
        <w:rPr>
          <w:rFonts w:ascii="ＭＳ Ｐゴシック" w:eastAsia="ＭＳ Ｐゴシック" w:hAnsi="ＭＳ Ｐゴシック" w:hint="eastAsia"/>
          <w:szCs w:val="21"/>
        </w:rPr>
        <w:t>らの</w:t>
      </w:r>
      <w:r w:rsidRPr="00CC156B">
        <w:rPr>
          <w:rFonts w:ascii="ＭＳ Ｐゴシック" w:eastAsia="ＭＳ Ｐゴシック" w:hAnsi="ＭＳ Ｐゴシック"/>
          <w:szCs w:val="21"/>
        </w:rPr>
        <w:t>stage</w:t>
      </w:r>
      <w:r w:rsidR="00C64421">
        <w:rPr>
          <w:rFonts w:ascii="ＭＳ Ｐゴシック" w:eastAsia="ＭＳ Ｐゴシック" w:hAnsi="ＭＳ Ｐゴシック"/>
          <w:szCs w:val="21"/>
        </w:rPr>
        <w:t>（</w:t>
      </w:r>
      <w:r w:rsidRPr="00CC156B">
        <w:rPr>
          <w:rFonts w:ascii="ＭＳ Ｐゴシック" w:eastAsia="ＭＳ Ｐゴシック" w:hAnsi="ＭＳ Ｐゴシック"/>
          <w:szCs w:val="21"/>
        </w:rPr>
        <w:t>I-IV</w:t>
      </w:r>
      <w:r w:rsidR="00C64421">
        <w:rPr>
          <w:rFonts w:ascii="ＭＳ Ｐゴシック" w:eastAsia="ＭＳ Ｐゴシック" w:hAnsi="ＭＳ Ｐゴシック"/>
          <w:szCs w:val="21"/>
        </w:rPr>
        <w:t>）</w:t>
      </w:r>
      <w:r w:rsidRPr="00CC156B">
        <w:rPr>
          <w:rFonts w:ascii="ＭＳ Ｐゴシック" w:eastAsia="ＭＳ Ｐゴシック" w:hAnsi="ＭＳ Ｐゴシック" w:hint="eastAsia"/>
          <w:szCs w:val="21"/>
        </w:rPr>
        <w:t>分類</w:t>
      </w:r>
      <w:r w:rsidR="00F80E8C">
        <w:rPr>
          <w:rFonts w:ascii="ＭＳ Ｐゴシック" w:eastAsia="ＭＳ Ｐゴシック" w:hAnsi="ＭＳ Ｐゴシック" w:hint="eastAsia"/>
          <w:szCs w:val="21"/>
        </w:rPr>
        <w:t>で、</w:t>
      </w:r>
      <w:r w:rsidR="00F80E8C">
        <w:rPr>
          <w:rFonts w:ascii="ＭＳ Ｐゴシック" w:eastAsia="ＭＳ Ｐゴシック" w:hAnsi="ＭＳ Ｐゴシック"/>
          <w:szCs w:val="21"/>
        </w:rPr>
        <w:t xml:space="preserve">stage </w:t>
      </w:r>
      <w:r w:rsidR="00EE6A46">
        <w:rPr>
          <w:rFonts w:ascii="ＭＳ Ｐゴシック" w:eastAsia="ＭＳ Ｐゴシック" w:hAnsi="ＭＳ Ｐゴシック"/>
          <w:szCs w:val="21"/>
        </w:rPr>
        <w:t>II</w:t>
      </w:r>
      <w:r w:rsidR="00334A15" w:rsidRPr="00CC156B">
        <w:rPr>
          <w:rFonts w:ascii="ＭＳ Ｐゴシック" w:eastAsia="ＭＳ Ｐゴシック" w:hAnsi="ＭＳ Ｐゴシック" w:hint="eastAsia"/>
          <w:szCs w:val="21"/>
        </w:rPr>
        <w:t>以上を対象とする。</w:t>
      </w:r>
    </w:p>
    <w:p w14:paraId="57ECCA97" w14:textId="77777777" w:rsidR="009261C9" w:rsidRPr="00CC64BB" w:rsidRDefault="009261C9" w:rsidP="009261C9">
      <w:pPr>
        <w:rPr>
          <w:rFonts w:ascii="ＭＳ Ｐゴシック" w:eastAsia="ＭＳ Ｐゴシック" w:hAnsi="ＭＳ Ｐゴシック"/>
        </w:rPr>
      </w:pPr>
    </w:p>
    <w:p w14:paraId="3224E0AB" w14:textId="3786A8E8"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4BCBC37B" w14:textId="172AA50D"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D65B05">
        <w:rPr>
          <w:rFonts w:ascii="ＭＳ Ｐゴシック" w:eastAsia="ＭＳ Ｐゴシック" w:hAnsi="ＭＳ Ｐゴシック" w:hint="eastAsia"/>
          <w:color w:val="000000"/>
          <w:kern w:val="0"/>
          <w:szCs w:val="21"/>
        </w:rPr>
        <w:t>那須ハコラ病の臨床病理遺伝学的研究</w:t>
      </w:r>
      <w:r w:rsidRPr="00CC64BB">
        <w:rPr>
          <w:rFonts w:ascii="ＭＳ Ｐゴシック" w:eastAsia="ＭＳ Ｐゴシック" w:hAnsi="ＭＳ Ｐゴシック"/>
        </w:rPr>
        <w:t>」</w:t>
      </w:r>
    </w:p>
    <w:p w14:paraId="63172AD6" w14:textId="126B8CDA"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D65B05">
        <w:rPr>
          <w:rFonts w:ascii="ＭＳ Ｐゴシック" w:eastAsia="ＭＳ Ｐゴシック" w:hAnsi="ＭＳ Ｐゴシック" w:hint="eastAsia"/>
        </w:rPr>
        <w:t>明治薬科大学</w:t>
      </w:r>
      <w:r w:rsidRPr="00CC64BB">
        <w:rPr>
          <w:rFonts w:ascii="ＭＳ Ｐゴシック" w:eastAsia="ＭＳ Ｐゴシック" w:hAnsi="ＭＳ Ｐゴシック" w:hint="eastAsia"/>
        </w:rPr>
        <w:t xml:space="preserve">　</w:t>
      </w:r>
      <w:r w:rsidR="00D65B05">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D65B05">
        <w:rPr>
          <w:rFonts w:ascii="ＭＳ Ｐゴシック" w:eastAsia="ＭＳ Ｐゴシック" w:hAnsi="ＭＳ Ｐゴシック" w:hint="eastAsia"/>
        </w:rPr>
        <w:t>佐藤準一</w:t>
      </w:r>
    </w:p>
    <w:p w14:paraId="0AD335D4" w14:textId="440A9855"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63C4B093"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0082FDD2" w14:textId="77777777" w:rsidR="00DE4C90" w:rsidRPr="00CC64BB" w:rsidRDefault="00DE4C90" w:rsidP="009261C9">
      <w:pPr>
        <w:jc w:val="left"/>
        <w:rPr>
          <w:rFonts w:ascii="ＭＳ Ｐゴシック" w:eastAsia="ＭＳ Ｐゴシック" w:hAnsi="ＭＳ Ｐゴシック"/>
        </w:rPr>
      </w:pPr>
    </w:p>
    <w:p w14:paraId="3C5002EF" w14:textId="2473BF12" w:rsidR="003F35DB" w:rsidRDefault="005122CC">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那須</w:t>
      </w:r>
      <w:r w:rsidR="00CA78D0">
        <w:rPr>
          <w:rFonts w:ascii="ＭＳ Ｐゴシック" w:eastAsia="ＭＳ Ｐゴシック" w:hAnsi="ＭＳ Ｐゴシック" w:hint="eastAsia"/>
        </w:rPr>
        <w:t>・</w:t>
      </w:r>
      <w:r>
        <w:rPr>
          <w:rFonts w:ascii="ＭＳ Ｐゴシック" w:eastAsia="ＭＳ Ｐゴシック" w:hAnsi="ＭＳ Ｐゴシック" w:hint="eastAsia"/>
        </w:rPr>
        <w:t>ハコラ病</w:t>
      </w:r>
      <w:r w:rsidR="003F35DB">
        <w:rPr>
          <w:rFonts w:ascii="ＭＳ Ｐゴシック" w:eastAsia="ＭＳ Ｐゴシック" w:hAnsi="ＭＳ Ｐゴシック" w:hint="eastAsia"/>
        </w:rPr>
        <w:t>の診断基準</w:t>
      </w:r>
      <w:r>
        <w:rPr>
          <w:rFonts w:ascii="ＭＳ Ｐゴシック" w:eastAsia="ＭＳ Ｐゴシック" w:hAnsi="ＭＳ Ｐゴシック" w:hint="eastAsia"/>
        </w:rPr>
        <w:t xml:space="preserve">　</w:t>
      </w:r>
      <w:r w:rsidR="003D236E">
        <w:rPr>
          <w:rFonts w:ascii="ＭＳ Ｐゴシック" w:eastAsia="ＭＳ Ｐゴシック" w:hAnsi="ＭＳ Ｐゴシック"/>
          <w:szCs w:val="21"/>
        </w:rPr>
        <w:t xml:space="preserve"> </w:t>
      </w:r>
    </w:p>
    <w:p w14:paraId="648D53A7" w14:textId="77777777" w:rsidR="00C7489E" w:rsidRPr="00C7489E" w:rsidRDefault="00C7489E">
      <w:pPr>
        <w:widowControl/>
        <w:jc w:val="left"/>
        <w:rPr>
          <w:rFonts w:ascii="ＭＳ Ｐゴシック" w:eastAsia="ＭＳ Ｐゴシック" w:hAnsi="ＭＳ Ｐゴシック"/>
        </w:rPr>
      </w:pPr>
    </w:p>
    <w:tbl>
      <w:tblPr>
        <w:tblW w:w="5182" w:type="pct"/>
        <w:tblCellMar>
          <w:left w:w="99" w:type="dxa"/>
          <w:right w:w="99" w:type="dxa"/>
        </w:tblCellMar>
        <w:tblLook w:val="04A0" w:firstRow="1" w:lastRow="0" w:firstColumn="1" w:lastColumn="0" w:noHBand="0" w:noVBand="1"/>
      </w:tblPr>
      <w:tblGrid>
        <w:gridCol w:w="4475"/>
        <w:gridCol w:w="5831"/>
      </w:tblGrid>
      <w:tr w:rsidR="005122CC" w:rsidRPr="00EC6DED" w14:paraId="4D8FBF0F" w14:textId="77777777" w:rsidTr="005122CC">
        <w:trPr>
          <w:trHeight w:val="892"/>
        </w:trPr>
        <w:tc>
          <w:tcPr>
            <w:tcW w:w="21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2ECCC" w14:textId="77777777" w:rsidR="005122CC" w:rsidRPr="00EC6DED" w:rsidRDefault="005122CC" w:rsidP="00762B9F">
            <w:pPr>
              <w:widowControl/>
              <w:spacing w:line="300" w:lineRule="exact"/>
              <w:jc w:val="left"/>
              <w:rPr>
                <w:rFonts w:ascii="Arial" w:eastAsia="ＭＳ Ｐゴシック" w:hAnsi="Arial" w:cs="Arial"/>
                <w:color w:val="000000"/>
              </w:rPr>
            </w:pPr>
            <w:r w:rsidRPr="00EC6DED">
              <w:rPr>
                <w:rFonts w:ascii="ＭＳ Ｐゴシック" w:eastAsia="ＭＳ Ｐゴシック" w:hAnsi="ＭＳ Ｐゴシック" w:cs="Arial" w:hint="eastAsia"/>
                <w:color w:val="000000"/>
              </w:rPr>
              <w:t>主要項目</w:t>
            </w:r>
          </w:p>
        </w:tc>
        <w:tc>
          <w:tcPr>
            <w:tcW w:w="28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C32C86" w14:textId="59B987AF" w:rsidR="005122CC" w:rsidRPr="00EC6DED" w:rsidRDefault="005122CC" w:rsidP="00762B9F">
            <w:pPr>
              <w:widowControl/>
              <w:spacing w:line="300" w:lineRule="exact"/>
              <w:jc w:val="left"/>
              <w:rPr>
                <w:rFonts w:ascii="Arial" w:eastAsia="ＭＳ Ｐゴシック" w:hAnsi="Arial" w:cs="Arial"/>
                <w:color w:val="000000"/>
              </w:rPr>
            </w:pPr>
            <w:r w:rsidRPr="00EC6DED">
              <w:rPr>
                <w:rFonts w:ascii="ＭＳ Ｐゴシック" w:eastAsia="ＭＳ Ｐゴシック" w:hAnsi="ＭＳ Ｐゴシック" w:cs="Arial" w:hint="eastAsia"/>
                <w:color w:val="000000"/>
              </w:rPr>
              <w:t>細目</w:t>
            </w:r>
            <w:r w:rsidR="003D236E">
              <w:rPr>
                <w:rFonts w:ascii="ＭＳ Ｐゴシック" w:eastAsia="ＭＳ Ｐゴシック" w:hAnsi="ＭＳ Ｐゴシック" w:cs="Arial"/>
                <w:color w:val="000000"/>
              </w:rPr>
              <w:t xml:space="preserve"> </w:t>
            </w:r>
          </w:p>
        </w:tc>
      </w:tr>
      <w:tr w:rsidR="005122CC" w:rsidRPr="00EC6DED" w14:paraId="57EE0298" w14:textId="77777777" w:rsidTr="005122CC">
        <w:trPr>
          <w:trHeight w:val="695"/>
        </w:trPr>
        <w:tc>
          <w:tcPr>
            <w:tcW w:w="2171" w:type="pct"/>
            <w:tcBorders>
              <w:top w:val="nil"/>
              <w:left w:val="single" w:sz="4" w:space="0" w:color="auto"/>
              <w:bottom w:val="nil"/>
              <w:right w:val="single" w:sz="4" w:space="0" w:color="auto"/>
            </w:tcBorders>
            <w:shd w:val="clear" w:color="auto" w:fill="auto"/>
            <w:vAlign w:val="center"/>
            <w:hideMark/>
          </w:tcPr>
          <w:p w14:paraId="1EA18D00" w14:textId="770AE212" w:rsidR="005122CC" w:rsidRPr="00762B9F" w:rsidRDefault="002A4907">
            <w:pPr>
              <w:widowControl/>
              <w:spacing w:line="220" w:lineRule="exact"/>
              <w:jc w:val="left"/>
              <w:rPr>
                <w:rFonts w:ascii="ＭＳ Ｐゴシック" w:eastAsia="ＭＳ Ｐゴシック" w:hAnsi="ＭＳ Ｐゴシック" w:cs="Arial"/>
                <w:color w:val="000000"/>
                <w:sz w:val="20"/>
              </w:rPr>
            </w:pPr>
            <w:r w:rsidRPr="00762B9F">
              <w:rPr>
                <w:rFonts w:ascii="ＭＳ Ｐゴシック" w:eastAsia="ＭＳ Ｐゴシック" w:hAnsi="ＭＳ Ｐゴシック" w:cs="Arial" w:hint="eastAsia"/>
                <w:color w:val="000000"/>
                <w:sz w:val="20"/>
              </w:rPr>
              <w:t>１．</w:t>
            </w:r>
            <w:r w:rsidR="005122CC" w:rsidRPr="00C64421">
              <w:rPr>
                <w:rFonts w:ascii="ＭＳ Ｐゴシック" w:eastAsia="ＭＳ Ｐゴシック" w:hAnsi="ＭＳ Ｐゴシック" w:cs="Arial" w:hint="eastAsia"/>
                <w:color w:val="000000"/>
                <w:sz w:val="20"/>
              </w:rPr>
              <w:t>骨症状・所見：　骨嚢胞</w:t>
            </w:r>
            <w:r w:rsidR="005122CC" w:rsidRPr="00762B9F">
              <w:rPr>
                <w:rFonts w:ascii="ＭＳ Ｐゴシック" w:eastAsia="ＭＳ Ｐゴシック" w:hAnsi="ＭＳ Ｐゴシック" w:cs="Arial"/>
                <w:color w:val="000000"/>
                <w:sz w:val="20"/>
              </w:rPr>
              <w:t xml:space="preserve"> </w:t>
            </w:r>
            <w:r w:rsidR="00C64421" w:rsidRPr="00762B9F">
              <w:rPr>
                <w:rFonts w:ascii="ＭＳ Ｐゴシック" w:eastAsia="ＭＳ Ｐゴシック" w:hAnsi="ＭＳ Ｐゴシック" w:cs="Arial" w:hint="eastAsia"/>
                <w:color w:val="000000"/>
                <w:sz w:val="20"/>
              </w:rPr>
              <w:t>（</w:t>
            </w:r>
            <w:r w:rsidR="005122CC" w:rsidRPr="00762B9F">
              <w:rPr>
                <w:rFonts w:ascii="ＭＳ Ｐゴシック" w:eastAsia="ＭＳ Ｐゴシック" w:hAnsi="ＭＳ Ｐゴシック" w:cs="Arial"/>
                <w:color w:val="000000"/>
                <w:sz w:val="20"/>
              </w:rPr>
              <w:t>bone cysts</w:t>
            </w:r>
            <w:r w:rsidR="00C64421" w:rsidRPr="00762B9F">
              <w:rPr>
                <w:rFonts w:ascii="ＭＳ Ｐゴシック" w:eastAsia="ＭＳ Ｐゴシック" w:hAnsi="ＭＳ Ｐゴシック" w:cs="Arial" w:hint="eastAsia"/>
                <w:color w:val="000000"/>
                <w:sz w:val="20"/>
              </w:rPr>
              <w:t>）</w:t>
            </w:r>
          </w:p>
        </w:tc>
        <w:tc>
          <w:tcPr>
            <w:tcW w:w="2829" w:type="pct"/>
            <w:tcBorders>
              <w:top w:val="nil"/>
              <w:left w:val="single" w:sz="4" w:space="0" w:color="auto"/>
              <w:bottom w:val="nil"/>
              <w:right w:val="single" w:sz="4" w:space="0" w:color="auto"/>
            </w:tcBorders>
            <w:shd w:val="clear" w:color="auto" w:fill="auto"/>
            <w:vAlign w:val="center"/>
            <w:hideMark/>
          </w:tcPr>
          <w:p w14:paraId="36AAF7B7" w14:textId="778FD1FC"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a</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長管骨の骨端部に多発し、頭蓋骨や脊椎骨には見られない。</w:t>
            </w:r>
          </w:p>
        </w:tc>
      </w:tr>
      <w:tr w:rsidR="005122CC" w:rsidRPr="00EC6DED" w14:paraId="2582A5A7" w14:textId="77777777" w:rsidTr="005122CC">
        <w:trPr>
          <w:trHeight w:val="431"/>
        </w:trPr>
        <w:tc>
          <w:tcPr>
            <w:tcW w:w="2171" w:type="pct"/>
            <w:tcBorders>
              <w:top w:val="nil"/>
              <w:left w:val="single" w:sz="4" w:space="0" w:color="auto"/>
              <w:bottom w:val="nil"/>
              <w:right w:val="single" w:sz="4" w:space="0" w:color="auto"/>
            </w:tcBorders>
            <w:shd w:val="clear" w:color="auto" w:fill="auto"/>
            <w:vAlign w:val="center"/>
            <w:hideMark/>
          </w:tcPr>
          <w:p w14:paraId="60E65643" w14:textId="206885BE" w:rsidR="005122CC" w:rsidRPr="00762B9F" w:rsidRDefault="003D236E" w:rsidP="00286D1A">
            <w:pPr>
              <w:widowControl/>
              <w:spacing w:line="220" w:lineRule="exact"/>
              <w:jc w:val="left"/>
              <w:rPr>
                <w:rFonts w:ascii="ＭＳ Ｐゴシック" w:eastAsia="ＭＳ Ｐゴシック" w:hAnsi="ＭＳ Ｐゴシック" w:cs="Arial"/>
                <w:color w:val="FF0000"/>
                <w:sz w:val="20"/>
              </w:rPr>
            </w:pPr>
            <w:r w:rsidRPr="00762B9F">
              <w:rPr>
                <w:rFonts w:ascii="ＭＳ Ｐゴシック" w:eastAsia="ＭＳ Ｐゴシック" w:hAnsi="ＭＳ Ｐゴシック" w:cs="Arial" w:hint="eastAsia"/>
                <w:sz w:val="20"/>
              </w:rPr>
              <w:t>細目</w:t>
            </w:r>
            <w:r w:rsidR="00C64421" w:rsidRPr="00762B9F">
              <w:rPr>
                <w:rFonts w:ascii="ＭＳ Ｐゴシック" w:eastAsia="ＭＳ Ｐゴシック" w:hAnsi="ＭＳ Ｐゴシック" w:cs="Arial" w:hint="eastAsia"/>
                <w:sz w:val="20"/>
              </w:rPr>
              <w:t>（</w:t>
            </w:r>
            <w:r w:rsidR="00484428" w:rsidRPr="00762B9F">
              <w:rPr>
                <w:rFonts w:ascii="ＭＳ Ｐゴシック" w:eastAsia="ＭＳ Ｐゴシック" w:hAnsi="ＭＳ Ｐゴシック" w:cs="Arial"/>
                <w:sz w:val="20"/>
              </w:rPr>
              <w:t>a</w:t>
            </w:r>
            <w:r w:rsidR="00286D1A" w:rsidRPr="00762B9F">
              <w:rPr>
                <w:rFonts w:ascii="ＭＳ Ｐゴシック" w:eastAsia="ＭＳ Ｐゴシック" w:hAnsi="ＭＳ Ｐゴシック" w:cs="Arial" w:hint="eastAsia"/>
                <w:sz w:val="20"/>
              </w:rPr>
              <w:t>～</w:t>
            </w:r>
            <w:r w:rsidR="00484428" w:rsidRPr="00762B9F">
              <w:rPr>
                <w:rFonts w:ascii="ＭＳ Ｐゴシック" w:eastAsia="ＭＳ Ｐゴシック" w:hAnsi="ＭＳ Ｐゴシック" w:cs="Arial"/>
                <w:sz w:val="20"/>
              </w:rPr>
              <w:t>e</w:t>
            </w:r>
            <w:r w:rsidR="00C64421" w:rsidRPr="00762B9F">
              <w:rPr>
                <w:rFonts w:ascii="ＭＳ Ｐゴシック" w:eastAsia="ＭＳ Ｐゴシック" w:hAnsi="ＭＳ Ｐゴシック" w:cs="Arial" w:hint="eastAsia"/>
                <w:sz w:val="20"/>
              </w:rPr>
              <w:t>）</w:t>
            </w:r>
            <w:r w:rsidR="00286D1A" w:rsidRPr="00762B9F">
              <w:rPr>
                <w:rFonts w:ascii="ＭＳ Ｐゴシック" w:eastAsia="ＭＳ Ｐゴシック" w:hAnsi="ＭＳ Ｐゴシック" w:cs="Arial" w:hint="eastAsia"/>
                <w:sz w:val="20"/>
              </w:rPr>
              <w:t>３</w:t>
            </w:r>
            <w:r w:rsidRPr="00762B9F">
              <w:rPr>
                <w:rFonts w:ascii="ＭＳ Ｐゴシック" w:eastAsia="ＭＳ Ｐゴシック" w:hAnsi="ＭＳ Ｐゴシック" w:cs="Arial" w:hint="eastAsia"/>
                <w:sz w:val="20"/>
              </w:rPr>
              <w:t>項目以上を満たすこと</w:t>
            </w:r>
            <w:r w:rsidR="00F872EC" w:rsidRPr="00762B9F">
              <w:rPr>
                <w:rFonts w:ascii="ＭＳ Ｐゴシック" w:eastAsia="ＭＳ Ｐゴシック" w:hAnsi="ＭＳ Ｐゴシック" w:cs="Arial" w:hint="eastAsia"/>
                <w:sz w:val="20"/>
              </w:rPr>
              <w:t>が必要</w:t>
            </w:r>
          </w:p>
        </w:tc>
        <w:tc>
          <w:tcPr>
            <w:tcW w:w="2829" w:type="pct"/>
            <w:tcBorders>
              <w:top w:val="nil"/>
              <w:left w:val="single" w:sz="4" w:space="0" w:color="auto"/>
              <w:bottom w:val="nil"/>
              <w:right w:val="single" w:sz="4" w:space="0" w:color="auto"/>
            </w:tcBorders>
            <w:shd w:val="clear" w:color="auto" w:fill="auto"/>
            <w:vAlign w:val="center"/>
            <w:hideMark/>
          </w:tcPr>
          <w:p w14:paraId="7F882865" w14:textId="64DF7BED"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b</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骨痛を伴い、病的骨折を反復する。</w:t>
            </w:r>
          </w:p>
        </w:tc>
      </w:tr>
      <w:tr w:rsidR="005122CC" w:rsidRPr="00EC6DED" w14:paraId="4564F5C5" w14:textId="77777777" w:rsidTr="005122CC">
        <w:trPr>
          <w:trHeight w:val="579"/>
        </w:trPr>
        <w:tc>
          <w:tcPr>
            <w:tcW w:w="2171" w:type="pct"/>
            <w:tcBorders>
              <w:top w:val="nil"/>
              <w:left w:val="single" w:sz="4" w:space="0" w:color="auto"/>
              <w:bottom w:val="nil"/>
              <w:right w:val="single" w:sz="4" w:space="0" w:color="auto"/>
            </w:tcBorders>
            <w:shd w:val="clear" w:color="auto" w:fill="auto"/>
            <w:vAlign w:val="center"/>
            <w:hideMark/>
          </w:tcPr>
          <w:p w14:paraId="2019ADFE" w14:textId="77777777" w:rsidR="005122CC" w:rsidRPr="00762B9F" w:rsidRDefault="005122CC" w:rsidP="005122CC">
            <w:pPr>
              <w:widowControl/>
              <w:spacing w:line="220" w:lineRule="exact"/>
              <w:jc w:val="left"/>
              <w:rPr>
                <w:rFonts w:ascii="ＭＳ Ｐゴシック" w:eastAsia="ＭＳ Ｐゴシック" w:hAnsi="ＭＳ Ｐゴシック" w:cs="Arial"/>
                <w:color w:val="000000"/>
                <w:sz w:val="20"/>
              </w:rPr>
            </w:pPr>
          </w:p>
        </w:tc>
        <w:tc>
          <w:tcPr>
            <w:tcW w:w="2829" w:type="pct"/>
            <w:tcBorders>
              <w:top w:val="nil"/>
              <w:left w:val="single" w:sz="4" w:space="0" w:color="auto"/>
              <w:bottom w:val="nil"/>
              <w:right w:val="single" w:sz="4" w:space="0" w:color="auto"/>
            </w:tcBorders>
            <w:shd w:val="clear" w:color="auto" w:fill="auto"/>
            <w:vAlign w:val="center"/>
            <w:hideMark/>
          </w:tcPr>
          <w:p w14:paraId="1434B734" w14:textId="6CA222E3"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c</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骨</w:t>
            </w:r>
            <w:r w:rsidR="005122CC" w:rsidRPr="00762B9F">
              <w:rPr>
                <w:rFonts w:ascii="ＭＳ Ｐゴシック" w:eastAsia="ＭＳ Ｐゴシック" w:hAnsi="ＭＳ Ｐゴシック" w:cs="Arial"/>
                <w:color w:val="000000"/>
                <w:sz w:val="20"/>
              </w:rPr>
              <w:t>X</w:t>
            </w:r>
            <w:r w:rsidR="005122CC" w:rsidRPr="00C64421">
              <w:rPr>
                <w:rFonts w:ascii="ＭＳ Ｐゴシック" w:eastAsia="ＭＳ Ｐゴシック" w:hAnsi="ＭＳ Ｐゴシック" w:cs="Arial" w:hint="eastAsia"/>
                <w:color w:val="000000"/>
                <w:sz w:val="20"/>
              </w:rPr>
              <w:t>線で多胞性透亮像と骨梁非薄化を認める。</w:t>
            </w:r>
          </w:p>
        </w:tc>
      </w:tr>
      <w:tr w:rsidR="005122CC" w:rsidRPr="00EC6DED" w14:paraId="662280B4" w14:textId="77777777" w:rsidTr="005122CC">
        <w:trPr>
          <w:trHeight w:val="559"/>
        </w:trPr>
        <w:tc>
          <w:tcPr>
            <w:tcW w:w="2171" w:type="pct"/>
            <w:tcBorders>
              <w:top w:val="nil"/>
              <w:left w:val="single" w:sz="4" w:space="0" w:color="auto"/>
              <w:bottom w:val="nil"/>
              <w:right w:val="single" w:sz="4" w:space="0" w:color="auto"/>
            </w:tcBorders>
            <w:shd w:val="clear" w:color="auto" w:fill="auto"/>
            <w:vAlign w:val="center"/>
            <w:hideMark/>
          </w:tcPr>
          <w:p w14:paraId="4D356307" w14:textId="77777777" w:rsidR="005122CC" w:rsidRPr="00762B9F" w:rsidRDefault="005122CC" w:rsidP="005122CC">
            <w:pPr>
              <w:widowControl/>
              <w:spacing w:line="220" w:lineRule="exact"/>
              <w:jc w:val="left"/>
              <w:rPr>
                <w:rFonts w:ascii="ＭＳ Ｐゴシック" w:eastAsia="ＭＳ Ｐゴシック" w:hAnsi="ＭＳ Ｐゴシック" w:cs="Arial"/>
                <w:color w:val="000000"/>
                <w:sz w:val="20"/>
              </w:rPr>
            </w:pPr>
          </w:p>
        </w:tc>
        <w:tc>
          <w:tcPr>
            <w:tcW w:w="2829" w:type="pct"/>
            <w:tcBorders>
              <w:top w:val="nil"/>
              <w:left w:val="single" w:sz="4" w:space="0" w:color="auto"/>
              <w:bottom w:val="nil"/>
              <w:right w:val="single" w:sz="4" w:space="0" w:color="auto"/>
            </w:tcBorders>
            <w:shd w:val="clear" w:color="auto" w:fill="auto"/>
            <w:vAlign w:val="center"/>
            <w:hideMark/>
          </w:tcPr>
          <w:p w14:paraId="1424E2EE" w14:textId="3F9DA792" w:rsidR="005122CC" w:rsidRPr="00762B9F" w:rsidRDefault="003D236E" w:rsidP="00762B9F">
            <w:pPr>
              <w:widowControl/>
              <w:spacing w:line="220" w:lineRule="exact"/>
              <w:ind w:left="200" w:hangingChars="100" w:hanging="200"/>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d</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骨生検で膜嚢胞性変化</w:t>
            </w:r>
            <w:r w:rsidR="00C64421" w:rsidRPr="00762B9F">
              <w:rPr>
                <w:rFonts w:ascii="ＭＳ Ｐゴシック" w:eastAsia="ＭＳ Ｐゴシック" w:hAnsi="ＭＳ Ｐゴシック" w:cs="Arial" w:hint="eastAsia"/>
                <w:color w:val="000000"/>
                <w:sz w:val="20"/>
              </w:rPr>
              <w:t>（</w:t>
            </w:r>
            <w:proofErr w:type="spellStart"/>
            <w:r w:rsidR="005122CC" w:rsidRPr="00762B9F">
              <w:rPr>
                <w:rFonts w:ascii="ＭＳ Ｐゴシック" w:eastAsia="ＭＳ Ｐゴシック" w:hAnsi="ＭＳ Ｐゴシック" w:cs="Arial"/>
                <w:color w:val="000000"/>
                <w:sz w:val="20"/>
              </w:rPr>
              <w:t>lipomembranous</w:t>
            </w:r>
            <w:proofErr w:type="spellEnd"/>
            <w:r w:rsidR="005122CC" w:rsidRPr="00762B9F">
              <w:rPr>
                <w:rFonts w:ascii="ＭＳ Ｐゴシック" w:eastAsia="ＭＳ Ｐゴシック" w:hAnsi="ＭＳ Ｐゴシック" w:cs="Arial"/>
                <w:color w:val="000000"/>
                <w:sz w:val="20"/>
              </w:rPr>
              <w:t xml:space="preserve"> </w:t>
            </w:r>
            <w:proofErr w:type="spellStart"/>
            <w:r w:rsidR="005122CC" w:rsidRPr="00762B9F">
              <w:rPr>
                <w:rFonts w:ascii="ＭＳ Ｐゴシック" w:eastAsia="ＭＳ Ｐゴシック" w:hAnsi="ＭＳ Ｐゴシック" w:cs="Arial"/>
                <w:color w:val="000000"/>
                <w:sz w:val="20"/>
              </w:rPr>
              <w:t>osteodysplasia</w:t>
            </w:r>
            <w:proofErr w:type="spellEnd"/>
            <w:r w:rsidR="00C64421"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を認める。</w:t>
            </w:r>
          </w:p>
        </w:tc>
      </w:tr>
      <w:tr w:rsidR="005122CC" w:rsidRPr="00EC6DED" w14:paraId="5F3DBB02" w14:textId="77777777" w:rsidTr="005122CC">
        <w:trPr>
          <w:trHeight w:val="425"/>
        </w:trPr>
        <w:tc>
          <w:tcPr>
            <w:tcW w:w="2171" w:type="pct"/>
            <w:tcBorders>
              <w:top w:val="nil"/>
              <w:left w:val="single" w:sz="4" w:space="0" w:color="auto"/>
              <w:bottom w:val="nil"/>
              <w:right w:val="single" w:sz="4" w:space="0" w:color="auto"/>
            </w:tcBorders>
            <w:shd w:val="clear" w:color="auto" w:fill="auto"/>
            <w:vAlign w:val="center"/>
            <w:hideMark/>
          </w:tcPr>
          <w:p w14:paraId="54B054BA" w14:textId="77777777" w:rsidR="005122CC" w:rsidRPr="00762B9F" w:rsidRDefault="005122CC" w:rsidP="005122CC">
            <w:pPr>
              <w:widowControl/>
              <w:spacing w:line="220" w:lineRule="exact"/>
              <w:jc w:val="left"/>
              <w:rPr>
                <w:rFonts w:ascii="ＭＳ Ｐゴシック" w:eastAsia="ＭＳ Ｐゴシック" w:hAnsi="ＭＳ Ｐゴシック" w:cs="Arial"/>
                <w:color w:val="000000"/>
                <w:sz w:val="20"/>
              </w:rPr>
            </w:pPr>
          </w:p>
        </w:tc>
        <w:tc>
          <w:tcPr>
            <w:tcW w:w="2829" w:type="pct"/>
            <w:tcBorders>
              <w:top w:val="nil"/>
              <w:left w:val="single" w:sz="4" w:space="0" w:color="auto"/>
              <w:bottom w:val="nil"/>
              <w:right w:val="single" w:sz="4" w:space="0" w:color="auto"/>
            </w:tcBorders>
            <w:shd w:val="clear" w:color="auto" w:fill="auto"/>
            <w:vAlign w:val="center"/>
            <w:hideMark/>
          </w:tcPr>
          <w:p w14:paraId="0BAF4D86" w14:textId="1E3257A5"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e</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通常は</w:t>
            </w:r>
            <w:r w:rsidR="005122CC" w:rsidRPr="00762B9F">
              <w:rPr>
                <w:rFonts w:ascii="ＭＳ Ｐゴシック" w:eastAsia="ＭＳ Ｐゴシック" w:hAnsi="ＭＳ Ｐゴシック" w:cs="Arial"/>
                <w:color w:val="000000"/>
                <w:sz w:val="20"/>
              </w:rPr>
              <w:t>20</w:t>
            </w:r>
            <w:r w:rsidR="005122CC" w:rsidRPr="00C64421">
              <w:rPr>
                <w:rFonts w:ascii="ＭＳ Ｐゴシック" w:eastAsia="ＭＳ Ｐゴシック" w:hAnsi="ＭＳ Ｐゴシック" w:cs="Arial" w:hint="eastAsia"/>
                <w:color w:val="000000"/>
                <w:sz w:val="20"/>
              </w:rPr>
              <w:t>歳代以降に骨症状を呈する。</w:t>
            </w:r>
          </w:p>
        </w:tc>
      </w:tr>
      <w:tr w:rsidR="005122CC" w:rsidRPr="00EC6DED" w14:paraId="76CF90C0" w14:textId="77777777" w:rsidTr="005122CC">
        <w:trPr>
          <w:trHeight w:val="973"/>
        </w:trPr>
        <w:tc>
          <w:tcPr>
            <w:tcW w:w="2171" w:type="pct"/>
            <w:tcBorders>
              <w:top w:val="single" w:sz="4" w:space="0" w:color="auto"/>
              <w:left w:val="single" w:sz="4" w:space="0" w:color="auto"/>
              <w:bottom w:val="nil"/>
              <w:right w:val="single" w:sz="4" w:space="0" w:color="auto"/>
            </w:tcBorders>
            <w:shd w:val="clear" w:color="auto" w:fill="auto"/>
            <w:vAlign w:val="center"/>
            <w:hideMark/>
          </w:tcPr>
          <w:p w14:paraId="5E3C37CE" w14:textId="5E907A78" w:rsidR="005122CC" w:rsidRPr="00762B9F" w:rsidRDefault="002A4907" w:rsidP="005122CC">
            <w:pPr>
              <w:widowControl/>
              <w:spacing w:line="220" w:lineRule="exact"/>
              <w:jc w:val="left"/>
              <w:rPr>
                <w:rFonts w:ascii="ＭＳ Ｐゴシック" w:eastAsia="ＭＳ Ｐゴシック" w:hAnsi="ＭＳ Ｐゴシック" w:cs="Arial"/>
                <w:color w:val="000000"/>
                <w:sz w:val="20"/>
              </w:rPr>
            </w:pPr>
            <w:r w:rsidRPr="00762B9F">
              <w:rPr>
                <w:rFonts w:ascii="ＭＳ Ｐゴシック" w:eastAsia="ＭＳ Ｐゴシック" w:hAnsi="ＭＳ Ｐゴシック" w:cs="Arial" w:hint="eastAsia"/>
                <w:color w:val="000000"/>
                <w:sz w:val="20"/>
              </w:rPr>
              <w:t>２．</w:t>
            </w:r>
            <w:r w:rsidR="005122CC" w:rsidRPr="00C64421">
              <w:rPr>
                <w:rFonts w:ascii="ＭＳ Ｐゴシック" w:eastAsia="ＭＳ Ｐゴシック" w:hAnsi="ＭＳ Ｐゴシック" w:cs="Arial" w:hint="eastAsia"/>
                <w:color w:val="000000"/>
                <w:sz w:val="20"/>
              </w:rPr>
              <w:t>精神神経症状・所見：　前頭葉症状を主徴とする進行性認知機能障害</w:t>
            </w:r>
            <w:r w:rsidR="005122CC" w:rsidRPr="00762B9F">
              <w:rPr>
                <w:rFonts w:ascii="ＭＳ Ｐゴシック" w:eastAsia="ＭＳ Ｐゴシック" w:hAnsi="ＭＳ Ｐゴシック" w:cs="Arial"/>
                <w:color w:val="000000"/>
                <w:sz w:val="20"/>
              </w:rPr>
              <w:t xml:space="preserve"> </w:t>
            </w:r>
            <w:r w:rsidR="00C64421" w:rsidRPr="00762B9F">
              <w:rPr>
                <w:rFonts w:ascii="ＭＳ Ｐゴシック" w:eastAsia="ＭＳ Ｐゴシック" w:hAnsi="ＭＳ Ｐゴシック" w:cs="Arial" w:hint="eastAsia"/>
                <w:color w:val="000000"/>
                <w:sz w:val="20"/>
              </w:rPr>
              <w:t>（</w:t>
            </w:r>
            <w:r w:rsidR="005122CC" w:rsidRPr="00762B9F">
              <w:rPr>
                <w:rFonts w:ascii="ＭＳ Ｐゴシック" w:eastAsia="ＭＳ Ｐゴシック" w:hAnsi="ＭＳ Ｐゴシック" w:cs="Arial"/>
                <w:color w:val="000000"/>
                <w:sz w:val="20"/>
              </w:rPr>
              <w:t>frontal lobe syndrome and progressive dementia</w:t>
            </w:r>
            <w:r w:rsidR="00C64421" w:rsidRPr="00762B9F">
              <w:rPr>
                <w:rFonts w:ascii="ＭＳ Ｐゴシック" w:eastAsia="ＭＳ Ｐゴシック" w:hAnsi="ＭＳ Ｐゴシック" w:cs="Arial" w:hint="eastAsia"/>
                <w:color w:val="000000"/>
                <w:sz w:val="20"/>
              </w:rPr>
              <w:t>）</w:t>
            </w:r>
          </w:p>
        </w:tc>
        <w:tc>
          <w:tcPr>
            <w:tcW w:w="2829" w:type="pct"/>
            <w:tcBorders>
              <w:top w:val="single" w:sz="4" w:space="0" w:color="auto"/>
              <w:left w:val="single" w:sz="4" w:space="0" w:color="auto"/>
              <w:bottom w:val="nil"/>
              <w:right w:val="single" w:sz="4" w:space="0" w:color="auto"/>
            </w:tcBorders>
            <w:shd w:val="clear" w:color="auto" w:fill="auto"/>
            <w:vAlign w:val="center"/>
            <w:hideMark/>
          </w:tcPr>
          <w:p w14:paraId="4735D23F" w14:textId="67B72A47"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f</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脱抑制、多幸、人格変化、行動異常が、認知機能障害に先行する。</w:t>
            </w:r>
          </w:p>
        </w:tc>
      </w:tr>
      <w:tr w:rsidR="005122CC" w:rsidRPr="00EC6DED" w14:paraId="72F0B85B" w14:textId="77777777" w:rsidTr="005122CC">
        <w:trPr>
          <w:trHeight w:val="574"/>
        </w:trPr>
        <w:tc>
          <w:tcPr>
            <w:tcW w:w="2171" w:type="pct"/>
            <w:tcBorders>
              <w:top w:val="nil"/>
              <w:left w:val="single" w:sz="4" w:space="0" w:color="auto"/>
              <w:bottom w:val="nil"/>
              <w:right w:val="single" w:sz="4" w:space="0" w:color="auto"/>
            </w:tcBorders>
            <w:shd w:val="clear" w:color="auto" w:fill="auto"/>
            <w:vAlign w:val="bottom"/>
            <w:hideMark/>
          </w:tcPr>
          <w:p w14:paraId="13F11C19" w14:textId="06FC014A" w:rsidR="005122CC" w:rsidRPr="00762B9F" w:rsidRDefault="003D236E">
            <w:pPr>
              <w:widowControl/>
              <w:spacing w:line="220" w:lineRule="exact"/>
              <w:jc w:val="left"/>
              <w:rPr>
                <w:rFonts w:ascii="ＭＳ Ｐゴシック" w:eastAsia="ＭＳ Ｐゴシック" w:hAnsi="ＭＳ Ｐゴシック" w:cs="Arial"/>
                <w:color w:val="FF0000"/>
                <w:sz w:val="20"/>
              </w:rPr>
            </w:pPr>
            <w:r w:rsidRPr="00762B9F">
              <w:rPr>
                <w:rFonts w:ascii="ＭＳ Ｐゴシック" w:eastAsia="ＭＳ Ｐゴシック" w:hAnsi="ＭＳ Ｐゴシック" w:cs="Arial" w:hint="eastAsia"/>
                <w:sz w:val="20"/>
              </w:rPr>
              <w:t>細目</w:t>
            </w:r>
            <w:r w:rsidR="00C64421" w:rsidRPr="00762B9F">
              <w:rPr>
                <w:rFonts w:ascii="ＭＳ Ｐゴシック" w:eastAsia="ＭＳ Ｐゴシック" w:hAnsi="ＭＳ Ｐゴシック" w:cs="Arial" w:hint="eastAsia"/>
                <w:sz w:val="20"/>
              </w:rPr>
              <w:t>（</w:t>
            </w:r>
            <w:r w:rsidR="00484428" w:rsidRPr="00762B9F">
              <w:rPr>
                <w:rFonts w:ascii="ＭＳ Ｐゴシック" w:eastAsia="ＭＳ Ｐゴシック" w:hAnsi="ＭＳ Ｐゴシック" w:cs="Arial"/>
                <w:sz w:val="20"/>
              </w:rPr>
              <w:t>f</w:t>
            </w:r>
            <w:r w:rsidR="00C64421">
              <w:rPr>
                <w:rFonts w:ascii="ＭＳ Ｐゴシック" w:eastAsia="ＭＳ Ｐゴシック" w:hAnsi="ＭＳ Ｐゴシック" w:cs="Arial" w:hint="eastAsia"/>
                <w:sz w:val="20"/>
              </w:rPr>
              <w:t>～</w:t>
            </w:r>
            <w:r w:rsidR="00484428" w:rsidRPr="00762B9F">
              <w:rPr>
                <w:rFonts w:ascii="ＭＳ Ｐゴシック" w:eastAsia="ＭＳ Ｐゴシック" w:hAnsi="ＭＳ Ｐゴシック" w:cs="Arial"/>
                <w:sz w:val="20"/>
              </w:rPr>
              <w:t>k</w:t>
            </w:r>
            <w:r w:rsidR="00C64421" w:rsidRPr="00762B9F">
              <w:rPr>
                <w:rFonts w:ascii="ＭＳ Ｐゴシック" w:eastAsia="ＭＳ Ｐゴシック" w:hAnsi="ＭＳ Ｐゴシック" w:cs="Arial" w:hint="eastAsia"/>
                <w:sz w:val="20"/>
              </w:rPr>
              <w:t>）</w:t>
            </w:r>
            <w:r w:rsidR="00286D1A" w:rsidRPr="00762B9F">
              <w:rPr>
                <w:rFonts w:ascii="ＭＳ Ｐゴシック" w:eastAsia="ＭＳ Ｐゴシック" w:hAnsi="ＭＳ Ｐゴシック" w:cs="Arial"/>
                <w:sz w:val="20"/>
              </w:rPr>
              <w:t xml:space="preserve"> </w:t>
            </w:r>
            <w:r w:rsidR="00286D1A" w:rsidRPr="00762B9F">
              <w:rPr>
                <w:rFonts w:ascii="ＭＳ Ｐゴシック" w:eastAsia="ＭＳ Ｐゴシック" w:hAnsi="ＭＳ Ｐゴシック" w:cs="Arial" w:hint="eastAsia"/>
                <w:sz w:val="20"/>
              </w:rPr>
              <w:t>３</w:t>
            </w:r>
            <w:r w:rsidRPr="00762B9F">
              <w:rPr>
                <w:rFonts w:ascii="ＭＳ Ｐゴシック" w:eastAsia="ＭＳ Ｐゴシック" w:hAnsi="ＭＳ Ｐゴシック" w:cs="Arial" w:hint="eastAsia"/>
                <w:sz w:val="20"/>
              </w:rPr>
              <w:t>項目以上を満たすこと</w:t>
            </w:r>
            <w:r w:rsidR="00F872EC" w:rsidRPr="00762B9F">
              <w:rPr>
                <w:rFonts w:ascii="ＭＳ Ｐゴシック" w:eastAsia="ＭＳ Ｐゴシック" w:hAnsi="ＭＳ Ｐゴシック" w:cs="Arial" w:hint="eastAsia"/>
                <w:sz w:val="20"/>
              </w:rPr>
              <w:t>が必要</w:t>
            </w:r>
          </w:p>
        </w:tc>
        <w:tc>
          <w:tcPr>
            <w:tcW w:w="2829" w:type="pct"/>
            <w:tcBorders>
              <w:top w:val="nil"/>
              <w:left w:val="single" w:sz="4" w:space="0" w:color="auto"/>
              <w:bottom w:val="nil"/>
              <w:right w:val="single" w:sz="4" w:space="0" w:color="auto"/>
            </w:tcBorders>
            <w:shd w:val="clear" w:color="auto" w:fill="auto"/>
            <w:vAlign w:val="center"/>
            <w:hideMark/>
          </w:tcPr>
          <w:p w14:paraId="23CFB8C9" w14:textId="2416DB01"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g</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歩行障害、錐体路徴候</w:t>
            </w:r>
            <w:r w:rsidR="00C64421"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痙性、病的反射など</w:t>
            </w:r>
            <w:r w:rsidR="00C64421"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、不随意運動</w:t>
            </w:r>
            <w:r w:rsidR="00C64421"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舞踏病、ミオクローヌスなど</w:t>
            </w:r>
            <w:r w:rsidR="00C64421"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、てんかん発作を呈することが多い。</w:t>
            </w:r>
          </w:p>
        </w:tc>
      </w:tr>
      <w:tr w:rsidR="005122CC" w:rsidRPr="00EC6DED" w14:paraId="76E99D76" w14:textId="77777777" w:rsidTr="005122CC">
        <w:trPr>
          <w:trHeight w:val="424"/>
        </w:trPr>
        <w:tc>
          <w:tcPr>
            <w:tcW w:w="2171" w:type="pct"/>
            <w:tcBorders>
              <w:top w:val="nil"/>
              <w:left w:val="single" w:sz="4" w:space="0" w:color="auto"/>
              <w:bottom w:val="nil"/>
              <w:right w:val="single" w:sz="4" w:space="0" w:color="auto"/>
            </w:tcBorders>
            <w:shd w:val="clear" w:color="auto" w:fill="auto"/>
            <w:vAlign w:val="bottom"/>
            <w:hideMark/>
          </w:tcPr>
          <w:p w14:paraId="17DD63E3" w14:textId="77777777" w:rsidR="005122CC" w:rsidRPr="00762B9F" w:rsidRDefault="005122CC" w:rsidP="005122CC">
            <w:pPr>
              <w:widowControl/>
              <w:spacing w:line="220" w:lineRule="exact"/>
              <w:jc w:val="left"/>
              <w:rPr>
                <w:rFonts w:ascii="ＭＳ Ｐゴシック" w:eastAsia="ＭＳ Ｐゴシック" w:hAnsi="ＭＳ Ｐゴシック" w:cs="Arial"/>
                <w:color w:val="000000"/>
                <w:sz w:val="20"/>
              </w:rPr>
            </w:pPr>
          </w:p>
        </w:tc>
        <w:tc>
          <w:tcPr>
            <w:tcW w:w="2829" w:type="pct"/>
            <w:tcBorders>
              <w:top w:val="nil"/>
              <w:left w:val="single" w:sz="4" w:space="0" w:color="auto"/>
              <w:bottom w:val="nil"/>
              <w:right w:val="single" w:sz="4" w:space="0" w:color="auto"/>
            </w:tcBorders>
            <w:shd w:val="clear" w:color="auto" w:fill="auto"/>
            <w:vAlign w:val="center"/>
            <w:hideMark/>
          </w:tcPr>
          <w:p w14:paraId="234DB370" w14:textId="1BDC77AD"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h</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進行期に失外套状態となる。</w:t>
            </w:r>
          </w:p>
        </w:tc>
      </w:tr>
      <w:tr w:rsidR="005122CC" w:rsidRPr="00EC6DED" w14:paraId="3078728A" w14:textId="77777777" w:rsidTr="005122CC">
        <w:trPr>
          <w:trHeight w:val="700"/>
        </w:trPr>
        <w:tc>
          <w:tcPr>
            <w:tcW w:w="2171" w:type="pct"/>
            <w:tcBorders>
              <w:top w:val="nil"/>
              <w:left w:val="single" w:sz="4" w:space="0" w:color="auto"/>
              <w:bottom w:val="nil"/>
              <w:right w:val="single" w:sz="4" w:space="0" w:color="auto"/>
            </w:tcBorders>
            <w:shd w:val="clear" w:color="auto" w:fill="auto"/>
            <w:vAlign w:val="bottom"/>
            <w:hideMark/>
          </w:tcPr>
          <w:p w14:paraId="7B4AA688" w14:textId="77777777" w:rsidR="005122CC" w:rsidRPr="00762B9F" w:rsidRDefault="005122CC" w:rsidP="005122CC">
            <w:pPr>
              <w:widowControl/>
              <w:spacing w:line="220" w:lineRule="exact"/>
              <w:jc w:val="left"/>
              <w:rPr>
                <w:rFonts w:ascii="ＭＳ Ｐゴシック" w:eastAsia="ＭＳ Ｐゴシック" w:hAnsi="ＭＳ Ｐゴシック" w:cs="Arial"/>
                <w:color w:val="000000"/>
                <w:sz w:val="20"/>
              </w:rPr>
            </w:pPr>
          </w:p>
        </w:tc>
        <w:tc>
          <w:tcPr>
            <w:tcW w:w="2829" w:type="pct"/>
            <w:tcBorders>
              <w:top w:val="nil"/>
              <w:left w:val="single" w:sz="4" w:space="0" w:color="auto"/>
              <w:bottom w:val="nil"/>
              <w:right w:val="single" w:sz="4" w:space="0" w:color="auto"/>
            </w:tcBorders>
            <w:shd w:val="clear" w:color="auto" w:fill="auto"/>
            <w:vAlign w:val="center"/>
            <w:hideMark/>
          </w:tcPr>
          <w:p w14:paraId="79E3BA8B" w14:textId="25287F09"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proofErr w:type="spellStart"/>
            <w:r w:rsidRPr="00C64421">
              <w:rPr>
                <w:rFonts w:ascii="ＭＳ Ｐゴシック" w:eastAsia="ＭＳ Ｐゴシック" w:hAnsi="ＭＳ Ｐゴシック" w:cs="Arial"/>
                <w:color w:val="000000"/>
                <w:sz w:val="20"/>
              </w:rPr>
              <w:t>i</w:t>
            </w:r>
            <w:proofErr w:type="spellEnd"/>
            <w:r w:rsidR="002A4907" w:rsidRPr="00762B9F">
              <w:rPr>
                <w:rFonts w:ascii="ＭＳ Ｐゴシック" w:eastAsia="ＭＳ Ｐゴシック" w:hAnsi="ＭＳ Ｐゴシック" w:cs="Arial" w:hint="eastAsia"/>
                <w:color w:val="000000"/>
                <w:sz w:val="20"/>
              </w:rPr>
              <w:t>．</w:t>
            </w:r>
            <w:r w:rsidR="005122CC" w:rsidRPr="00762B9F">
              <w:rPr>
                <w:rFonts w:ascii="ＭＳ Ｐゴシック" w:eastAsia="ＭＳ Ｐゴシック" w:hAnsi="ＭＳ Ｐゴシック" w:cs="Arial"/>
                <w:color w:val="000000"/>
                <w:sz w:val="20"/>
              </w:rPr>
              <w:t>CT</w:t>
            </w:r>
            <w:r w:rsidR="0068277A" w:rsidRPr="00762B9F">
              <w:rPr>
                <w:rFonts w:ascii="ＭＳ Ｐゴシック" w:eastAsia="ＭＳ Ｐゴシック" w:hAnsi="ＭＳ Ｐゴシック" w:cs="Arial" w:hint="eastAsia"/>
                <w:color w:val="000000"/>
                <w:sz w:val="20"/>
              </w:rPr>
              <w:t>、</w:t>
            </w:r>
            <w:r w:rsidR="005122CC" w:rsidRPr="00762B9F">
              <w:rPr>
                <w:rFonts w:ascii="ＭＳ Ｐゴシック" w:eastAsia="ＭＳ Ｐゴシック" w:hAnsi="ＭＳ Ｐゴシック" w:cs="Arial"/>
                <w:color w:val="000000"/>
                <w:sz w:val="20"/>
              </w:rPr>
              <w:t>MRI</w:t>
            </w:r>
            <w:r w:rsidR="005122CC" w:rsidRPr="00C64421">
              <w:rPr>
                <w:rFonts w:ascii="ＭＳ Ｐゴシック" w:eastAsia="ＭＳ Ｐゴシック" w:hAnsi="ＭＳ Ｐゴシック" w:cs="Arial" w:hint="eastAsia"/>
                <w:color w:val="000000"/>
                <w:sz w:val="20"/>
              </w:rPr>
              <w:t>で前頭葉優位の脳萎縮、脳室拡大、基底核石灰化、び漫性白質病変を認める。</w:t>
            </w:r>
          </w:p>
        </w:tc>
      </w:tr>
      <w:tr w:rsidR="005122CC" w:rsidRPr="00EC6DED" w14:paraId="59ABFF06" w14:textId="77777777" w:rsidTr="005122CC">
        <w:trPr>
          <w:trHeight w:val="568"/>
        </w:trPr>
        <w:tc>
          <w:tcPr>
            <w:tcW w:w="2171" w:type="pct"/>
            <w:tcBorders>
              <w:top w:val="nil"/>
              <w:left w:val="single" w:sz="4" w:space="0" w:color="auto"/>
              <w:bottom w:val="nil"/>
              <w:right w:val="single" w:sz="4" w:space="0" w:color="auto"/>
            </w:tcBorders>
            <w:shd w:val="clear" w:color="auto" w:fill="auto"/>
            <w:vAlign w:val="bottom"/>
            <w:hideMark/>
          </w:tcPr>
          <w:p w14:paraId="17CEDE58" w14:textId="77777777" w:rsidR="005122CC" w:rsidRPr="00762B9F" w:rsidRDefault="005122CC" w:rsidP="005122CC">
            <w:pPr>
              <w:widowControl/>
              <w:spacing w:line="220" w:lineRule="exact"/>
              <w:jc w:val="left"/>
              <w:rPr>
                <w:rFonts w:ascii="ＭＳ Ｐゴシック" w:eastAsia="ＭＳ Ｐゴシック" w:hAnsi="ＭＳ Ｐゴシック" w:cs="Arial"/>
                <w:color w:val="000000"/>
                <w:sz w:val="20"/>
              </w:rPr>
            </w:pPr>
          </w:p>
        </w:tc>
        <w:tc>
          <w:tcPr>
            <w:tcW w:w="2829" w:type="pct"/>
            <w:tcBorders>
              <w:top w:val="nil"/>
              <w:left w:val="single" w:sz="4" w:space="0" w:color="auto"/>
              <w:bottom w:val="nil"/>
              <w:right w:val="single" w:sz="4" w:space="0" w:color="auto"/>
            </w:tcBorders>
            <w:shd w:val="clear" w:color="auto" w:fill="auto"/>
            <w:vAlign w:val="center"/>
            <w:hideMark/>
          </w:tcPr>
          <w:p w14:paraId="76349102" w14:textId="1D9E4806"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j</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てんかん様異常脳波を認めることがある。</w:t>
            </w:r>
          </w:p>
        </w:tc>
      </w:tr>
      <w:tr w:rsidR="005122CC" w:rsidRPr="00EC6DED" w14:paraId="6780C4ED" w14:textId="77777777" w:rsidTr="005122CC">
        <w:trPr>
          <w:trHeight w:val="434"/>
        </w:trPr>
        <w:tc>
          <w:tcPr>
            <w:tcW w:w="2171" w:type="pct"/>
            <w:tcBorders>
              <w:top w:val="nil"/>
              <w:left w:val="single" w:sz="4" w:space="0" w:color="auto"/>
              <w:bottom w:val="nil"/>
              <w:right w:val="single" w:sz="4" w:space="0" w:color="auto"/>
            </w:tcBorders>
            <w:shd w:val="clear" w:color="auto" w:fill="auto"/>
            <w:vAlign w:val="bottom"/>
            <w:hideMark/>
          </w:tcPr>
          <w:p w14:paraId="3663686A" w14:textId="77777777" w:rsidR="005122CC" w:rsidRPr="00762B9F" w:rsidRDefault="005122CC" w:rsidP="005122CC">
            <w:pPr>
              <w:widowControl/>
              <w:spacing w:line="220" w:lineRule="exact"/>
              <w:jc w:val="left"/>
              <w:rPr>
                <w:rFonts w:ascii="ＭＳ Ｐゴシック" w:eastAsia="ＭＳ Ｐゴシック" w:hAnsi="ＭＳ Ｐゴシック" w:cs="Arial"/>
                <w:color w:val="000000"/>
                <w:sz w:val="20"/>
              </w:rPr>
            </w:pPr>
          </w:p>
        </w:tc>
        <w:tc>
          <w:tcPr>
            <w:tcW w:w="2829" w:type="pct"/>
            <w:tcBorders>
              <w:top w:val="nil"/>
              <w:left w:val="single" w:sz="4" w:space="0" w:color="auto"/>
              <w:bottom w:val="nil"/>
              <w:right w:val="single" w:sz="4" w:space="0" w:color="auto"/>
            </w:tcBorders>
            <w:shd w:val="clear" w:color="auto" w:fill="auto"/>
            <w:vAlign w:val="center"/>
            <w:hideMark/>
          </w:tcPr>
          <w:p w14:paraId="1EA97F2E" w14:textId="5C3DDA28" w:rsidR="005122CC" w:rsidRPr="00762B9F" w:rsidRDefault="003D236E" w:rsidP="005122CC">
            <w:pPr>
              <w:widowControl/>
              <w:spacing w:line="220" w:lineRule="exac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k</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通常は</w:t>
            </w:r>
            <w:r w:rsidR="005122CC" w:rsidRPr="00762B9F">
              <w:rPr>
                <w:rFonts w:ascii="ＭＳ Ｐゴシック" w:eastAsia="ＭＳ Ｐゴシック" w:hAnsi="ＭＳ Ｐゴシック" w:cs="Arial"/>
                <w:color w:val="000000"/>
                <w:sz w:val="20"/>
              </w:rPr>
              <w:t>30</w:t>
            </w:r>
            <w:r w:rsidR="005122CC" w:rsidRPr="00C64421">
              <w:rPr>
                <w:rFonts w:ascii="ＭＳ Ｐゴシック" w:eastAsia="ＭＳ Ｐゴシック" w:hAnsi="ＭＳ Ｐゴシック" w:cs="Arial" w:hint="eastAsia"/>
                <w:color w:val="000000"/>
                <w:sz w:val="20"/>
              </w:rPr>
              <w:t>歳代以降に精神神経症状を呈する。</w:t>
            </w:r>
          </w:p>
        </w:tc>
      </w:tr>
      <w:tr w:rsidR="005122CC" w:rsidRPr="00EC6DED" w14:paraId="233F1DE6" w14:textId="77777777" w:rsidTr="005122CC">
        <w:trPr>
          <w:trHeight w:val="1112"/>
        </w:trPr>
        <w:tc>
          <w:tcPr>
            <w:tcW w:w="2171" w:type="pct"/>
            <w:tcBorders>
              <w:top w:val="single" w:sz="4" w:space="0" w:color="auto"/>
              <w:left w:val="single" w:sz="4" w:space="0" w:color="auto"/>
              <w:bottom w:val="nil"/>
              <w:right w:val="single" w:sz="4" w:space="0" w:color="auto"/>
            </w:tcBorders>
            <w:shd w:val="clear" w:color="auto" w:fill="auto"/>
            <w:vAlign w:val="bottom"/>
            <w:hideMark/>
          </w:tcPr>
          <w:p w14:paraId="520FA14C" w14:textId="7D434E0C" w:rsidR="005122CC" w:rsidRPr="00762B9F" w:rsidRDefault="002A4907" w:rsidP="005122CC">
            <w:pPr>
              <w:widowControl/>
              <w:spacing w:line="220" w:lineRule="exact"/>
              <w:jc w:val="left"/>
              <w:rPr>
                <w:rFonts w:ascii="ＭＳ Ｐゴシック" w:eastAsia="ＭＳ Ｐゴシック" w:hAnsi="ＭＳ Ｐゴシック" w:cs="Arial"/>
                <w:color w:val="000000"/>
                <w:sz w:val="20"/>
              </w:rPr>
            </w:pPr>
            <w:r w:rsidRPr="00762B9F">
              <w:rPr>
                <w:rFonts w:ascii="ＭＳ Ｐゴシック" w:eastAsia="ＭＳ Ｐゴシック" w:hAnsi="ＭＳ Ｐゴシック" w:cs="Arial" w:hint="eastAsia"/>
                <w:color w:val="000000"/>
                <w:sz w:val="20"/>
              </w:rPr>
              <w:t>３．</w:t>
            </w:r>
            <w:r w:rsidR="005122CC" w:rsidRPr="00C64421">
              <w:rPr>
                <w:rFonts w:ascii="ＭＳ Ｐゴシック" w:eastAsia="ＭＳ Ｐゴシック" w:hAnsi="ＭＳ Ｐゴシック" w:cs="Arial" w:hint="eastAsia"/>
                <w:color w:val="000000"/>
                <w:sz w:val="20"/>
              </w:rPr>
              <w:t>遺伝子変異：</w:t>
            </w:r>
            <w:r w:rsidR="005122CC" w:rsidRPr="00762B9F">
              <w:rPr>
                <w:rFonts w:ascii="ＭＳ Ｐゴシック" w:eastAsia="ＭＳ Ｐゴシック" w:hAnsi="ＭＳ Ｐゴシック" w:cs="Arial"/>
                <w:color w:val="000000"/>
                <w:sz w:val="20"/>
              </w:rPr>
              <w:t xml:space="preserve"> DAP12</w:t>
            </w:r>
            <w:r w:rsidR="00C64421" w:rsidRPr="00762B9F">
              <w:rPr>
                <w:rFonts w:ascii="ＭＳ Ｐゴシック" w:eastAsia="ＭＳ Ｐゴシック" w:hAnsi="ＭＳ Ｐゴシック" w:cs="Arial" w:hint="eastAsia"/>
                <w:color w:val="000000"/>
                <w:sz w:val="20"/>
              </w:rPr>
              <w:t>（</w:t>
            </w:r>
            <w:r w:rsidR="005122CC" w:rsidRPr="00762B9F">
              <w:rPr>
                <w:rFonts w:ascii="ＭＳ Ｐゴシック" w:eastAsia="ＭＳ Ｐゴシック" w:hAnsi="ＭＳ Ｐゴシック" w:cs="Arial"/>
                <w:color w:val="000000"/>
                <w:sz w:val="20"/>
              </w:rPr>
              <w:t>TYROBP</w:t>
            </w:r>
            <w:r w:rsidR="00C64421"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遺伝子</w:t>
            </w:r>
            <w:r w:rsidR="008F0759">
              <w:rPr>
                <w:rFonts w:ascii="ＭＳ Ｐゴシック" w:eastAsia="ＭＳ Ｐゴシック" w:hAnsi="ＭＳ Ｐゴシック" w:cs="Arial" w:hint="eastAsia"/>
                <w:color w:val="000000"/>
                <w:sz w:val="20"/>
              </w:rPr>
              <w:t>又は</w:t>
            </w:r>
            <w:r w:rsidR="005122CC" w:rsidRPr="00762B9F">
              <w:rPr>
                <w:rFonts w:ascii="ＭＳ Ｐゴシック" w:eastAsia="ＭＳ Ｐゴシック" w:hAnsi="ＭＳ Ｐゴシック" w:cs="Arial"/>
                <w:color w:val="000000"/>
                <w:sz w:val="20"/>
              </w:rPr>
              <w:t>TREM2</w:t>
            </w:r>
            <w:r w:rsidR="005122CC" w:rsidRPr="00C64421">
              <w:rPr>
                <w:rFonts w:ascii="ＭＳ Ｐゴシック" w:eastAsia="ＭＳ Ｐゴシック" w:hAnsi="ＭＳ Ｐゴシック" w:cs="Arial" w:hint="eastAsia"/>
                <w:color w:val="000000"/>
                <w:sz w:val="20"/>
              </w:rPr>
              <w:t>遺伝子の機能喪失型変異</w:t>
            </w:r>
            <w:r w:rsidR="005122CC" w:rsidRPr="00762B9F">
              <w:rPr>
                <w:rFonts w:ascii="ＭＳ Ｐゴシック" w:eastAsia="ＭＳ Ｐゴシック" w:hAnsi="ＭＳ Ｐゴシック" w:cs="Arial"/>
                <w:color w:val="000000"/>
                <w:sz w:val="20"/>
              </w:rPr>
              <w:t xml:space="preserve"> </w:t>
            </w:r>
            <w:r w:rsidR="00C64421" w:rsidRPr="00762B9F">
              <w:rPr>
                <w:rFonts w:ascii="ＭＳ Ｐゴシック" w:eastAsia="ＭＳ Ｐゴシック" w:hAnsi="ＭＳ Ｐゴシック" w:cs="Arial" w:hint="eastAsia"/>
                <w:color w:val="000000"/>
                <w:sz w:val="20"/>
              </w:rPr>
              <w:t>（</w:t>
            </w:r>
            <w:r w:rsidR="005122CC" w:rsidRPr="00762B9F">
              <w:rPr>
                <w:rFonts w:ascii="ＭＳ Ｐゴシック" w:eastAsia="ＭＳ Ｐゴシック" w:hAnsi="ＭＳ Ｐゴシック" w:cs="Arial"/>
                <w:color w:val="000000"/>
                <w:sz w:val="20"/>
              </w:rPr>
              <w:t>loss of function mutation of DAP12 gene or TREM2 gene</w:t>
            </w:r>
            <w:r w:rsidR="00C64421" w:rsidRPr="00762B9F">
              <w:rPr>
                <w:rFonts w:ascii="ＭＳ Ｐゴシック" w:eastAsia="ＭＳ Ｐゴシック" w:hAnsi="ＭＳ Ｐゴシック" w:cs="Arial" w:hint="eastAsia"/>
                <w:color w:val="000000"/>
                <w:sz w:val="20"/>
              </w:rPr>
              <w:t>）</w:t>
            </w:r>
          </w:p>
        </w:tc>
        <w:tc>
          <w:tcPr>
            <w:tcW w:w="2829" w:type="pct"/>
            <w:tcBorders>
              <w:top w:val="single" w:sz="4" w:space="0" w:color="auto"/>
              <w:left w:val="single" w:sz="4" w:space="0" w:color="auto"/>
              <w:bottom w:val="nil"/>
              <w:right w:val="single" w:sz="4" w:space="0" w:color="auto"/>
            </w:tcBorders>
            <w:shd w:val="clear" w:color="auto" w:fill="auto"/>
            <w:vAlign w:val="center"/>
            <w:hideMark/>
          </w:tcPr>
          <w:p w14:paraId="3CABBB59" w14:textId="6EC791A5" w:rsidR="005122CC" w:rsidRPr="00762B9F" w:rsidRDefault="003D236E" w:rsidP="005122CC">
            <w:pPr>
              <w:widowControl/>
              <w:spacing w:line="220" w:lineRule="exact"/>
              <w:jc w:val="lef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l</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通常は欠失</w:t>
            </w:r>
            <w:r w:rsidR="008F0759">
              <w:rPr>
                <w:rFonts w:ascii="ＭＳ Ｐゴシック" w:eastAsia="ＭＳ Ｐゴシック" w:hAnsi="ＭＳ Ｐゴシック" w:cs="Arial" w:hint="eastAsia"/>
                <w:color w:val="000000"/>
                <w:sz w:val="20"/>
              </w:rPr>
              <w:t>又は</w:t>
            </w:r>
            <w:r w:rsidR="005122CC" w:rsidRPr="00C64421">
              <w:rPr>
                <w:rFonts w:ascii="ＭＳ Ｐゴシック" w:eastAsia="ＭＳ Ｐゴシック" w:hAnsi="ＭＳ Ｐゴシック" w:cs="Arial" w:hint="eastAsia"/>
                <w:color w:val="000000"/>
                <w:sz w:val="20"/>
              </w:rPr>
              <w:t>点変異のホモ接合体</w:t>
            </w:r>
            <w:r w:rsidR="00C64421" w:rsidRPr="00762B9F">
              <w:rPr>
                <w:rFonts w:ascii="ＭＳ Ｐゴシック" w:eastAsia="ＭＳ Ｐゴシック" w:hAnsi="ＭＳ Ｐゴシック" w:cs="Arial" w:hint="eastAsia"/>
                <w:color w:val="000000"/>
                <w:sz w:val="20"/>
              </w:rPr>
              <w:t>（</w:t>
            </w:r>
            <w:r w:rsidR="005122CC" w:rsidRPr="00762B9F">
              <w:rPr>
                <w:rFonts w:ascii="ＭＳ Ｐゴシック" w:eastAsia="ＭＳ Ｐゴシック" w:hAnsi="ＭＳ Ｐゴシック" w:cs="Arial"/>
                <w:color w:val="000000"/>
                <w:sz w:val="20"/>
              </w:rPr>
              <w:t>homozygote</w:t>
            </w:r>
            <w:r w:rsidR="00C64421"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であるが、複合ヘテロ接合体</w:t>
            </w:r>
            <w:r w:rsidR="00C64421" w:rsidRPr="00762B9F">
              <w:rPr>
                <w:rFonts w:ascii="ＭＳ Ｐゴシック" w:eastAsia="ＭＳ Ｐゴシック" w:hAnsi="ＭＳ Ｐゴシック" w:cs="Arial" w:hint="eastAsia"/>
                <w:color w:val="000000"/>
                <w:sz w:val="20"/>
              </w:rPr>
              <w:t>（</w:t>
            </w:r>
            <w:r w:rsidR="005122CC" w:rsidRPr="00762B9F">
              <w:rPr>
                <w:rFonts w:ascii="ＭＳ Ｐゴシック" w:eastAsia="ＭＳ Ｐゴシック" w:hAnsi="ＭＳ Ｐゴシック" w:cs="Arial"/>
                <w:color w:val="000000"/>
                <w:sz w:val="20"/>
              </w:rPr>
              <w:t>compound heterozygote</w:t>
            </w:r>
            <w:r w:rsidR="00C64421"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の場合もある。</w:t>
            </w:r>
          </w:p>
        </w:tc>
      </w:tr>
      <w:tr w:rsidR="005122CC" w:rsidRPr="00EC6DED" w14:paraId="5FF5E403" w14:textId="77777777" w:rsidTr="005122CC">
        <w:trPr>
          <w:trHeight w:val="570"/>
        </w:trPr>
        <w:tc>
          <w:tcPr>
            <w:tcW w:w="2171" w:type="pct"/>
            <w:tcBorders>
              <w:top w:val="nil"/>
              <w:left w:val="single" w:sz="4" w:space="0" w:color="auto"/>
              <w:bottom w:val="single" w:sz="4" w:space="0" w:color="auto"/>
              <w:right w:val="single" w:sz="4" w:space="0" w:color="auto"/>
            </w:tcBorders>
            <w:shd w:val="clear" w:color="auto" w:fill="auto"/>
            <w:vAlign w:val="bottom"/>
            <w:hideMark/>
          </w:tcPr>
          <w:p w14:paraId="476ACEDB" w14:textId="77777777" w:rsidR="005122CC" w:rsidRPr="00762B9F" w:rsidRDefault="005122CC" w:rsidP="005122CC">
            <w:pPr>
              <w:widowControl/>
              <w:spacing w:line="220" w:lineRule="exact"/>
              <w:jc w:val="left"/>
              <w:rPr>
                <w:rFonts w:ascii="ＭＳ Ｐゴシック" w:eastAsia="ＭＳ Ｐゴシック" w:hAnsi="ＭＳ Ｐゴシック" w:cs="Arial"/>
                <w:color w:val="000000"/>
                <w:sz w:val="20"/>
              </w:rPr>
            </w:pPr>
            <w:r w:rsidRPr="00762B9F">
              <w:rPr>
                <w:rFonts w:ascii="ＭＳ Ｐゴシック" w:eastAsia="ＭＳ Ｐゴシック" w:hAnsi="ＭＳ Ｐゴシック" w:cs="Arial" w:hint="eastAsia"/>
                <w:color w:val="000000"/>
                <w:sz w:val="20"/>
              </w:rPr>
              <w:t xml:space="preserve">　</w:t>
            </w:r>
          </w:p>
        </w:tc>
        <w:tc>
          <w:tcPr>
            <w:tcW w:w="2829" w:type="pct"/>
            <w:tcBorders>
              <w:top w:val="nil"/>
              <w:left w:val="single" w:sz="4" w:space="0" w:color="auto"/>
              <w:bottom w:val="single" w:sz="4" w:space="0" w:color="auto"/>
              <w:right w:val="single" w:sz="4" w:space="0" w:color="auto"/>
            </w:tcBorders>
            <w:shd w:val="clear" w:color="auto" w:fill="auto"/>
            <w:vAlign w:val="center"/>
            <w:hideMark/>
          </w:tcPr>
          <w:p w14:paraId="678E7A47" w14:textId="792B60EC" w:rsidR="005122CC" w:rsidRPr="00762B9F" w:rsidRDefault="003D236E" w:rsidP="005122CC">
            <w:pPr>
              <w:widowControl/>
              <w:spacing w:line="220" w:lineRule="exact"/>
              <w:rPr>
                <w:rFonts w:ascii="ＭＳ Ｐゴシック" w:eastAsia="ＭＳ Ｐゴシック" w:hAnsi="ＭＳ Ｐゴシック" w:cs="Arial"/>
                <w:color w:val="000000"/>
                <w:sz w:val="20"/>
              </w:rPr>
            </w:pPr>
            <w:r w:rsidRPr="00C64421">
              <w:rPr>
                <w:rFonts w:ascii="ＭＳ Ｐゴシック" w:eastAsia="ＭＳ Ｐゴシック" w:hAnsi="ＭＳ Ｐゴシック" w:cs="Arial"/>
                <w:color w:val="000000"/>
                <w:sz w:val="20"/>
              </w:rPr>
              <w:t>m</w:t>
            </w:r>
            <w:r w:rsidR="002A4907" w:rsidRPr="00762B9F">
              <w:rPr>
                <w:rFonts w:ascii="ＭＳ Ｐゴシック" w:eastAsia="ＭＳ Ｐゴシック" w:hAnsi="ＭＳ Ｐゴシック" w:cs="Arial" w:hint="eastAsia"/>
                <w:color w:val="000000"/>
                <w:sz w:val="20"/>
              </w:rPr>
              <w:t>．</w:t>
            </w:r>
            <w:r w:rsidR="005122CC" w:rsidRPr="00C64421">
              <w:rPr>
                <w:rFonts w:ascii="ＭＳ Ｐゴシック" w:eastAsia="ＭＳ Ｐゴシック" w:hAnsi="ＭＳ Ｐゴシック" w:cs="Arial" w:hint="eastAsia"/>
                <w:color w:val="000000"/>
                <w:sz w:val="20"/>
              </w:rPr>
              <w:t>常染色体劣性遺伝の家族歴が明確でないこともある。</w:t>
            </w:r>
          </w:p>
        </w:tc>
      </w:tr>
      <w:tr w:rsidR="005122CC" w:rsidRPr="00EC6DED" w14:paraId="66CDAF54" w14:textId="77777777" w:rsidTr="00762B9F">
        <w:trPr>
          <w:trHeight w:val="1768"/>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795193" w14:textId="77777777" w:rsidR="00B6526F" w:rsidRPr="00C64421" w:rsidRDefault="00B6526F" w:rsidP="00762B9F">
            <w:pPr>
              <w:widowControl/>
              <w:spacing w:line="300" w:lineRule="exact"/>
              <w:jc w:val="left"/>
              <w:rPr>
                <w:rFonts w:ascii="ＭＳ Ｐゴシック" w:eastAsia="ＭＳ Ｐゴシック" w:hAnsi="ＭＳ Ｐゴシック"/>
              </w:rPr>
            </w:pPr>
            <w:r w:rsidRPr="00C64421">
              <w:rPr>
                <w:rFonts w:ascii="ＭＳ Ｐゴシック" w:eastAsia="ＭＳ Ｐゴシック" w:hAnsi="ＭＳ Ｐゴシック" w:hint="eastAsia"/>
              </w:rPr>
              <w:t>＜診断のカテゴリー＞</w:t>
            </w:r>
          </w:p>
          <w:p w14:paraId="77392858" w14:textId="72323B17" w:rsidR="005122CC" w:rsidRPr="00762B9F" w:rsidRDefault="005122CC" w:rsidP="00762B9F">
            <w:pPr>
              <w:widowControl/>
              <w:spacing w:line="300" w:lineRule="exact"/>
              <w:jc w:val="left"/>
              <w:rPr>
                <w:rFonts w:ascii="ＭＳ Ｐゴシック" w:eastAsia="ＭＳ Ｐゴシック" w:hAnsi="ＭＳ Ｐゴシック" w:cs="Arial"/>
                <w:color w:val="000000"/>
              </w:rPr>
            </w:pPr>
            <w:r w:rsidRPr="00C64421">
              <w:rPr>
                <w:rFonts w:ascii="ＭＳ Ｐゴシック" w:eastAsia="ＭＳ Ｐゴシック" w:hAnsi="ＭＳ Ｐゴシック" w:cs="Arial" w:hint="eastAsia"/>
                <w:color w:val="000000"/>
              </w:rPr>
              <w:t>上記主要</w:t>
            </w:r>
            <w:r w:rsidR="00286D1A" w:rsidRPr="00762B9F">
              <w:rPr>
                <w:rFonts w:ascii="ＭＳ Ｐゴシック" w:eastAsia="ＭＳ Ｐゴシック" w:hAnsi="ＭＳ Ｐゴシック" w:cs="Arial" w:hint="eastAsia"/>
                <w:sz w:val="20"/>
              </w:rPr>
              <w:t>３</w:t>
            </w:r>
            <w:r w:rsidRPr="00C64421">
              <w:rPr>
                <w:rFonts w:ascii="ＭＳ Ｐゴシック" w:eastAsia="ＭＳ Ｐゴシック" w:hAnsi="ＭＳ Ｐゴシック" w:cs="Arial" w:hint="eastAsia"/>
                <w:color w:val="000000"/>
              </w:rPr>
              <w:t>項目のうち、</w:t>
            </w:r>
            <w:r w:rsidR="00C64421">
              <w:rPr>
                <w:rFonts w:ascii="ＭＳ Ｐゴシック" w:eastAsia="ＭＳ Ｐゴシック" w:hAnsi="ＭＳ Ｐゴシック" w:cs="Arial" w:hint="eastAsia"/>
                <w:color w:val="000000"/>
              </w:rPr>
              <w:t>(</w:t>
            </w:r>
            <w:r w:rsidRPr="00762B9F">
              <w:rPr>
                <w:rFonts w:ascii="ＭＳ Ｐゴシック" w:eastAsia="ＭＳ Ｐゴシック" w:hAnsi="ＭＳ Ｐゴシック" w:cs="Arial"/>
                <w:color w:val="000000"/>
              </w:rPr>
              <w:t>A</w:t>
            </w:r>
            <w:r w:rsidR="00C64421">
              <w:rPr>
                <w:rFonts w:ascii="ＭＳ Ｐゴシック" w:eastAsia="ＭＳ Ｐゴシック" w:hAnsi="ＭＳ Ｐゴシック" w:cs="Arial" w:hint="eastAsia"/>
                <w:color w:val="000000"/>
              </w:rPr>
              <w:t>)</w:t>
            </w:r>
            <w:r w:rsidR="00286D1A" w:rsidRPr="00762B9F">
              <w:rPr>
                <w:rFonts w:ascii="ＭＳ Ｐゴシック" w:eastAsia="ＭＳ Ｐゴシック" w:hAnsi="ＭＳ Ｐゴシック" w:cs="Arial" w:hint="eastAsia"/>
                <w:color w:val="000000"/>
              </w:rPr>
              <w:t>１</w:t>
            </w:r>
            <w:r w:rsidRPr="00C64421">
              <w:rPr>
                <w:rFonts w:ascii="ＭＳ Ｐゴシック" w:eastAsia="ＭＳ Ｐゴシック" w:hAnsi="ＭＳ Ｐゴシック" w:cs="Arial" w:hint="eastAsia"/>
                <w:color w:val="000000"/>
              </w:rPr>
              <w:t>と</w:t>
            </w:r>
            <w:r w:rsidR="00286D1A" w:rsidRPr="00762B9F">
              <w:rPr>
                <w:rFonts w:ascii="ＭＳ Ｐゴシック" w:eastAsia="ＭＳ Ｐゴシック" w:hAnsi="ＭＳ Ｐゴシック" w:cs="Arial" w:hint="eastAsia"/>
                <w:color w:val="000000"/>
              </w:rPr>
              <w:t>２</w:t>
            </w:r>
            <w:r w:rsidRPr="00C64421">
              <w:rPr>
                <w:rFonts w:ascii="ＭＳ Ｐゴシック" w:eastAsia="ＭＳ Ｐゴシック" w:hAnsi="ＭＳ Ｐゴシック" w:cs="Arial" w:hint="eastAsia"/>
                <w:color w:val="000000"/>
              </w:rPr>
              <w:t>を満たす</w:t>
            </w:r>
            <w:r w:rsidR="00C64421" w:rsidRPr="00762B9F">
              <w:rPr>
                <w:rFonts w:ascii="ＭＳ Ｐゴシック" w:eastAsia="ＭＳ Ｐゴシック" w:hAnsi="ＭＳ Ｐゴシック" w:cs="Arial" w:hint="eastAsia"/>
                <w:color w:val="000000"/>
              </w:rPr>
              <w:t>（</w:t>
            </w:r>
            <w:r w:rsidRPr="00C64421">
              <w:rPr>
                <w:rFonts w:ascii="ＭＳ Ｐゴシック" w:eastAsia="ＭＳ Ｐゴシック" w:hAnsi="ＭＳ Ｐゴシック" w:cs="Arial" w:hint="eastAsia"/>
                <w:color w:val="000000"/>
              </w:rPr>
              <w:t>臨床</w:t>
            </w:r>
            <w:r w:rsidR="00286D1A" w:rsidRPr="00762B9F">
              <w:rPr>
                <w:rFonts w:ascii="ＭＳ Ｐゴシック" w:eastAsia="ＭＳ Ｐゴシック" w:hAnsi="ＭＳ Ｐゴシック" w:cs="Arial" w:hint="eastAsia"/>
                <w:color w:val="000000"/>
              </w:rPr>
              <w:t>２</w:t>
            </w:r>
            <w:r w:rsidRPr="00C64421">
              <w:rPr>
                <w:rFonts w:ascii="ＭＳ Ｐゴシック" w:eastAsia="ＭＳ Ｐゴシック" w:hAnsi="ＭＳ Ｐゴシック" w:cs="Arial" w:hint="eastAsia"/>
                <w:color w:val="000000"/>
              </w:rPr>
              <w:t>項目</w:t>
            </w:r>
            <w:r w:rsidR="00C64421" w:rsidRPr="00762B9F">
              <w:rPr>
                <w:rFonts w:ascii="ＭＳ Ｐゴシック" w:eastAsia="ＭＳ Ｐゴシック" w:hAnsi="ＭＳ Ｐゴシック" w:cs="Arial" w:hint="eastAsia"/>
                <w:color w:val="000000"/>
              </w:rPr>
              <w:t>）</w:t>
            </w:r>
            <w:r w:rsidR="008F0759">
              <w:rPr>
                <w:rFonts w:ascii="ＭＳ Ｐゴシック" w:eastAsia="ＭＳ Ｐゴシック" w:hAnsi="ＭＳ Ｐゴシック" w:cs="Arial" w:hint="eastAsia"/>
                <w:color w:val="000000"/>
              </w:rPr>
              <w:t>又は</w:t>
            </w:r>
            <w:r w:rsidRPr="00762B9F">
              <w:rPr>
                <w:rFonts w:ascii="ＭＳ Ｐゴシック" w:eastAsia="ＭＳ Ｐゴシック" w:hAnsi="ＭＳ Ｐゴシック" w:cs="Arial"/>
                <w:color w:val="000000"/>
              </w:rPr>
              <w:t>(B)</w:t>
            </w:r>
            <w:r w:rsidR="00286D1A" w:rsidRPr="00762B9F">
              <w:rPr>
                <w:rFonts w:ascii="ＭＳ Ｐゴシック" w:eastAsia="ＭＳ Ｐゴシック" w:hAnsi="ＭＳ Ｐゴシック" w:cs="Arial" w:hint="eastAsia"/>
                <w:color w:val="000000"/>
              </w:rPr>
              <w:t>１</w:t>
            </w:r>
            <w:r w:rsidRPr="00C64421">
              <w:rPr>
                <w:rFonts w:ascii="ＭＳ Ｐゴシック" w:eastAsia="ＭＳ Ｐゴシック" w:hAnsi="ＭＳ Ｐゴシック" w:cs="Arial" w:hint="eastAsia"/>
                <w:color w:val="000000"/>
              </w:rPr>
              <w:t>と</w:t>
            </w:r>
            <w:r w:rsidR="00286D1A" w:rsidRPr="00762B9F">
              <w:rPr>
                <w:rFonts w:ascii="ＭＳ Ｐゴシック" w:eastAsia="ＭＳ Ｐゴシック" w:hAnsi="ＭＳ Ｐゴシック" w:cs="Arial" w:hint="eastAsia"/>
                <w:color w:val="000000"/>
              </w:rPr>
              <w:t>３</w:t>
            </w:r>
            <w:r w:rsidRPr="00C64421">
              <w:rPr>
                <w:rFonts w:ascii="ＭＳ Ｐゴシック" w:eastAsia="ＭＳ Ｐゴシック" w:hAnsi="ＭＳ Ｐゴシック" w:cs="Arial" w:hint="eastAsia"/>
                <w:color w:val="000000"/>
              </w:rPr>
              <w:t>を満たす</w:t>
            </w:r>
            <w:r w:rsidR="00C64421" w:rsidRPr="00762B9F">
              <w:rPr>
                <w:rFonts w:ascii="ＭＳ Ｐゴシック" w:eastAsia="ＭＳ Ｐゴシック" w:hAnsi="ＭＳ Ｐゴシック" w:cs="Arial" w:hint="eastAsia"/>
                <w:color w:val="000000"/>
              </w:rPr>
              <w:t>（</w:t>
            </w:r>
            <w:r w:rsidRPr="00C64421">
              <w:rPr>
                <w:rFonts w:ascii="ＭＳ Ｐゴシック" w:eastAsia="ＭＳ Ｐゴシック" w:hAnsi="ＭＳ Ｐゴシック" w:cs="Arial" w:hint="eastAsia"/>
                <w:color w:val="000000"/>
              </w:rPr>
              <w:t>臨床</w:t>
            </w:r>
            <w:r w:rsidR="00286D1A" w:rsidRPr="00762B9F">
              <w:rPr>
                <w:rFonts w:ascii="ＭＳ Ｐゴシック" w:eastAsia="ＭＳ Ｐゴシック" w:hAnsi="ＭＳ Ｐゴシック" w:cs="Arial" w:hint="eastAsia"/>
                <w:color w:val="000000"/>
              </w:rPr>
              <w:t>１</w:t>
            </w:r>
            <w:r w:rsidRPr="00C64421">
              <w:rPr>
                <w:rFonts w:ascii="ＭＳ Ｐゴシック" w:eastAsia="ＭＳ Ｐゴシック" w:hAnsi="ＭＳ Ｐゴシック" w:cs="Arial" w:hint="eastAsia"/>
                <w:color w:val="000000"/>
              </w:rPr>
              <w:t>項目と遺伝子</w:t>
            </w:r>
            <w:r w:rsidR="00CA78D0" w:rsidRPr="00C64421">
              <w:rPr>
                <w:rFonts w:ascii="ＭＳ Ｐゴシック" w:eastAsia="ＭＳ Ｐゴシック" w:hAnsi="ＭＳ Ｐゴシック" w:cs="Arial" w:hint="eastAsia"/>
                <w:color w:val="000000"/>
              </w:rPr>
              <w:t>変異</w:t>
            </w:r>
            <w:r w:rsidR="00C64421" w:rsidRPr="00762B9F">
              <w:rPr>
                <w:rFonts w:ascii="ＭＳ Ｐゴシック" w:eastAsia="ＭＳ Ｐゴシック" w:hAnsi="ＭＳ Ｐゴシック" w:cs="Arial" w:hint="eastAsia"/>
                <w:color w:val="000000"/>
              </w:rPr>
              <w:t>）</w:t>
            </w:r>
            <w:r w:rsidR="008F0759">
              <w:rPr>
                <w:rFonts w:ascii="ＭＳ Ｐゴシック" w:eastAsia="ＭＳ Ｐゴシック" w:hAnsi="ＭＳ Ｐゴシック" w:cs="Arial" w:hint="eastAsia"/>
                <w:color w:val="000000"/>
              </w:rPr>
              <w:t>又は</w:t>
            </w:r>
            <w:r w:rsidRPr="00762B9F">
              <w:rPr>
                <w:rFonts w:ascii="ＭＳ Ｐゴシック" w:eastAsia="ＭＳ Ｐゴシック" w:hAnsi="ＭＳ Ｐゴシック" w:cs="Arial"/>
                <w:color w:val="000000"/>
              </w:rPr>
              <w:t>(C)</w:t>
            </w:r>
            <w:r w:rsidR="00286D1A" w:rsidRPr="00762B9F">
              <w:rPr>
                <w:rFonts w:ascii="ＭＳ Ｐゴシック" w:eastAsia="ＭＳ Ｐゴシック" w:hAnsi="ＭＳ Ｐゴシック" w:cs="Arial" w:hint="eastAsia"/>
                <w:color w:val="000000"/>
              </w:rPr>
              <w:t>２</w:t>
            </w:r>
            <w:r w:rsidRPr="00C64421">
              <w:rPr>
                <w:rFonts w:ascii="ＭＳ Ｐゴシック" w:eastAsia="ＭＳ Ｐゴシック" w:hAnsi="ＭＳ Ｐゴシック" w:cs="Arial" w:hint="eastAsia"/>
                <w:color w:val="000000"/>
              </w:rPr>
              <w:t>と</w:t>
            </w:r>
            <w:r w:rsidR="00286D1A" w:rsidRPr="00762B9F">
              <w:rPr>
                <w:rFonts w:ascii="ＭＳ Ｐゴシック" w:eastAsia="ＭＳ Ｐゴシック" w:hAnsi="ＭＳ Ｐゴシック" w:cs="Arial" w:hint="eastAsia"/>
                <w:sz w:val="20"/>
              </w:rPr>
              <w:t>３</w:t>
            </w:r>
            <w:r w:rsidRPr="00C64421">
              <w:rPr>
                <w:rFonts w:ascii="ＭＳ Ｐゴシック" w:eastAsia="ＭＳ Ｐゴシック" w:hAnsi="ＭＳ Ｐゴシック" w:cs="Arial" w:hint="eastAsia"/>
                <w:color w:val="000000"/>
              </w:rPr>
              <w:t>を満たす</w:t>
            </w:r>
            <w:r w:rsidR="00C64421" w:rsidRPr="00762B9F">
              <w:rPr>
                <w:rFonts w:ascii="ＭＳ Ｐゴシック" w:eastAsia="ＭＳ Ｐゴシック" w:hAnsi="ＭＳ Ｐゴシック" w:cs="Arial" w:hint="eastAsia"/>
                <w:color w:val="000000"/>
              </w:rPr>
              <w:t>（</w:t>
            </w:r>
            <w:r w:rsidRPr="00C64421">
              <w:rPr>
                <w:rFonts w:ascii="ＭＳ Ｐゴシック" w:eastAsia="ＭＳ Ｐゴシック" w:hAnsi="ＭＳ Ｐゴシック" w:cs="Arial" w:hint="eastAsia"/>
                <w:color w:val="000000"/>
              </w:rPr>
              <w:t>臨床</w:t>
            </w:r>
            <w:r w:rsidR="00286D1A" w:rsidRPr="00762B9F">
              <w:rPr>
                <w:rFonts w:ascii="ＭＳ Ｐゴシック" w:eastAsia="ＭＳ Ｐゴシック" w:hAnsi="ＭＳ Ｐゴシック" w:cs="Arial" w:hint="eastAsia"/>
                <w:color w:val="000000"/>
              </w:rPr>
              <w:t>１</w:t>
            </w:r>
            <w:r w:rsidRPr="00C64421">
              <w:rPr>
                <w:rFonts w:ascii="ＭＳ Ｐゴシック" w:eastAsia="ＭＳ Ｐゴシック" w:hAnsi="ＭＳ Ｐゴシック" w:cs="Arial" w:hint="eastAsia"/>
                <w:color w:val="000000"/>
              </w:rPr>
              <w:t>項目と遺伝子</w:t>
            </w:r>
            <w:r w:rsidR="00CA78D0" w:rsidRPr="00C64421">
              <w:rPr>
                <w:rFonts w:ascii="ＭＳ Ｐゴシック" w:eastAsia="ＭＳ Ｐゴシック" w:hAnsi="ＭＳ Ｐゴシック" w:cs="Arial" w:hint="eastAsia"/>
                <w:color w:val="000000"/>
              </w:rPr>
              <w:t>変異</w:t>
            </w:r>
            <w:r w:rsidR="00C64421" w:rsidRPr="00762B9F">
              <w:rPr>
                <w:rFonts w:ascii="ＭＳ Ｐゴシック" w:eastAsia="ＭＳ Ｐゴシック" w:hAnsi="ＭＳ Ｐゴシック" w:cs="Arial" w:hint="eastAsia"/>
                <w:color w:val="000000"/>
              </w:rPr>
              <w:t>）</w:t>
            </w:r>
            <w:r w:rsidRPr="00C64421">
              <w:rPr>
                <w:rFonts w:ascii="ＭＳ Ｐゴシック" w:eastAsia="ＭＳ Ｐゴシック" w:hAnsi="ＭＳ Ｐゴシック" w:cs="Arial" w:hint="eastAsia"/>
                <w:color w:val="000000"/>
              </w:rPr>
              <w:t>場合は、那須</w:t>
            </w:r>
            <w:r w:rsidR="00BC2EAC">
              <w:rPr>
                <w:rFonts w:ascii="ＭＳ Ｐゴシック" w:eastAsia="ＭＳ Ｐゴシック" w:hAnsi="ＭＳ Ｐゴシック" w:cs="Arial" w:hint="eastAsia"/>
                <w:color w:val="000000"/>
              </w:rPr>
              <w:t>・</w:t>
            </w:r>
            <w:r w:rsidRPr="00C64421">
              <w:rPr>
                <w:rFonts w:ascii="ＭＳ Ｐゴシック" w:eastAsia="ＭＳ Ｐゴシック" w:hAnsi="ＭＳ Ｐゴシック" w:cs="Arial" w:hint="eastAsia"/>
                <w:color w:val="000000"/>
              </w:rPr>
              <w:t>ハコラ病と診断</w:t>
            </w:r>
            <w:r w:rsidR="008F0759">
              <w:rPr>
                <w:rFonts w:ascii="ＭＳ Ｐゴシック" w:eastAsia="ＭＳ Ｐゴシック" w:hAnsi="ＭＳ Ｐゴシック" w:cs="Arial" w:hint="eastAsia"/>
                <w:color w:val="000000"/>
              </w:rPr>
              <w:t>できる</w:t>
            </w:r>
            <w:r w:rsidRPr="00C64421">
              <w:rPr>
                <w:rFonts w:ascii="ＭＳ Ｐゴシック" w:eastAsia="ＭＳ Ｐゴシック" w:hAnsi="ＭＳ Ｐゴシック" w:cs="Arial" w:hint="eastAsia"/>
                <w:color w:val="000000"/>
              </w:rPr>
              <w:t>。</w:t>
            </w:r>
          </w:p>
        </w:tc>
      </w:tr>
    </w:tbl>
    <w:p w14:paraId="3FA042A0" w14:textId="77777777" w:rsidR="003F35DB" w:rsidRPr="005122CC" w:rsidRDefault="003F35DB">
      <w:pPr>
        <w:widowControl/>
        <w:jc w:val="left"/>
        <w:rPr>
          <w:rFonts w:ascii="ＭＳ Ｐゴシック" w:eastAsia="ＭＳ Ｐゴシック" w:hAnsi="ＭＳ Ｐゴシック"/>
          <w:color w:val="000000" w:themeColor="text1"/>
        </w:rPr>
      </w:pPr>
    </w:p>
    <w:p w14:paraId="0228DCE1" w14:textId="77777777" w:rsidR="003F35DB" w:rsidRDefault="003F35DB">
      <w:pPr>
        <w:widowControl/>
        <w:jc w:val="left"/>
        <w:rPr>
          <w:rFonts w:ascii="ＭＳ Ｐゴシック" w:eastAsia="ＭＳ Ｐゴシック" w:hAnsi="ＭＳ Ｐゴシック"/>
        </w:rPr>
      </w:pPr>
    </w:p>
    <w:p w14:paraId="6A299B48" w14:textId="77777777" w:rsidR="003D236E" w:rsidRDefault="003D236E">
      <w:pPr>
        <w:widowControl/>
        <w:jc w:val="left"/>
        <w:rPr>
          <w:rFonts w:ascii="ＭＳ Ｐゴシック" w:eastAsia="ＭＳ Ｐゴシック" w:hAnsi="ＭＳ Ｐゴシック"/>
        </w:rPr>
      </w:pPr>
    </w:p>
    <w:p w14:paraId="74AE54AA" w14:textId="77777777" w:rsidR="003F35DB" w:rsidRDefault="003F35DB">
      <w:pPr>
        <w:widowControl/>
        <w:jc w:val="left"/>
        <w:rPr>
          <w:rFonts w:ascii="ＭＳ Ｐゴシック" w:eastAsia="ＭＳ Ｐゴシック" w:hAnsi="ＭＳ Ｐゴシック"/>
        </w:rPr>
      </w:pPr>
    </w:p>
    <w:p w14:paraId="28C9A8DB" w14:textId="77777777"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036CB28F" w14:textId="1C41589A" w:rsidR="005008AF" w:rsidRDefault="000B7C88">
      <w:pPr>
        <w:widowControl/>
        <w:jc w:val="left"/>
        <w:rPr>
          <w:rFonts w:ascii="ＭＳ Ｐゴシック" w:eastAsia="ＭＳ Ｐゴシック" w:hAnsi="ＭＳ Ｐゴシック"/>
        </w:rPr>
      </w:pPr>
      <w:proofErr w:type="spellStart"/>
      <w:r w:rsidRPr="00CC156B">
        <w:rPr>
          <w:rFonts w:ascii="ＭＳ Ｐゴシック" w:eastAsia="ＭＳ Ｐゴシック" w:hAnsi="ＭＳ Ｐゴシック"/>
          <w:szCs w:val="21"/>
        </w:rPr>
        <w:t>Bianchin</w:t>
      </w:r>
      <w:proofErr w:type="spellEnd"/>
      <w:r w:rsidRPr="00CC156B">
        <w:rPr>
          <w:rFonts w:ascii="ＭＳ Ｐゴシック" w:eastAsia="ＭＳ Ｐゴシック" w:hAnsi="ＭＳ Ｐゴシック" w:hint="eastAsia"/>
          <w:szCs w:val="21"/>
        </w:rPr>
        <w:t>らの</w:t>
      </w:r>
      <w:r w:rsidRPr="00CC156B">
        <w:rPr>
          <w:rFonts w:ascii="ＭＳ Ｐゴシック" w:eastAsia="ＭＳ Ｐゴシック" w:hAnsi="ＭＳ Ｐゴシック"/>
          <w:szCs w:val="21"/>
        </w:rPr>
        <w:t>stage</w:t>
      </w:r>
      <w:r w:rsidR="00C64421">
        <w:rPr>
          <w:rFonts w:ascii="ＭＳ Ｐゴシック" w:eastAsia="ＭＳ Ｐゴシック" w:hAnsi="ＭＳ Ｐゴシック"/>
          <w:szCs w:val="21"/>
        </w:rPr>
        <w:t>（</w:t>
      </w:r>
      <w:r w:rsidRPr="00CC156B">
        <w:rPr>
          <w:rFonts w:ascii="ＭＳ Ｐゴシック" w:eastAsia="ＭＳ Ｐゴシック" w:hAnsi="ＭＳ Ｐゴシック"/>
          <w:szCs w:val="21"/>
        </w:rPr>
        <w:t>I-IV</w:t>
      </w:r>
      <w:r w:rsidR="00C64421">
        <w:rPr>
          <w:rFonts w:ascii="ＭＳ Ｐゴシック" w:eastAsia="ＭＳ Ｐゴシック" w:hAnsi="ＭＳ Ｐゴシック"/>
          <w:szCs w:val="21"/>
        </w:rPr>
        <w:t>）</w:t>
      </w:r>
      <w:r w:rsidRPr="00CC156B">
        <w:rPr>
          <w:rFonts w:ascii="ＭＳ Ｐゴシック" w:eastAsia="ＭＳ Ｐゴシック" w:hAnsi="ＭＳ Ｐゴシック" w:hint="eastAsia"/>
          <w:szCs w:val="21"/>
        </w:rPr>
        <w:t>分類</w:t>
      </w:r>
      <w:r>
        <w:rPr>
          <w:rFonts w:ascii="ＭＳ Ｐゴシック" w:eastAsia="ＭＳ Ｐゴシック" w:hAnsi="ＭＳ Ｐゴシック" w:hint="eastAsia"/>
          <w:szCs w:val="21"/>
        </w:rPr>
        <w:t>で、</w:t>
      </w:r>
      <w:r w:rsidR="00D50928">
        <w:rPr>
          <w:rFonts w:ascii="ＭＳ Ｐゴシック" w:eastAsia="ＭＳ Ｐゴシック" w:hAnsi="ＭＳ Ｐゴシック"/>
          <w:szCs w:val="21"/>
        </w:rPr>
        <w:t xml:space="preserve">stage </w:t>
      </w:r>
      <w:r w:rsidR="002A4907">
        <w:rPr>
          <w:rFonts w:ascii="ＭＳ Ｐゴシック" w:eastAsia="ＭＳ Ｐゴシック" w:hAnsi="ＭＳ Ｐゴシック" w:hint="eastAsia"/>
          <w:szCs w:val="21"/>
        </w:rPr>
        <w:t>II</w:t>
      </w:r>
      <w:r w:rsidRPr="00CC156B">
        <w:rPr>
          <w:rFonts w:ascii="ＭＳ Ｐゴシック" w:eastAsia="ＭＳ Ｐゴシック" w:hAnsi="ＭＳ Ｐゴシック" w:hint="eastAsia"/>
          <w:szCs w:val="21"/>
        </w:rPr>
        <w:t>以上を対象とする。</w:t>
      </w:r>
    </w:p>
    <w:p w14:paraId="092D9FF5" w14:textId="77777777" w:rsidR="00FA6778" w:rsidRDefault="00FA6778">
      <w:pPr>
        <w:widowControl/>
        <w:jc w:val="left"/>
        <w:rPr>
          <w:rFonts w:ascii="ＭＳ Ｐゴシック" w:eastAsia="ＭＳ Ｐゴシック" w:hAnsi="ＭＳ Ｐゴシック"/>
        </w:rPr>
      </w:pPr>
    </w:p>
    <w:p w14:paraId="469AD5B7" w14:textId="732836B2" w:rsidR="005008AF" w:rsidRDefault="00FA6778">
      <w:pPr>
        <w:widowControl/>
        <w:jc w:val="left"/>
        <w:rPr>
          <w:rFonts w:ascii="ＭＳ Ｐゴシック" w:eastAsia="ＭＳ Ｐゴシック" w:hAnsi="ＭＳ Ｐゴシック"/>
        </w:rPr>
      </w:pPr>
      <w:r>
        <w:rPr>
          <w:rFonts w:ascii="ＭＳ Ｐゴシック" w:eastAsia="ＭＳ Ｐゴシック" w:hAnsi="ＭＳ Ｐゴシック"/>
          <w:noProof/>
        </w:rPr>
        <w:drawing>
          <wp:inline distT="0" distB="0" distL="0" distR="0" wp14:anchorId="68C75295" wp14:editId="41B8168A">
            <wp:extent cx="6184900" cy="3441700"/>
            <wp:effectExtent l="0" t="0" r="12700" b="12700"/>
            <wp:docPr id="8" name="図 8" descr="Macintosh HD:Users:satoj:Desktop:佐藤書類:Publications(MPU):精神科_那須ハコラ病2014:図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toj:Desktop:佐藤書類:Publications(MPU):精神科_那須ハコラ病2014:図3.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3441700"/>
                    </a:xfrm>
                    <a:prstGeom prst="rect">
                      <a:avLst/>
                    </a:prstGeom>
                    <a:noFill/>
                    <a:ln>
                      <a:noFill/>
                    </a:ln>
                  </pic:spPr>
                </pic:pic>
              </a:graphicData>
            </a:graphic>
          </wp:inline>
        </w:drawing>
      </w:r>
    </w:p>
    <w:p w14:paraId="3D05B09C" w14:textId="5EC6830E" w:rsidR="005008AF" w:rsidRDefault="00CA78D0" w:rsidP="00CA78D0">
      <w:pPr>
        <w:widowControl/>
        <w:ind w:firstLineChars="100" w:firstLine="210"/>
        <w:jc w:val="left"/>
        <w:rPr>
          <w:rFonts w:ascii="ＭＳ Ｐゴシック" w:eastAsia="ＭＳ Ｐゴシック" w:hAnsi="ＭＳ Ｐゴシック"/>
        </w:rPr>
      </w:pPr>
      <w:proofErr w:type="spellStart"/>
      <w:r w:rsidRPr="00CC156B">
        <w:rPr>
          <w:rFonts w:ascii="ＭＳ Ｐゴシック" w:eastAsia="ＭＳ Ｐゴシック" w:hAnsi="ＭＳ Ｐゴシック"/>
          <w:szCs w:val="21"/>
        </w:rPr>
        <w:t>Bianchin</w:t>
      </w:r>
      <w:proofErr w:type="spellEnd"/>
      <w:r w:rsidRPr="00CC156B">
        <w:rPr>
          <w:rFonts w:ascii="ＭＳ Ｐゴシック" w:eastAsia="ＭＳ Ｐゴシック" w:hAnsi="ＭＳ Ｐゴシック" w:hint="eastAsia"/>
          <w:szCs w:val="21"/>
        </w:rPr>
        <w:t>らの</w:t>
      </w:r>
      <w:r w:rsidRPr="00CC156B">
        <w:rPr>
          <w:rFonts w:ascii="ＭＳ Ｐゴシック" w:eastAsia="ＭＳ Ｐゴシック" w:hAnsi="ＭＳ Ｐゴシック"/>
          <w:szCs w:val="21"/>
        </w:rPr>
        <w:t>stage</w:t>
      </w:r>
      <w:r w:rsidR="00C64421">
        <w:rPr>
          <w:rFonts w:ascii="ＭＳ Ｐゴシック" w:eastAsia="ＭＳ Ｐゴシック" w:hAnsi="ＭＳ Ｐゴシック"/>
          <w:szCs w:val="21"/>
        </w:rPr>
        <w:t>（</w:t>
      </w:r>
      <w:r w:rsidRPr="00CC156B">
        <w:rPr>
          <w:rFonts w:ascii="ＭＳ Ｐゴシック" w:eastAsia="ＭＳ Ｐゴシック" w:hAnsi="ＭＳ Ｐゴシック"/>
          <w:szCs w:val="21"/>
        </w:rPr>
        <w:t>I-IV</w:t>
      </w:r>
      <w:r w:rsidR="00C64421">
        <w:rPr>
          <w:rFonts w:ascii="ＭＳ Ｐゴシック" w:eastAsia="ＭＳ Ｐゴシック" w:hAnsi="ＭＳ Ｐゴシック"/>
          <w:szCs w:val="21"/>
        </w:rPr>
        <w:t>）</w:t>
      </w:r>
      <w:r w:rsidRPr="00CC156B">
        <w:rPr>
          <w:rFonts w:ascii="ＭＳ Ｐゴシック" w:eastAsia="ＭＳ Ｐゴシック" w:hAnsi="ＭＳ Ｐゴシック" w:hint="eastAsia"/>
          <w:szCs w:val="21"/>
        </w:rPr>
        <w:t>分類</w:t>
      </w:r>
    </w:p>
    <w:p w14:paraId="0180F24F" w14:textId="22AEE9B1" w:rsidR="000B7C88" w:rsidRPr="00441835" w:rsidRDefault="00137F1E" w:rsidP="00762B9F">
      <w:pPr>
        <w:overflowPunct w:val="0"/>
        <w:spacing w:line="340" w:lineRule="exact"/>
        <w:ind w:firstLineChars="250" w:firstLine="525"/>
        <w:textAlignment w:val="baseline"/>
        <w:rPr>
          <w:rFonts w:ascii="ＭＳ Ｐゴシック" w:eastAsia="ＭＳ Ｐゴシック" w:hAnsi="ＭＳ Ｐゴシック"/>
          <w:color w:val="000000"/>
        </w:rPr>
      </w:pPr>
      <w:r>
        <w:rPr>
          <w:rFonts w:ascii="ＭＳ Ｐゴシック" w:eastAsia="ＭＳ Ｐゴシック" w:hAnsi="ＭＳ Ｐゴシック" w:hint="eastAsia"/>
          <w:color w:val="000000"/>
        </w:rPr>
        <w:t>Ｉ．</w:t>
      </w:r>
      <w:r w:rsidR="00FA6778" w:rsidRPr="00441835">
        <w:rPr>
          <w:rFonts w:ascii="ＭＳ Ｐゴシック" w:eastAsia="ＭＳ Ｐゴシック" w:hAnsi="ＭＳ Ｐゴシック" w:hint="eastAsia"/>
          <w:color w:val="000000"/>
        </w:rPr>
        <w:t>無症候期</w:t>
      </w:r>
      <w:r w:rsidR="00C64421">
        <w:rPr>
          <w:rFonts w:ascii="ＭＳ Ｐゴシック" w:eastAsia="ＭＳ Ｐゴシック" w:hAnsi="ＭＳ Ｐゴシック" w:hint="eastAsia"/>
          <w:color w:val="000000"/>
        </w:rPr>
        <w:t>（</w:t>
      </w:r>
      <w:r w:rsidR="00FA6778" w:rsidRPr="00441835">
        <w:rPr>
          <w:rFonts w:ascii="ＭＳ Ｐゴシック" w:eastAsia="ＭＳ Ｐゴシック" w:hAnsi="ＭＳ Ｐゴシック" w:hint="eastAsia"/>
          <w:color w:val="000000"/>
        </w:rPr>
        <w:t>20歳代まで</w:t>
      </w:r>
      <w:r w:rsidR="00C64421">
        <w:rPr>
          <w:rFonts w:ascii="ＭＳ Ｐゴシック" w:eastAsia="ＭＳ Ｐゴシック" w:hAnsi="ＭＳ Ｐゴシック" w:hint="eastAsia"/>
          <w:color w:val="000000"/>
        </w:rPr>
        <w:t>）</w:t>
      </w:r>
    </w:p>
    <w:p w14:paraId="3A15FA31" w14:textId="0B90A0E9" w:rsidR="000B7C88" w:rsidRDefault="00137F1E" w:rsidP="00441835">
      <w:pPr>
        <w:overflowPunct w:val="0"/>
        <w:spacing w:line="340" w:lineRule="exact"/>
        <w:ind w:left="473"/>
        <w:textAlignment w:val="baseline"/>
        <w:rPr>
          <w:rFonts w:ascii="ＭＳ Ｐゴシック" w:eastAsia="ＭＳ Ｐゴシック" w:hAnsi="ＭＳ Ｐゴシック"/>
          <w:color w:val="000000"/>
        </w:rPr>
      </w:pPr>
      <w:r>
        <w:rPr>
          <w:rFonts w:ascii="ＭＳ Ｐゴシック" w:eastAsia="ＭＳ Ｐゴシック" w:hAnsi="ＭＳ Ｐゴシック" w:hint="eastAsia"/>
          <w:color w:val="000000"/>
        </w:rPr>
        <w:t>ＩＩ．</w:t>
      </w:r>
      <w:r w:rsidR="00FA6778" w:rsidRPr="00441835">
        <w:rPr>
          <w:rFonts w:ascii="ＭＳ Ｐゴシック" w:eastAsia="ＭＳ Ｐゴシック" w:hAnsi="ＭＳ Ｐゴシック" w:hint="eastAsia"/>
          <w:color w:val="000000"/>
        </w:rPr>
        <w:t>骨症状期</w:t>
      </w:r>
      <w:r w:rsidR="00C64421">
        <w:rPr>
          <w:rFonts w:ascii="ＭＳ Ｐゴシック" w:eastAsia="ＭＳ Ｐゴシック" w:hAnsi="ＭＳ Ｐゴシック" w:hint="eastAsia"/>
          <w:color w:val="000000"/>
        </w:rPr>
        <w:t>（</w:t>
      </w:r>
      <w:r w:rsidR="00FA6778" w:rsidRPr="00441835">
        <w:rPr>
          <w:rFonts w:ascii="ＭＳ Ｐゴシック" w:eastAsia="ＭＳ Ｐゴシック" w:hAnsi="ＭＳ Ｐゴシック" w:hint="eastAsia"/>
          <w:color w:val="000000"/>
        </w:rPr>
        <w:t>20歳代以降</w:t>
      </w:r>
      <w:r w:rsidR="00C64421">
        <w:rPr>
          <w:rFonts w:ascii="ＭＳ Ｐゴシック" w:eastAsia="ＭＳ Ｐゴシック" w:hAnsi="ＭＳ Ｐゴシック" w:hint="eastAsia"/>
          <w:color w:val="000000"/>
        </w:rPr>
        <w:t>）</w:t>
      </w:r>
      <w:r w:rsidR="00FA6778" w:rsidRPr="00441835">
        <w:rPr>
          <w:rFonts w:ascii="ＭＳ Ｐゴシック" w:eastAsia="ＭＳ Ｐゴシック" w:hAnsi="ＭＳ Ｐゴシック" w:hint="eastAsia"/>
          <w:color w:val="000000"/>
        </w:rPr>
        <w:t>：長幹骨の骨端部に好発する多発性骨嚢胞と病的骨折</w:t>
      </w:r>
    </w:p>
    <w:p w14:paraId="7C309988" w14:textId="013005CD" w:rsidR="000B7C88" w:rsidRDefault="00137F1E" w:rsidP="00441835">
      <w:pPr>
        <w:overflowPunct w:val="0"/>
        <w:spacing w:line="340" w:lineRule="exact"/>
        <w:ind w:left="473"/>
        <w:textAlignment w:val="baseline"/>
        <w:rPr>
          <w:rFonts w:ascii="ＭＳ Ｐゴシック" w:eastAsia="ＭＳ Ｐゴシック" w:hAnsi="ＭＳ Ｐゴシック"/>
          <w:color w:val="000000"/>
        </w:rPr>
      </w:pPr>
      <w:r>
        <w:rPr>
          <w:rFonts w:ascii="ＭＳ Ｐゴシック" w:eastAsia="ＭＳ Ｐゴシック" w:hAnsi="ＭＳ Ｐゴシック" w:hint="eastAsia"/>
          <w:color w:val="000000"/>
        </w:rPr>
        <w:t>ＩＩＩ．</w:t>
      </w:r>
      <w:r w:rsidR="00FA6778" w:rsidRPr="00441835">
        <w:rPr>
          <w:rFonts w:ascii="ＭＳ Ｐゴシック" w:eastAsia="ＭＳ Ｐゴシック" w:hAnsi="ＭＳ Ｐゴシック" w:hint="eastAsia"/>
          <w:color w:val="000000"/>
        </w:rPr>
        <w:t>早期精神神経症状期</w:t>
      </w:r>
      <w:r w:rsidR="00C64421">
        <w:rPr>
          <w:rFonts w:ascii="ＭＳ Ｐゴシック" w:eastAsia="ＭＳ Ｐゴシック" w:hAnsi="ＭＳ Ｐゴシック" w:hint="eastAsia"/>
          <w:color w:val="000000"/>
        </w:rPr>
        <w:t>（</w:t>
      </w:r>
      <w:r w:rsidR="00FA6778" w:rsidRPr="00441835">
        <w:rPr>
          <w:rFonts w:ascii="ＭＳ Ｐゴシック" w:eastAsia="ＭＳ Ｐゴシック" w:hAnsi="ＭＳ Ｐゴシック" w:hint="eastAsia"/>
          <w:color w:val="000000"/>
        </w:rPr>
        <w:t>30歳代以降</w:t>
      </w:r>
      <w:r w:rsidR="00C64421">
        <w:rPr>
          <w:rFonts w:ascii="ＭＳ Ｐゴシック" w:eastAsia="ＭＳ Ｐゴシック" w:hAnsi="ＭＳ Ｐゴシック" w:hint="eastAsia"/>
          <w:color w:val="000000"/>
        </w:rPr>
        <w:t>）</w:t>
      </w:r>
      <w:r w:rsidR="00FA6778" w:rsidRPr="00441835">
        <w:rPr>
          <w:rFonts w:ascii="ＭＳ Ｐゴシック" w:eastAsia="ＭＳ Ｐゴシック" w:hAnsi="ＭＳ Ｐゴシック" w:hint="eastAsia"/>
          <w:color w:val="000000"/>
        </w:rPr>
        <w:t>：脱抑制・多幸症・人格障害・言語障害などの前頭葉症候・精神症状・てんかん発作</w:t>
      </w:r>
    </w:p>
    <w:p w14:paraId="729FA93F" w14:textId="0C7BCD67" w:rsidR="000B7C88" w:rsidRDefault="00FA6778" w:rsidP="00441835">
      <w:pPr>
        <w:overflowPunct w:val="0"/>
        <w:spacing w:line="340" w:lineRule="exact"/>
        <w:ind w:left="473"/>
        <w:textAlignment w:val="baseline"/>
        <w:rPr>
          <w:rFonts w:ascii="ＭＳ Ｐゴシック" w:eastAsia="ＭＳ Ｐゴシック" w:hAnsi="ＭＳ Ｐゴシック"/>
          <w:color w:val="000000"/>
        </w:rPr>
      </w:pPr>
      <w:r w:rsidRPr="00441835">
        <w:rPr>
          <w:rFonts w:ascii="ＭＳ Ｐゴシック" w:eastAsia="ＭＳ Ｐゴシック" w:hAnsi="ＭＳ Ｐゴシック"/>
          <w:color w:val="000000"/>
        </w:rPr>
        <w:t>IV</w:t>
      </w:r>
      <w:r w:rsidR="00137F1E">
        <w:rPr>
          <w:rFonts w:ascii="ＭＳ Ｐゴシック" w:eastAsia="ＭＳ Ｐゴシック" w:hAnsi="ＭＳ Ｐゴシック" w:hint="eastAsia"/>
          <w:color w:val="000000"/>
        </w:rPr>
        <w:t>．</w:t>
      </w:r>
      <w:r w:rsidRPr="00441835">
        <w:rPr>
          <w:rFonts w:ascii="ＭＳ Ｐゴシック" w:eastAsia="ＭＳ Ｐゴシック" w:hAnsi="ＭＳ Ｐゴシック" w:hint="eastAsia"/>
          <w:color w:val="000000"/>
        </w:rPr>
        <w:t>晩期精神神経症状期</w:t>
      </w:r>
      <w:r w:rsidR="00C64421">
        <w:rPr>
          <w:rFonts w:ascii="ＭＳ Ｐゴシック" w:eastAsia="ＭＳ Ｐゴシック" w:hAnsi="ＭＳ Ｐゴシック" w:hint="eastAsia"/>
          <w:color w:val="000000"/>
        </w:rPr>
        <w:t>（</w:t>
      </w:r>
      <w:r w:rsidRPr="00441835">
        <w:rPr>
          <w:rFonts w:ascii="ＭＳ Ｐゴシック" w:eastAsia="ＭＳ Ｐゴシック" w:hAnsi="ＭＳ Ｐゴシック" w:hint="eastAsia"/>
          <w:color w:val="000000"/>
        </w:rPr>
        <w:t>40歳代以降</w:t>
      </w:r>
      <w:r w:rsidR="00C64421">
        <w:rPr>
          <w:rFonts w:ascii="ＭＳ Ｐゴシック" w:eastAsia="ＭＳ Ｐゴシック" w:hAnsi="ＭＳ Ｐゴシック" w:hint="eastAsia"/>
          <w:color w:val="000000"/>
        </w:rPr>
        <w:t>）</w:t>
      </w:r>
      <w:r w:rsidRPr="00441835">
        <w:rPr>
          <w:rFonts w:ascii="ＭＳ Ｐゴシック" w:eastAsia="ＭＳ Ｐゴシック" w:hAnsi="ＭＳ Ｐゴシック" w:hint="eastAsia"/>
          <w:color w:val="000000"/>
        </w:rPr>
        <w:t>：進行性認知症</w:t>
      </w:r>
    </w:p>
    <w:p w14:paraId="3BF30F8D" w14:textId="77777777" w:rsidR="000B7C88" w:rsidRPr="00715F52" w:rsidRDefault="00F80E8C" w:rsidP="00441835">
      <w:pPr>
        <w:overflowPunct w:val="0"/>
        <w:spacing w:line="340" w:lineRule="exact"/>
        <w:ind w:left="473"/>
        <w:textAlignment w:val="baseline"/>
        <w:rPr>
          <w:rFonts w:ascii="ＭＳ Ｐゴシック" w:eastAsia="ＭＳ Ｐゴシック" w:hAnsi="ＭＳ Ｐゴシック"/>
        </w:rPr>
      </w:pPr>
      <w:r w:rsidRPr="00441835">
        <w:rPr>
          <w:rFonts w:ascii="ＭＳ Ｐゴシック" w:eastAsia="ＭＳ Ｐゴシック" w:hAnsi="ＭＳ Ｐゴシック" w:hint="eastAsia"/>
          <w:color w:val="000000"/>
        </w:rPr>
        <w:t>を</w:t>
      </w:r>
      <w:r w:rsidRPr="00441835">
        <w:rPr>
          <w:rFonts w:ascii="ＭＳ Ｐゴシック" w:eastAsia="ＭＳ Ｐゴシック" w:hAnsi="ＭＳ Ｐゴシック" w:hint="eastAsia"/>
        </w:rPr>
        <w:t>呈する</w:t>
      </w:r>
      <w:r w:rsidR="00FA6778" w:rsidRPr="00441835">
        <w:rPr>
          <w:rFonts w:ascii="ＭＳ Ｐゴシック" w:eastAsia="ＭＳ Ｐゴシック" w:hAnsi="ＭＳ Ｐゴシック" w:hint="eastAsia"/>
        </w:rPr>
        <w:t>。</w:t>
      </w:r>
    </w:p>
    <w:p w14:paraId="3B83D34A" w14:textId="77777777" w:rsidR="00D53807" w:rsidRDefault="00D53807" w:rsidP="00D53807">
      <w:pPr>
        <w:overflowPunct w:val="0"/>
        <w:spacing w:line="340" w:lineRule="exact"/>
        <w:ind w:left="473"/>
        <w:textAlignment w:val="baseline"/>
        <w:rPr>
          <w:rFonts w:ascii="ＭＳ Ｐゴシック" w:eastAsia="ＭＳ Ｐゴシック" w:hAnsi="ＭＳ Ｐゴシック"/>
        </w:rPr>
      </w:pPr>
    </w:p>
    <w:p w14:paraId="388D16B9" w14:textId="476988A7" w:rsidR="000B7C88" w:rsidRPr="00715F52" w:rsidRDefault="003D236E" w:rsidP="00441835">
      <w:pPr>
        <w:overflowPunct w:val="0"/>
        <w:spacing w:line="340" w:lineRule="exact"/>
        <w:ind w:left="473"/>
        <w:textAlignment w:val="baseline"/>
        <w:rPr>
          <w:rFonts w:ascii="ＭＳ Ｐゴシック" w:eastAsia="ＭＳ Ｐゴシック" w:hAnsi="ＭＳ Ｐゴシック"/>
        </w:rPr>
      </w:pPr>
      <w:r w:rsidRPr="00441835">
        <w:rPr>
          <w:rFonts w:ascii="ＭＳ Ｐゴシック" w:eastAsia="ＭＳ Ｐゴシック" w:hAnsi="ＭＳ Ｐゴシック" w:hint="eastAsia"/>
        </w:rPr>
        <w:t>参考事項：</w:t>
      </w:r>
      <w:r w:rsidRPr="00441835">
        <w:rPr>
          <w:rFonts w:ascii="ＭＳ Ｐゴシック" w:eastAsia="ＭＳ Ｐゴシック" w:hAnsi="ＭＳ Ｐゴシック" w:cs="Helvetica" w:hint="eastAsia"/>
          <w:kern w:val="0"/>
          <w:szCs w:val="21"/>
        </w:rPr>
        <w:t>各ステージは症状により規定されているが、概ね各年代に該当する。通常は骨症状の出現が精神神経症状の出現に先行する。無症状期が</w:t>
      </w:r>
      <w:r w:rsidRPr="00441835">
        <w:rPr>
          <w:rFonts w:ascii="ＭＳ Ｐゴシック" w:eastAsia="ＭＳ Ｐゴシック" w:hAnsi="ＭＳ Ｐゴシック" w:cs="Helvetica"/>
          <w:kern w:val="0"/>
          <w:szCs w:val="21"/>
        </w:rPr>
        <w:t>I</w:t>
      </w:r>
      <w:r w:rsidRPr="00441835">
        <w:rPr>
          <w:rFonts w:ascii="ＭＳ Ｐゴシック" w:eastAsia="ＭＳ Ｐゴシック" w:hAnsi="ＭＳ Ｐゴシック" w:cs="Helvetica" w:hint="eastAsia"/>
          <w:kern w:val="0"/>
          <w:szCs w:val="21"/>
        </w:rPr>
        <w:t>期で、</w:t>
      </w:r>
      <w:r w:rsidRPr="00441835">
        <w:rPr>
          <w:rFonts w:ascii="ＭＳ Ｐゴシック" w:eastAsia="ＭＳ Ｐゴシック" w:hAnsi="ＭＳ Ｐゴシック" w:hint="eastAsia"/>
        </w:rPr>
        <w:t>骨症状</w:t>
      </w:r>
      <w:r w:rsidR="00F872EC" w:rsidRPr="00441835">
        <w:rPr>
          <w:rFonts w:ascii="ＭＳ Ｐゴシック" w:eastAsia="ＭＳ Ｐゴシック" w:hAnsi="ＭＳ Ｐゴシック" w:hint="eastAsia"/>
        </w:rPr>
        <w:t>の</w:t>
      </w:r>
      <w:r w:rsidRPr="00441835">
        <w:rPr>
          <w:rFonts w:ascii="ＭＳ Ｐゴシック" w:eastAsia="ＭＳ Ｐゴシック" w:hAnsi="ＭＳ Ｐゴシック" w:hint="eastAsia"/>
        </w:rPr>
        <w:t>出現を認めた時点で</w:t>
      </w:r>
      <w:r w:rsidRPr="00441835">
        <w:rPr>
          <w:rFonts w:ascii="ＭＳ Ｐゴシック" w:eastAsia="ＭＳ Ｐゴシック" w:hAnsi="ＭＳ Ｐゴシック"/>
        </w:rPr>
        <w:t>II</w:t>
      </w:r>
      <w:r w:rsidRPr="00441835">
        <w:rPr>
          <w:rFonts w:ascii="ＭＳ Ｐゴシック" w:eastAsia="ＭＳ Ｐゴシック" w:hAnsi="ＭＳ Ｐゴシック" w:hint="eastAsia"/>
        </w:rPr>
        <w:t>期とする。精神神経症状</w:t>
      </w:r>
      <w:r w:rsidR="00F872EC" w:rsidRPr="00441835">
        <w:rPr>
          <w:rFonts w:ascii="ＭＳ Ｐゴシック" w:eastAsia="ＭＳ Ｐゴシック" w:hAnsi="ＭＳ Ｐゴシック" w:hint="eastAsia"/>
        </w:rPr>
        <w:t>の</w:t>
      </w:r>
      <w:r w:rsidRPr="00441835">
        <w:rPr>
          <w:rFonts w:ascii="ＭＳ Ｐゴシック" w:eastAsia="ＭＳ Ｐゴシック" w:hAnsi="ＭＳ Ｐゴシック" w:hint="eastAsia"/>
        </w:rPr>
        <w:t>出現を認めた時点で</w:t>
      </w:r>
      <w:r w:rsidRPr="00441835">
        <w:rPr>
          <w:rFonts w:ascii="ＭＳ Ｐゴシック" w:eastAsia="ＭＳ Ｐゴシック" w:hAnsi="ＭＳ Ｐゴシック"/>
        </w:rPr>
        <w:t>III</w:t>
      </w:r>
      <w:r w:rsidRPr="00441835">
        <w:rPr>
          <w:rFonts w:ascii="ＭＳ Ｐゴシック" w:eastAsia="ＭＳ Ｐゴシック" w:hAnsi="ＭＳ Ｐゴシック" w:hint="eastAsia"/>
        </w:rPr>
        <w:t>期とする。</w:t>
      </w:r>
      <w:r w:rsidR="00F872EC" w:rsidRPr="00441835">
        <w:rPr>
          <w:rFonts w:ascii="ＭＳ Ｐゴシック" w:eastAsia="ＭＳ Ｐゴシック" w:hAnsi="ＭＳ Ｐゴシック" w:hint="eastAsia"/>
        </w:rPr>
        <w:t>日常生活動作</w:t>
      </w:r>
      <w:r w:rsidR="00C64421">
        <w:rPr>
          <w:rFonts w:ascii="ＭＳ Ｐゴシック" w:eastAsia="ＭＳ Ｐゴシック" w:hAnsi="ＭＳ Ｐゴシック"/>
        </w:rPr>
        <w:t>（</w:t>
      </w:r>
      <w:r w:rsidR="00C0300B" w:rsidRPr="00441835">
        <w:rPr>
          <w:rFonts w:ascii="ＭＳ Ｐゴシック" w:eastAsia="ＭＳ Ｐゴシック" w:hAnsi="ＭＳ Ｐゴシック"/>
        </w:rPr>
        <w:t>ADL</w:t>
      </w:r>
      <w:r w:rsidR="00C64421">
        <w:rPr>
          <w:rFonts w:ascii="ＭＳ Ｐゴシック" w:eastAsia="ＭＳ Ｐゴシック" w:hAnsi="ＭＳ Ｐゴシック"/>
        </w:rPr>
        <w:t>）</w:t>
      </w:r>
      <w:r w:rsidR="00484428" w:rsidRPr="00441835">
        <w:rPr>
          <w:rFonts w:ascii="ＭＳ Ｐゴシック" w:eastAsia="ＭＳ Ｐゴシック" w:hAnsi="ＭＳ Ｐゴシック" w:hint="eastAsia"/>
        </w:rPr>
        <w:t>が</w:t>
      </w:r>
      <w:r w:rsidR="00C0300B" w:rsidRPr="00441835">
        <w:rPr>
          <w:rFonts w:ascii="ＭＳ Ｐゴシック" w:eastAsia="ＭＳ Ｐゴシック" w:hAnsi="ＭＳ Ｐゴシック" w:hint="eastAsia"/>
        </w:rPr>
        <w:t>全介助</w:t>
      </w:r>
      <w:r w:rsidRPr="00441835">
        <w:rPr>
          <w:rFonts w:ascii="ＭＳ Ｐゴシック" w:eastAsia="ＭＳ Ｐゴシック" w:hAnsi="ＭＳ Ｐゴシック" w:hint="eastAsia"/>
        </w:rPr>
        <w:t>となった時点で</w:t>
      </w:r>
      <w:r w:rsidRPr="00441835">
        <w:rPr>
          <w:rFonts w:ascii="ＭＳ Ｐゴシック" w:eastAsia="ＭＳ Ｐゴシック" w:hAnsi="ＭＳ Ｐゴシック"/>
        </w:rPr>
        <w:t>IV</w:t>
      </w:r>
      <w:r w:rsidRPr="00441835">
        <w:rPr>
          <w:rFonts w:ascii="ＭＳ Ｐゴシック" w:eastAsia="ＭＳ Ｐゴシック" w:hAnsi="ＭＳ Ｐゴシック" w:hint="eastAsia"/>
        </w:rPr>
        <w:t>期とする。</w:t>
      </w:r>
    </w:p>
    <w:p w14:paraId="4B8E6958" w14:textId="77777777" w:rsidR="005008AF" w:rsidRDefault="005008AF">
      <w:pPr>
        <w:widowControl/>
        <w:jc w:val="left"/>
        <w:rPr>
          <w:rFonts w:ascii="ＭＳ Ｐゴシック" w:eastAsia="ＭＳ Ｐゴシック" w:hAnsi="ＭＳ Ｐゴシック"/>
        </w:rPr>
      </w:pPr>
    </w:p>
    <w:p w14:paraId="05B7656E" w14:textId="77777777" w:rsidR="004F555F" w:rsidRDefault="004F555F" w:rsidP="004F555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7BAD32C" w14:textId="430749CF" w:rsidR="004F555F" w:rsidRDefault="004F555F" w:rsidP="004F555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AB4C2B">
        <w:rPr>
          <w:rFonts w:asciiTheme="minorEastAsia" w:hAnsiTheme="minorEastAsia" w:hint="eastAsia"/>
          <w:szCs w:val="21"/>
        </w:rPr>
        <w:t>。</w:t>
      </w:r>
      <w:r>
        <w:rPr>
          <w:rFonts w:asciiTheme="minorEastAsia" w:hAnsiTheme="minorEastAsia" w:hint="eastAsia"/>
          <w:szCs w:val="21"/>
        </w:rPr>
        <w:t>）</w:t>
      </w:r>
      <w:r w:rsidR="005E4A50">
        <w:rPr>
          <w:rFonts w:asciiTheme="minorEastAsia" w:hAnsiTheme="minorEastAsia" w:hint="eastAsia"/>
          <w:szCs w:val="21"/>
        </w:rPr>
        <w:t>。</w:t>
      </w:r>
    </w:p>
    <w:p w14:paraId="05443141" w14:textId="36AC4D6A" w:rsidR="004F555F" w:rsidRDefault="004F555F" w:rsidP="004F555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AA5832">
        <w:rPr>
          <w:rFonts w:asciiTheme="minorEastAsia" w:hAnsiTheme="minorEastAsia" w:hint="eastAsia"/>
          <w:szCs w:val="21"/>
        </w:rPr>
        <w:t>あって</w:t>
      </w:r>
      <w:r>
        <w:rPr>
          <w:rFonts w:asciiTheme="minorEastAsia" w:hAnsiTheme="minorEastAsia" w:hint="eastAsia"/>
          <w:szCs w:val="21"/>
        </w:rPr>
        <w:t>、直近６</w:t>
      </w:r>
      <w:r w:rsidR="00071AD3">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6FE8EC9" w14:textId="0B22BC78" w:rsidR="003755BD" w:rsidRPr="00CA78D0" w:rsidRDefault="004F555F" w:rsidP="00CA78D0">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AA5832">
        <w:rPr>
          <w:rFonts w:hint="eastAsia"/>
          <w:kern w:val="0"/>
          <w:szCs w:val="21"/>
        </w:rPr>
        <w:t>もの</w:t>
      </w:r>
      <w:r>
        <w:rPr>
          <w:rFonts w:hint="eastAsia"/>
          <w:kern w:val="0"/>
          <w:szCs w:val="21"/>
        </w:rPr>
        <w:t>については、医療費助成の対象とする。</w:t>
      </w:r>
    </w:p>
    <w:sectPr w:rsidR="003755BD" w:rsidRPr="00CA78D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02D4D" w14:textId="77777777" w:rsidR="003D74BF" w:rsidRDefault="003D74BF" w:rsidP="005C0141">
      <w:r>
        <w:separator/>
      </w:r>
    </w:p>
  </w:endnote>
  <w:endnote w:type="continuationSeparator" w:id="0">
    <w:p w14:paraId="358E40F5" w14:textId="77777777" w:rsidR="003D74BF" w:rsidRDefault="003D74B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游ゴシック">
    <w:altName w:val="Yu Gothic"/>
    <w:charset w:val="80"/>
    <w:family w:val="modern"/>
    <w:pitch w:val="variable"/>
    <w:sig w:usb0="E00002FF" w:usb1="2AC7FDFF" w:usb2="00000016" w:usb3="00000000" w:csb0="0002009F" w:csb1="00000000"/>
  </w:font>
  <w:font w:name="Arial-BoldMT">
    <w:altName w:val="Arial Bold"/>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85439" w14:textId="77777777" w:rsidR="003D74BF" w:rsidRDefault="003D74BF" w:rsidP="005C0141">
      <w:r>
        <w:separator/>
      </w:r>
    </w:p>
  </w:footnote>
  <w:footnote w:type="continuationSeparator" w:id="0">
    <w:p w14:paraId="4BB838BE" w14:textId="77777777" w:rsidR="003D74BF" w:rsidRDefault="003D74B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4137"/>
    <w:multiLevelType w:val="singleLevel"/>
    <w:tmpl w:val="FB8A7560"/>
    <w:lvl w:ilvl="0">
      <w:start w:val="1"/>
      <w:numFmt w:val="decimal"/>
      <w:lvlText w:val="%1."/>
      <w:legacy w:legacy="1" w:legacySpace="0" w:legacyIndent="425"/>
      <w:lvlJc w:val="left"/>
      <w:pPr>
        <w:ind w:left="425" w:hanging="425"/>
      </w:pPr>
      <w:rPr>
        <w:rFonts w:ascii="Times" w:hAnsi="Times" w:hint="default"/>
        <w:b w:val="0"/>
        <w:i w:val="0"/>
        <w:sz w:val="24"/>
      </w:r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4DE40FA"/>
    <w:multiLevelType w:val="hybridMultilevel"/>
    <w:tmpl w:val="4B462BA8"/>
    <w:lvl w:ilvl="0" w:tplc="E264A534">
      <w:start w:val="1"/>
      <w:numFmt w:val="upperRoman"/>
      <w:lvlText w:val="%1."/>
      <w:lvlJc w:val="left"/>
      <w:pPr>
        <w:ind w:left="1193" w:hanging="720"/>
      </w:pPr>
      <w:rPr>
        <w:rFonts w:hint="default"/>
      </w:rPr>
    </w:lvl>
    <w:lvl w:ilvl="1" w:tplc="04090017" w:tentative="1">
      <w:start w:val="1"/>
      <w:numFmt w:val="aiueoFullWidth"/>
      <w:lvlText w:val="(%2)"/>
      <w:lvlJc w:val="left"/>
      <w:pPr>
        <w:ind w:left="1313" w:hanging="420"/>
      </w:pPr>
    </w:lvl>
    <w:lvl w:ilvl="2" w:tplc="04090011" w:tentative="1">
      <w:start w:val="1"/>
      <w:numFmt w:val="decimalEnclosedCircle"/>
      <w:lvlText w:val="%3"/>
      <w:lvlJc w:val="left"/>
      <w:pPr>
        <w:ind w:left="1733" w:hanging="420"/>
      </w:pPr>
    </w:lvl>
    <w:lvl w:ilvl="3" w:tplc="0409000F" w:tentative="1">
      <w:start w:val="1"/>
      <w:numFmt w:val="decimal"/>
      <w:lvlText w:val="%4."/>
      <w:lvlJc w:val="left"/>
      <w:pPr>
        <w:ind w:left="2153" w:hanging="420"/>
      </w:pPr>
    </w:lvl>
    <w:lvl w:ilvl="4" w:tplc="04090017" w:tentative="1">
      <w:start w:val="1"/>
      <w:numFmt w:val="aiueoFullWidth"/>
      <w:lvlText w:val="(%5)"/>
      <w:lvlJc w:val="left"/>
      <w:pPr>
        <w:ind w:left="2573" w:hanging="420"/>
      </w:pPr>
    </w:lvl>
    <w:lvl w:ilvl="5" w:tplc="04090011" w:tentative="1">
      <w:start w:val="1"/>
      <w:numFmt w:val="decimalEnclosedCircle"/>
      <w:lvlText w:val="%6"/>
      <w:lvlJc w:val="left"/>
      <w:pPr>
        <w:ind w:left="2993" w:hanging="420"/>
      </w:pPr>
    </w:lvl>
    <w:lvl w:ilvl="6" w:tplc="0409000F" w:tentative="1">
      <w:start w:val="1"/>
      <w:numFmt w:val="decimal"/>
      <w:lvlText w:val="%7."/>
      <w:lvlJc w:val="left"/>
      <w:pPr>
        <w:ind w:left="3413" w:hanging="420"/>
      </w:pPr>
    </w:lvl>
    <w:lvl w:ilvl="7" w:tplc="04090017" w:tentative="1">
      <w:start w:val="1"/>
      <w:numFmt w:val="aiueoFullWidth"/>
      <w:lvlText w:val="(%8)"/>
      <w:lvlJc w:val="left"/>
      <w:pPr>
        <w:ind w:left="3833" w:hanging="420"/>
      </w:pPr>
    </w:lvl>
    <w:lvl w:ilvl="8" w:tplc="04090011" w:tentative="1">
      <w:start w:val="1"/>
      <w:numFmt w:val="decimalEnclosedCircle"/>
      <w:lvlText w:val="%9"/>
      <w:lvlJc w:val="left"/>
      <w:pPr>
        <w:ind w:left="4253" w:hanging="420"/>
      </w:p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4"/>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iyuki otsubo">
    <w15:presenceInfo w15:providerId="None" w15:userId="miyuki otsubo"/>
  </w15:person>
  <w15:person w15:author="maeyama">
    <w15:presenceInfo w15:providerId="None" w15:userId="maeyama"/>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542"/>
    <w:rsid w:val="000258D4"/>
    <w:rsid w:val="00026BD2"/>
    <w:rsid w:val="00052C64"/>
    <w:rsid w:val="0005720E"/>
    <w:rsid w:val="00057D0A"/>
    <w:rsid w:val="00071AD3"/>
    <w:rsid w:val="00095166"/>
    <w:rsid w:val="000955F1"/>
    <w:rsid w:val="000A630E"/>
    <w:rsid w:val="000B47D6"/>
    <w:rsid w:val="000B7C88"/>
    <w:rsid w:val="00127365"/>
    <w:rsid w:val="00134ECA"/>
    <w:rsid w:val="00137F1E"/>
    <w:rsid w:val="00137F5B"/>
    <w:rsid w:val="00165B7C"/>
    <w:rsid w:val="001676A2"/>
    <w:rsid w:val="001A0B38"/>
    <w:rsid w:val="001D59F4"/>
    <w:rsid w:val="00225789"/>
    <w:rsid w:val="002514D1"/>
    <w:rsid w:val="00256A2A"/>
    <w:rsid w:val="00286D1A"/>
    <w:rsid w:val="002A4907"/>
    <w:rsid w:val="002B7DAA"/>
    <w:rsid w:val="002C000C"/>
    <w:rsid w:val="002D5610"/>
    <w:rsid w:val="00307DA3"/>
    <w:rsid w:val="00334A15"/>
    <w:rsid w:val="00350417"/>
    <w:rsid w:val="00352DDF"/>
    <w:rsid w:val="00353128"/>
    <w:rsid w:val="00364B21"/>
    <w:rsid w:val="003755BD"/>
    <w:rsid w:val="00377D88"/>
    <w:rsid w:val="003B2234"/>
    <w:rsid w:val="003D236E"/>
    <w:rsid w:val="003D74BF"/>
    <w:rsid w:val="003E1B96"/>
    <w:rsid w:val="003E3A5E"/>
    <w:rsid w:val="003F35DB"/>
    <w:rsid w:val="00401FD2"/>
    <w:rsid w:val="004227BE"/>
    <w:rsid w:val="00441835"/>
    <w:rsid w:val="00484428"/>
    <w:rsid w:val="004D2C37"/>
    <w:rsid w:val="004F3191"/>
    <w:rsid w:val="004F555F"/>
    <w:rsid w:val="005008AF"/>
    <w:rsid w:val="005122CC"/>
    <w:rsid w:val="005278C9"/>
    <w:rsid w:val="0053358D"/>
    <w:rsid w:val="00544105"/>
    <w:rsid w:val="00546D0D"/>
    <w:rsid w:val="00554573"/>
    <w:rsid w:val="005625B8"/>
    <w:rsid w:val="00565952"/>
    <w:rsid w:val="005934B8"/>
    <w:rsid w:val="005C0141"/>
    <w:rsid w:val="005E3335"/>
    <w:rsid w:val="005E4A50"/>
    <w:rsid w:val="00613421"/>
    <w:rsid w:val="00614936"/>
    <w:rsid w:val="00617725"/>
    <w:rsid w:val="0063044F"/>
    <w:rsid w:val="0068277A"/>
    <w:rsid w:val="006C5EA7"/>
    <w:rsid w:val="006E4E0A"/>
    <w:rsid w:val="00711BED"/>
    <w:rsid w:val="007136CF"/>
    <w:rsid w:val="00715F52"/>
    <w:rsid w:val="007414C9"/>
    <w:rsid w:val="007442C3"/>
    <w:rsid w:val="0074777A"/>
    <w:rsid w:val="00750061"/>
    <w:rsid w:val="007559F1"/>
    <w:rsid w:val="00762A62"/>
    <w:rsid w:val="00762B9F"/>
    <w:rsid w:val="007639DC"/>
    <w:rsid w:val="00771659"/>
    <w:rsid w:val="007B5B56"/>
    <w:rsid w:val="007E46DD"/>
    <w:rsid w:val="007E4A30"/>
    <w:rsid w:val="007F1C0B"/>
    <w:rsid w:val="00851F7D"/>
    <w:rsid w:val="008B7208"/>
    <w:rsid w:val="008C3D4B"/>
    <w:rsid w:val="008F0759"/>
    <w:rsid w:val="00911ED0"/>
    <w:rsid w:val="0091373E"/>
    <w:rsid w:val="00914A9B"/>
    <w:rsid w:val="00923FD1"/>
    <w:rsid w:val="00924ABA"/>
    <w:rsid w:val="009261C9"/>
    <w:rsid w:val="009566E9"/>
    <w:rsid w:val="00964923"/>
    <w:rsid w:val="00965C69"/>
    <w:rsid w:val="00974ED4"/>
    <w:rsid w:val="009803ED"/>
    <w:rsid w:val="00983AC3"/>
    <w:rsid w:val="009A0C7E"/>
    <w:rsid w:val="00A277B1"/>
    <w:rsid w:val="00A65AD1"/>
    <w:rsid w:val="00AA25D5"/>
    <w:rsid w:val="00AA5832"/>
    <w:rsid w:val="00AB4C2B"/>
    <w:rsid w:val="00AF1F4D"/>
    <w:rsid w:val="00B44571"/>
    <w:rsid w:val="00B55205"/>
    <w:rsid w:val="00B56131"/>
    <w:rsid w:val="00B6526F"/>
    <w:rsid w:val="00B84BBC"/>
    <w:rsid w:val="00BC2EAC"/>
    <w:rsid w:val="00C0300B"/>
    <w:rsid w:val="00C07B41"/>
    <w:rsid w:val="00C56102"/>
    <w:rsid w:val="00C6258D"/>
    <w:rsid w:val="00C64421"/>
    <w:rsid w:val="00C7489E"/>
    <w:rsid w:val="00C77C4F"/>
    <w:rsid w:val="00C8319B"/>
    <w:rsid w:val="00CA78D0"/>
    <w:rsid w:val="00CC156B"/>
    <w:rsid w:val="00CC64BB"/>
    <w:rsid w:val="00CC7964"/>
    <w:rsid w:val="00CD1578"/>
    <w:rsid w:val="00CF2D66"/>
    <w:rsid w:val="00CF7464"/>
    <w:rsid w:val="00D078D2"/>
    <w:rsid w:val="00D20F42"/>
    <w:rsid w:val="00D25D5F"/>
    <w:rsid w:val="00D44185"/>
    <w:rsid w:val="00D46C69"/>
    <w:rsid w:val="00D50928"/>
    <w:rsid w:val="00D53807"/>
    <w:rsid w:val="00D61F66"/>
    <w:rsid w:val="00D65B05"/>
    <w:rsid w:val="00DE3EAE"/>
    <w:rsid w:val="00DE4C90"/>
    <w:rsid w:val="00DF00BF"/>
    <w:rsid w:val="00E76347"/>
    <w:rsid w:val="00EC1F2A"/>
    <w:rsid w:val="00EE6A46"/>
    <w:rsid w:val="00F02EAC"/>
    <w:rsid w:val="00F327F7"/>
    <w:rsid w:val="00F73775"/>
    <w:rsid w:val="00F80E8C"/>
    <w:rsid w:val="00F872EC"/>
    <w:rsid w:val="00FA0760"/>
    <w:rsid w:val="00FA17F0"/>
    <w:rsid w:val="00FA6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14:docId w14:val="089A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D20F42"/>
    <w:rPr>
      <w:sz w:val="18"/>
      <w:szCs w:val="18"/>
    </w:rPr>
  </w:style>
  <w:style w:type="paragraph" w:styleId="ab">
    <w:name w:val="annotation text"/>
    <w:basedOn w:val="a"/>
    <w:link w:val="ac"/>
    <w:uiPriority w:val="99"/>
    <w:semiHidden/>
    <w:unhideWhenUsed/>
    <w:rsid w:val="00D20F42"/>
    <w:pPr>
      <w:jc w:val="left"/>
    </w:pPr>
  </w:style>
  <w:style w:type="character" w:customStyle="1" w:styleId="ac">
    <w:name w:val="コメント文字列 (文字)"/>
    <w:basedOn w:val="a0"/>
    <w:link w:val="ab"/>
    <w:uiPriority w:val="99"/>
    <w:semiHidden/>
    <w:rsid w:val="00D20F42"/>
  </w:style>
  <w:style w:type="paragraph" w:styleId="ad">
    <w:name w:val="annotation subject"/>
    <w:basedOn w:val="ab"/>
    <w:next w:val="ab"/>
    <w:link w:val="ae"/>
    <w:uiPriority w:val="99"/>
    <w:semiHidden/>
    <w:unhideWhenUsed/>
    <w:rsid w:val="00D20F42"/>
    <w:rPr>
      <w:b/>
      <w:bCs/>
    </w:rPr>
  </w:style>
  <w:style w:type="character" w:customStyle="1" w:styleId="ae">
    <w:name w:val="コメント内容 (文字)"/>
    <w:basedOn w:val="ac"/>
    <w:link w:val="ad"/>
    <w:uiPriority w:val="99"/>
    <w:semiHidden/>
    <w:rsid w:val="00D20F42"/>
    <w:rPr>
      <w:b/>
      <w:bCs/>
    </w:rPr>
  </w:style>
  <w:style w:type="paragraph" w:styleId="af">
    <w:name w:val="Revision"/>
    <w:hidden/>
    <w:uiPriority w:val="99"/>
    <w:semiHidden/>
    <w:rsid w:val="00D20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D20F42"/>
    <w:rPr>
      <w:sz w:val="18"/>
      <w:szCs w:val="18"/>
    </w:rPr>
  </w:style>
  <w:style w:type="paragraph" w:styleId="ab">
    <w:name w:val="annotation text"/>
    <w:basedOn w:val="a"/>
    <w:link w:val="ac"/>
    <w:uiPriority w:val="99"/>
    <w:semiHidden/>
    <w:unhideWhenUsed/>
    <w:rsid w:val="00D20F42"/>
    <w:pPr>
      <w:jc w:val="left"/>
    </w:pPr>
  </w:style>
  <w:style w:type="character" w:customStyle="1" w:styleId="ac">
    <w:name w:val="コメント文字列 (文字)"/>
    <w:basedOn w:val="a0"/>
    <w:link w:val="ab"/>
    <w:uiPriority w:val="99"/>
    <w:semiHidden/>
    <w:rsid w:val="00D20F42"/>
  </w:style>
  <w:style w:type="paragraph" w:styleId="ad">
    <w:name w:val="annotation subject"/>
    <w:basedOn w:val="ab"/>
    <w:next w:val="ab"/>
    <w:link w:val="ae"/>
    <w:uiPriority w:val="99"/>
    <w:semiHidden/>
    <w:unhideWhenUsed/>
    <w:rsid w:val="00D20F42"/>
    <w:rPr>
      <w:b/>
      <w:bCs/>
    </w:rPr>
  </w:style>
  <w:style w:type="character" w:customStyle="1" w:styleId="ae">
    <w:name w:val="コメント内容 (文字)"/>
    <w:basedOn w:val="ac"/>
    <w:link w:val="ad"/>
    <w:uiPriority w:val="99"/>
    <w:semiHidden/>
    <w:rsid w:val="00D20F42"/>
    <w:rPr>
      <w:b/>
      <w:bCs/>
    </w:rPr>
  </w:style>
  <w:style w:type="paragraph" w:styleId="af">
    <w:name w:val="Revision"/>
    <w:hidden/>
    <w:uiPriority w:val="99"/>
    <w:semiHidden/>
    <w:rsid w:val="00D20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35557675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89203798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372</Words>
  <Characters>2125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2015-01-26T00:13:00Z</cp:lastPrinted>
  <dcterms:created xsi:type="dcterms:W3CDTF">2016-10-18T02:41:00Z</dcterms:created>
  <dcterms:modified xsi:type="dcterms:W3CDTF">2017-03-21T05:36:00Z</dcterms:modified>
</cp:coreProperties>
</file>