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066" w:rsidRPr="006E75EF" w:rsidRDefault="00EB29E6" w:rsidP="006E75EF">
      <w:pPr>
        <w:jc w:val="center"/>
        <w:rPr>
          <w:rFonts w:ascii="ＭＳ Ｐゴシック" w:eastAsia="ＭＳ Ｐゴシック" w:hAnsi="ＭＳ Ｐゴシック"/>
          <w:sz w:val="28"/>
        </w:rPr>
      </w:pPr>
      <w:r>
        <w:rPr>
          <w:rFonts w:ascii="ＭＳ Ｐゴシック" w:eastAsia="ＭＳ Ｐゴシック" w:hAnsi="ＭＳ Ｐゴシック" w:hint="eastAsia"/>
          <w:sz w:val="28"/>
        </w:rPr>
        <w:t>235</w:t>
      </w:r>
      <w:r w:rsidR="004B5126">
        <w:rPr>
          <w:rFonts w:ascii="ＭＳ Ｐゴシック" w:eastAsia="ＭＳ Ｐゴシック" w:hAnsi="ＭＳ Ｐゴシック" w:hint="eastAsia"/>
          <w:sz w:val="28"/>
        </w:rPr>
        <w:t xml:space="preserve">　</w:t>
      </w:r>
      <w:r w:rsidR="00755066">
        <w:rPr>
          <w:rFonts w:ascii="ＭＳ Ｐゴシック" w:eastAsia="ＭＳ Ｐゴシック" w:hAnsi="ＭＳ Ｐゴシック" w:hint="eastAsia"/>
          <w:sz w:val="28"/>
        </w:rPr>
        <w:t>副甲状腺機能低下症</w:t>
      </w:r>
      <w:bookmarkStart w:id="0" w:name="_GoBack"/>
      <w:bookmarkEnd w:id="0"/>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B655F8" w:rsidRDefault="009261C9" w:rsidP="00CD016D">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871DA3" w:rsidRPr="00B655F8">
        <w:rPr>
          <w:rFonts w:ascii="ＭＳ Ｐゴシック" w:eastAsia="ＭＳ Ｐゴシック" w:hAnsi="ＭＳ Ｐゴシック" w:hint="eastAsia"/>
        </w:rPr>
        <w:t>副甲状腺機能低下症は、副甲状腺ホルモン</w:t>
      </w:r>
      <w:r w:rsidR="00B655F8" w:rsidRPr="00B655F8">
        <w:rPr>
          <w:rFonts w:ascii="ＭＳ Ｐゴシック" w:eastAsia="ＭＳ Ｐゴシック" w:hAnsi="ＭＳ Ｐゴシック" w:hint="eastAsia"/>
        </w:rPr>
        <w:t>（</w:t>
      </w:r>
      <w:r w:rsidR="00871DA3" w:rsidRPr="00B655F8">
        <w:rPr>
          <w:rFonts w:ascii="ＭＳ Ｐゴシック" w:eastAsia="ＭＳ Ｐゴシック" w:hAnsi="ＭＳ Ｐゴシック"/>
        </w:rPr>
        <w:t>parathyroid hormone</w:t>
      </w:r>
      <w:r w:rsidR="00F51400" w:rsidRPr="00B655F8">
        <w:rPr>
          <w:rFonts w:ascii="ＭＳ Ｐゴシック" w:eastAsia="ＭＳ Ｐゴシック" w:hAnsi="ＭＳ Ｐゴシック" w:hint="eastAsia"/>
        </w:rPr>
        <w:t>：</w:t>
      </w:r>
      <w:r w:rsidR="00871DA3" w:rsidRPr="00B655F8">
        <w:rPr>
          <w:rFonts w:ascii="ＭＳ Ｐゴシック" w:eastAsia="ＭＳ Ｐゴシック" w:hAnsi="ＭＳ Ｐゴシック"/>
        </w:rPr>
        <w:t>PTH</w:t>
      </w:r>
      <w:r w:rsidR="00B655F8" w:rsidRPr="00B655F8">
        <w:rPr>
          <w:rFonts w:ascii="ＭＳ Ｐゴシック" w:eastAsia="ＭＳ Ｐゴシック" w:hAnsi="ＭＳ Ｐゴシック" w:hint="eastAsia"/>
        </w:rPr>
        <w:t>）</w:t>
      </w:r>
      <w:r w:rsidR="00871DA3" w:rsidRPr="00B655F8">
        <w:rPr>
          <w:rFonts w:ascii="ＭＳ Ｐゴシック" w:eastAsia="ＭＳ Ｐゴシック" w:hAnsi="ＭＳ Ｐゴシック" w:hint="eastAsia"/>
        </w:rPr>
        <w:t>分泌低下による</w:t>
      </w:r>
      <w:r w:rsidR="00871DA3" w:rsidRPr="00B655F8">
        <w:rPr>
          <w:rFonts w:ascii="ＭＳ Ｐゴシック" w:eastAsia="ＭＳ Ｐゴシック" w:hAnsi="ＭＳ Ｐゴシック"/>
        </w:rPr>
        <w:t>PTH作用障害から低カルシウム</w:t>
      </w:r>
      <w:r w:rsidR="00871DA3" w:rsidRPr="00B655F8">
        <w:rPr>
          <w:rFonts w:ascii="ＭＳ Ｐゴシック" w:eastAsia="ＭＳ Ｐゴシック" w:hAnsi="ＭＳ Ｐゴシック" w:hint="eastAsia"/>
        </w:rPr>
        <w:t>血症や高リン血症が惹起され、主に低</w:t>
      </w:r>
      <w:r w:rsidR="00F51400" w:rsidRPr="00B655F8">
        <w:rPr>
          <w:rFonts w:ascii="ＭＳ Ｐゴシック" w:eastAsia="ＭＳ Ｐゴシック" w:hAnsi="ＭＳ Ｐゴシック" w:hint="eastAsia"/>
        </w:rPr>
        <w:t>カルシウム</w:t>
      </w:r>
      <w:r w:rsidR="00871DA3" w:rsidRPr="00B655F8">
        <w:rPr>
          <w:rFonts w:ascii="ＭＳ Ｐゴシック" w:eastAsia="ＭＳ Ｐゴシック" w:hAnsi="ＭＳ Ｐゴシック" w:hint="eastAsia"/>
        </w:rPr>
        <w:t>血症による症状が問題となる疾患である。</w:t>
      </w:r>
    </w:p>
    <w:p w:rsidR="001353AB" w:rsidRPr="00B655F8" w:rsidRDefault="001353AB" w:rsidP="009261C9">
      <w:pPr>
        <w:ind w:leftChars="100" w:left="210"/>
        <w:rPr>
          <w:rFonts w:ascii="ＭＳ Ｐゴシック" w:eastAsia="ＭＳ Ｐゴシック" w:hAnsi="ＭＳ Ｐゴシック"/>
        </w:rPr>
      </w:pPr>
    </w:p>
    <w:p w:rsidR="009261C9" w:rsidRPr="00B655F8" w:rsidRDefault="009261C9" w:rsidP="009261C9">
      <w:pPr>
        <w:ind w:leftChars="100" w:left="210"/>
        <w:rPr>
          <w:rFonts w:ascii="ＭＳ Ｐゴシック" w:eastAsia="ＭＳ Ｐゴシック" w:hAnsi="ＭＳ Ｐゴシック"/>
        </w:rPr>
      </w:pPr>
      <w:r w:rsidRPr="00B655F8">
        <w:rPr>
          <w:rFonts w:ascii="ＭＳ Ｐゴシック" w:eastAsia="ＭＳ Ｐゴシック" w:hAnsi="ＭＳ Ｐゴシック" w:hint="eastAsia"/>
        </w:rPr>
        <w:t>２．原因</w:t>
      </w:r>
      <w:r w:rsidRPr="00B655F8">
        <w:rPr>
          <w:rFonts w:ascii="ＭＳ Ｐゴシック" w:eastAsia="ＭＳ Ｐゴシック" w:hAnsi="ＭＳ Ｐゴシック"/>
        </w:rPr>
        <w:t xml:space="preserve"> </w:t>
      </w:r>
    </w:p>
    <w:p w:rsidR="009261C9" w:rsidRPr="00B655F8" w:rsidRDefault="009261C9" w:rsidP="009261C9">
      <w:pPr>
        <w:ind w:leftChars="200" w:left="420"/>
        <w:rPr>
          <w:rFonts w:ascii="ＭＳ Ｐゴシック" w:eastAsia="ＭＳ Ｐゴシック" w:hAnsi="ＭＳ Ｐゴシック"/>
        </w:rPr>
      </w:pPr>
      <w:r w:rsidRPr="00B655F8">
        <w:rPr>
          <w:rFonts w:ascii="ＭＳ Ｐゴシック" w:eastAsia="ＭＳ Ｐゴシック" w:hAnsi="ＭＳ Ｐゴシック" w:hint="eastAsia"/>
        </w:rPr>
        <w:t xml:space="preserve">　</w:t>
      </w:r>
      <w:r w:rsidR="00FC6959" w:rsidRPr="00B655F8">
        <w:rPr>
          <w:rFonts w:ascii="ＭＳ Ｐゴシック" w:eastAsia="ＭＳ Ｐゴシック" w:hAnsi="ＭＳ Ｐゴシック" w:hint="eastAsia"/>
        </w:rPr>
        <w:t>副甲状腺機能低下症</w:t>
      </w:r>
      <w:r w:rsidR="00871DA3" w:rsidRPr="00B655F8">
        <w:rPr>
          <w:rFonts w:ascii="ＭＳ Ｐゴシック" w:eastAsia="ＭＳ Ｐゴシック" w:hAnsi="ＭＳ Ｐゴシック" w:hint="eastAsia"/>
        </w:rPr>
        <w:t>の原因は、遺伝子異常、頸部手術後、肉芽腫性疾患、免疫異常など、多岐に渡る。</w:t>
      </w:r>
    </w:p>
    <w:p w:rsidR="001353AB" w:rsidRPr="0062568E" w:rsidRDefault="001353AB" w:rsidP="009261C9">
      <w:pPr>
        <w:ind w:leftChars="100" w:left="210"/>
        <w:rPr>
          <w:rFonts w:ascii="ＭＳ Ｐゴシック" w:eastAsia="ＭＳ Ｐゴシック" w:hAnsi="ＭＳ Ｐゴシック"/>
        </w:rPr>
      </w:pPr>
    </w:p>
    <w:p w:rsidR="009261C9" w:rsidRPr="00B655F8" w:rsidRDefault="009261C9" w:rsidP="009261C9">
      <w:pPr>
        <w:ind w:leftChars="100" w:left="210"/>
        <w:rPr>
          <w:rFonts w:ascii="ＭＳ Ｐゴシック" w:eastAsia="ＭＳ Ｐゴシック" w:hAnsi="ＭＳ Ｐゴシック"/>
        </w:rPr>
      </w:pPr>
      <w:r w:rsidRPr="00B655F8">
        <w:rPr>
          <w:rFonts w:ascii="ＭＳ Ｐゴシック" w:eastAsia="ＭＳ Ｐゴシック" w:hAnsi="ＭＳ Ｐゴシック" w:hint="eastAsia"/>
        </w:rPr>
        <w:t>３．症状</w:t>
      </w:r>
      <w:r w:rsidRPr="00B655F8">
        <w:rPr>
          <w:rFonts w:ascii="ＭＳ Ｐゴシック" w:eastAsia="ＭＳ Ｐゴシック" w:hAnsi="ＭＳ Ｐゴシック"/>
        </w:rPr>
        <w:t xml:space="preserve"> </w:t>
      </w:r>
    </w:p>
    <w:p w:rsidR="009261C9" w:rsidRPr="00B655F8" w:rsidRDefault="009261C9" w:rsidP="00CD016D">
      <w:pPr>
        <w:ind w:leftChars="200" w:left="420"/>
        <w:rPr>
          <w:rFonts w:ascii="ＭＳ Ｐゴシック" w:eastAsia="ＭＳ Ｐゴシック" w:hAnsi="ＭＳ Ｐゴシック"/>
        </w:rPr>
      </w:pPr>
      <w:r w:rsidRPr="00B655F8">
        <w:rPr>
          <w:rFonts w:ascii="ＭＳ Ｐゴシック" w:eastAsia="ＭＳ Ｐゴシック" w:hAnsi="ＭＳ Ｐゴシック" w:hint="eastAsia"/>
        </w:rPr>
        <w:t xml:space="preserve">　</w:t>
      </w:r>
      <w:r w:rsidR="007F51E3" w:rsidRPr="00B655F8">
        <w:rPr>
          <w:rFonts w:ascii="ＭＳ Ｐゴシック" w:eastAsia="ＭＳ Ｐゴシック" w:hAnsi="ＭＳ Ｐゴシック" w:hint="eastAsia"/>
        </w:rPr>
        <w:t>低</w:t>
      </w:r>
      <w:r w:rsidR="00F51400" w:rsidRPr="00B655F8">
        <w:rPr>
          <w:rFonts w:ascii="ＭＳ Ｐゴシック" w:eastAsia="ＭＳ Ｐゴシック" w:hAnsi="ＭＳ Ｐゴシック" w:hint="eastAsia"/>
        </w:rPr>
        <w:t>カルシウム</w:t>
      </w:r>
      <w:r w:rsidR="007F51E3" w:rsidRPr="00B655F8">
        <w:rPr>
          <w:rFonts w:ascii="ＭＳ Ｐゴシック" w:eastAsia="ＭＳ Ｐゴシック" w:hAnsi="ＭＳ Ｐゴシック" w:hint="eastAsia"/>
        </w:rPr>
        <w:t>血症による口周囲や手足</w:t>
      </w:r>
      <w:r w:rsidR="007A3A46" w:rsidRPr="00B655F8">
        <w:rPr>
          <w:rFonts w:ascii="ＭＳ Ｐゴシック" w:eastAsia="ＭＳ Ｐゴシック" w:hAnsi="ＭＳ Ｐゴシック" w:hint="eastAsia"/>
        </w:rPr>
        <w:t>などのしびれ感・</w:t>
      </w:r>
      <w:r w:rsidR="007F51E3" w:rsidRPr="00B655F8">
        <w:rPr>
          <w:rFonts w:ascii="ＭＳ Ｐゴシック" w:eastAsia="ＭＳ Ｐゴシック" w:hAnsi="ＭＳ Ｐゴシック" w:hint="eastAsia"/>
        </w:rPr>
        <w:t>錯感覚</w:t>
      </w:r>
      <w:r w:rsidR="007A3A46" w:rsidRPr="00B655F8">
        <w:rPr>
          <w:rFonts w:ascii="ＭＳ Ｐゴシック" w:eastAsia="ＭＳ Ｐゴシック" w:hAnsi="ＭＳ Ｐゴシック" w:hint="eastAsia"/>
        </w:rPr>
        <w:t>、テタニー、</w:t>
      </w:r>
      <w:r w:rsidR="00FF2621" w:rsidRPr="00B655F8">
        <w:rPr>
          <w:rFonts w:ascii="ＭＳ Ｐゴシック" w:eastAsia="ＭＳ Ｐゴシック" w:hAnsi="ＭＳ Ｐゴシック" w:hint="eastAsia"/>
        </w:rPr>
        <w:t>喉頭痙攣、</w:t>
      </w:r>
      <w:r w:rsidR="007A3A46" w:rsidRPr="00B655F8">
        <w:rPr>
          <w:rFonts w:ascii="ＭＳ Ｐゴシック" w:eastAsia="ＭＳ Ｐゴシック" w:hAnsi="ＭＳ Ｐゴシック" w:hint="eastAsia"/>
        </w:rPr>
        <w:t>全身痙攣が問題となる場合が多い。これに加え、白内障や大脳基底核の石灰化、</w:t>
      </w:r>
      <w:r w:rsidR="00ED6CE7" w:rsidRPr="00B655F8">
        <w:rPr>
          <w:rFonts w:ascii="ＭＳ Ｐゴシック" w:eastAsia="ＭＳ Ｐゴシック" w:hAnsi="ＭＳ Ｐゴシック" w:hint="eastAsia"/>
        </w:rPr>
        <w:t>抑うつ、不整脈、皮膚や毛髪の異常など、多彩な症候を呈しうる。</w:t>
      </w:r>
    </w:p>
    <w:p w:rsidR="001353AB" w:rsidRPr="00B655F8" w:rsidRDefault="001353AB" w:rsidP="009261C9">
      <w:pPr>
        <w:ind w:leftChars="100" w:left="210"/>
        <w:rPr>
          <w:rFonts w:ascii="ＭＳ Ｐゴシック" w:eastAsia="ＭＳ Ｐゴシック" w:hAnsi="ＭＳ Ｐゴシック"/>
        </w:rPr>
      </w:pPr>
    </w:p>
    <w:p w:rsidR="009261C9" w:rsidRPr="00B655F8" w:rsidRDefault="009261C9" w:rsidP="009261C9">
      <w:pPr>
        <w:ind w:leftChars="100" w:left="210"/>
        <w:rPr>
          <w:rFonts w:ascii="ＭＳ Ｐゴシック" w:eastAsia="ＭＳ Ｐゴシック" w:hAnsi="ＭＳ Ｐゴシック"/>
        </w:rPr>
      </w:pPr>
      <w:r w:rsidRPr="00B655F8">
        <w:rPr>
          <w:rFonts w:ascii="ＭＳ Ｐゴシック" w:eastAsia="ＭＳ Ｐゴシック" w:hAnsi="ＭＳ Ｐゴシック" w:hint="eastAsia"/>
        </w:rPr>
        <w:t>４．治療法</w:t>
      </w:r>
      <w:r w:rsidRPr="00B655F8">
        <w:rPr>
          <w:rFonts w:ascii="ＭＳ Ｐゴシック" w:eastAsia="ＭＳ Ｐゴシック" w:hAnsi="ＭＳ Ｐゴシック"/>
        </w:rPr>
        <w:t xml:space="preserve"> </w:t>
      </w:r>
    </w:p>
    <w:p w:rsidR="009261C9" w:rsidRPr="00B655F8" w:rsidRDefault="00ED6CE7" w:rsidP="00CD016D">
      <w:pPr>
        <w:ind w:leftChars="200" w:left="420"/>
        <w:rPr>
          <w:rFonts w:ascii="ＭＳ Ｐゴシック" w:eastAsia="ＭＳ Ｐゴシック" w:hAnsi="ＭＳ Ｐゴシック"/>
        </w:rPr>
      </w:pPr>
      <w:r w:rsidRPr="00B655F8">
        <w:rPr>
          <w:rFonts w:ascii="ＭＳ Ｐゴシック" w:eastAsia="ＭＳ Ｐゴシック" w:hAnsi="ＭＳ Ｐゴシック" w:hint="eastAsia"/>
        </w:rPr>
        <w:t xml:space="preserve">　テタニーや全身痙攣などに対しては、グルコン酸</w:t>
      </w:r>
      <w:r w:rsidR="00F51400" w:rsidRPr="00B655F8">
        <w:rPr>
          <w:rFonts w:ascii="ＭＳ Ｐゴシック" w:eastAsia="ＭＳ Ｐゴシック" w:hAnsi="ＭＳ Ｐゴシック" w:hint="eastAsia"/>
        </w:rPr>
        <w:t>カルシウム</w:t>
      </w:r>
      <w:r w:rsidRPr="00B655F8">
        <w:rPr>
          <w:rFonts w:ascii="ＭＳ Ｐゴシック" w:eastAsia="ＭＳ Ｐゴシック" w:hAnsi="ＭＳ Ｐゴシック" w:hint="eastAsia"/>
        </w:rPr>
        <w:t>の静脈投与が行われる。慢性期の治療には、血中</w:t>
      </w:r>
      <w:r w:rsidR="00F51400" w:rsidRPr="00B655F8">
        <w:rPr>
          <w:rFonts w:ascii="ＭＳ Ｐゴシック" w:eastAsia="ＭＳ Ｐゴシック" w:hAnsi="ＭＳ Ｐゴシック" w:hint="eastAsia"/>
        </w:rPr>
        <w:t>カルシウム</w:t>
      </w:r>
      <w:r w:rsidRPr="00B655F8">
        <w:rPr>
          <w:rFonts w:ascii="ＭＳ Ｐゴシック" w:eastAsia="ＭＳ Ｐゴシック" w:hAnsi="ＭＳ Ｐゴシック" w:hint="eastAsia"/>
        </w:rPr>
        <w:t>濃度を上昇させるために活性型ビタミン</w:t>
      </w:r>
      <w:r w:rsidRPr="00B655F8">
        <w:rPr>
          <w:rFonts w:ascii="ＭＳ Ｐゴシック" w:eastAsia="ＭＳ Ｐゴシック" w:hAnsi="ＭＳ Ｐゴシック"/>
        </w:rPr>
        <w:t>D</w:t>
      </w:r>
      <w:r w:rsidRPr="00B655F8">
        <w:rPr>
          <w:rFonts w:ascii="ＭＳ Ｐゴシック" w:eastAsia="ＭＳ Ｐゴシック" w:hAnsi="ＭＳ Ｐゴシック"/>
          <w:vertAlign w:val="subscript"/>
        </w:rPr>
        <w:t>3</w:t>
      </w:r>
      <w:r w:rsidRPr="00B655F8">
        <w:rPr>
          <w:rFonts w:ascii="ＭＳ Ｐゴシック" w:eastAsia="ＭＳ Ｐゴシック" w:hAnsi="ＭＳ Ｐゴシック" w:hint="eastAsia"/>
        </w:rPr>
        <w:t>製剤が主として使用される。これに加え、</w:t>
      </w:r>
      <w:r w:rsidR="00F51400" w:rsidRPr="00B655F8">
        <w:rPr>
          <w:rFonts w:ascii="ＭＳ Ｐゴシック" w:eastAsia="ＭＳ Ｐゴシック" w:hAnsi="ＭＳ Ｐゴシック" w:hint="eastAsia"/>
        </w:rPr>
        <w:t>カルシウム</w:t>
      </w:r>
      <w:r w:rsidRPr="00B655F8">
        <w:rPr>
          <w:rFonts w:ascii="ＭＳ Ｐゴシック" w:eastAsia="ＭＳ Ｐゴシック" w:hAnsi="ＭＳ Ｐゴシック" w:hint="eastAsia"/>
        </w:rPr>
        <w:t>製剤が併用される場合がある。ただしこれらの治療は、病因に基づく治療法ではなく、高</w:t>
      </w:r>
      <w:r w:rsidR="00F51400" w:rsidRPr="00B655F8">
        <w:rPr>
          <w:rFonts w:ascii="ＭＳ Ｐゴシック" w:eastAsia="ＭＳ Ｐゴシック" w:hAnsi="ＭＳ Ｐゴシック" w:hint="eastAsia"/>
        </w:rPr>
        <w:t>カルシウム</w:t>
      </w:r>
      <w:r w:rsidRPr="00B655F8">
        <w:rPr>
          <w:rFonts w:ascii="ＭＳ Ｐゴシック" w:eastAsia="ＭＳ Ｐゴシック" w:hAnsi="ＭＳ Ｐゴシック" w:hint="eastAsia"/>
        </w:rPr>
        <w:t>血症や高</w:t>
      </w:r>
      <w:r w:rsidR="00F51400" w:rsidRPr="00B655F8">
        <w:rPr>
          <w:rFonts w:ascii="ＭＳ Ｐゴシック" w:eastAsia="ＭＳ Ｐゴシック" w:hAnsi="ＭＳ Ｐゴシック" w:hint="eastAsia"/>
        </w:rPr>
        <w:t>カルシウム</w:t>
      </w:r>
      <w:r w:rsidRPr="00B655F8">
        <w:rPr>
          <w:rFonts w:ascii="ＭＳ Ｐゴシック" w:eastAsia="ＭＳ Ｐゴシック" w:hAnsi="ＭＳ Ｐゴシック" w:hint="eastAsia"/>
        </w:rPr>
        <w:t>尿症、腎石灰化や尿路結石、腎機能障害などの有害事象を惹起する場合がある。</w:t>
      </w:r>
    </w:p>
    <w:p w:rsidR="001353AB" w:rsidRPr="00B655F8" w:rsidRDefault="001353AB" w:rsidP="009261C9">
      <w:pPr>
        <w:ind w:leftChars="100" w:left="210"/>
        <w:rPr>
          <w:rFonts w:ascii="ＭＳ Ｐゴシック" w:eastAsia="ＭＳ Ｐゴシック" w:hAnsi="ＭＳ Ｐゴシック"/>
        </w:rPr>
      </w:pPr>
    </w:p>
    <w:p w:rsidR="009261C9" w:rsidRPr="00B655F8" w:rsidRDefault="009261C9" w:rsidP="009261C9">
      <w:pPr>
        <w:ind w:leftChars="100" w:left="210"/>
        <w:rPr>
          <w:rFonts w:ascii="ＭＳ Ｐゴシック" w:eastAsia="ＭＳ Ｐゴシック" w:hAnsi="ＭＳ Ｐゴシック"/>
        </w:rPr>
      </w:pPr>
      <w:r w:rsidRPr="00B655F8">
        <w:rPr>
          <w:rFonts w:ascii="ＭＳ Ｐゴシック" w:eastAsia="ＭＳ Ｐゴシック" w:hAnsi="ＭＳ Ｐゴシック" w:hint="eastAsia"/>
        </w:rPr>
        <w:t>５．予後</w:t>
      </w:r>
    </w:p>
    <w:p w:rsidR="00C6258D" w:rsidRPr="00B655F8" w:rsidRDefault="006405AE" w:rsidP="006405AE">
      <w:pPr>
        <w:ind w:leftChars="200" w:left="420" w:firstLineChars="100" w:firstLine="210"/>
        <w:rPr>
          <w:rFonts w:ascii="ＭＳ Ｐゴシック" w:eastAsia="ＭＳ Ｐゴシック" w:hAnsi="ＭＳ Ｐゴシック"/>
        </w:rPr>
      </w:pPr>
      <w:r w:rsidRPr="00B655F8">
        <w:rPr>
          <w:rFonts w:ascii="ＭＳ Ｐゴシック" w:eastAsia="ＭＳ Ｐゴシック" w:hAnsi="ＭＳ Ｐゴシック" w:hint="eastAsia"/>
        </w:rPr>
        <w:t>現状の治療により、血中</w:t>
      </w:r>
      <w:r w:rsidR="00F51400" w:rsidRPr="00B655F8">
        <w:rPr>
          <w:rFonts w:ascii="ＭＳ Ｐゴシック" w:eastAsia="ＭＳ Ｐゴシック" w:hAnsi="ＭＳ Ｐゴシック" w:hint="eastAsia"/>
        </w:rPr>
        <w:t>カルシウム</w:t>
      </w:r>
      <w:r w:rsidRPr="00B655F8">
        <w:rPr>
          <w:rFonts w:ascii="ＭＳ Ｐゴシック" w:eastAsia="ＭＳ Ｐゴシック" w:hAnsi="ＭＳ Ｐゴシック" w:hint="eastAsia"/>
        </w:rPr>
        <w:t>濃度を上昇させ、テタニーや全身痙攣を予防することはある程度可能である。ただし、不規則な服薬や食事量低下による</w:t>
      </w:r>
      <w:r w:rsidR="00F51400" w:rsidRPr="00B655F8">
        <w:rPr>
          <w:rFonts w:ascii="ＭＳ Ｐゴシック" w:eastAsia="ＭＳ Ｐゴシック" w:hAnsi="ＭＳ Ｐゴシック" w:hint="eastAsia"/>
        </w:rPr>
        <w:t>カルシウム</w:t>
      </w:r>
      <w:r w:rsidRPr="00B655F8">
        <w:rPr>
          <w:rFonts w:ascii="ＭＳ Ｐゴシック" w:eastAsia="ＭＳ Ｐゴシック" w:hAnsi="ＭＳ Ｐゴシック" w:hint="eastAsia"/>
        </w:rPr>
        <w:t>摂取量の減少などにより、症状が出現する場合がある。さらに上述のように、治療薬による有害事象が問題となる場合もある。</w:t>
      </w:r>
    </w:p>
    <w:p w:rsidR="00334A15" w:rsidRPr="00B655F8" w:rsidRDefault="00334A15" w:rsidP="00CC64BB">
      <w:pPr>
        <w:rPr>
          <w:rFonts w:ascii="ＭＳ Ｐゴシック" w:eastAsia="ＭＳ Ｐゴシック" w:hAnsi="ＭＳ Ｐゴシック"/>
          <w:bdr w:val="single" w:sz="4" w:space="0" w:color="auto"/>
        </w:rPr>
      </w:pPr>
    </w:p>
    <w:p w:rsidR="004B5126" w:rsidRPr="00B655F8" w:rsidRDefault="004B5126">
      <w:pPr>
        <w:widowControl/>
        <w:jc w:val="left"/>
        <w:rPr>
          <w:rFonts w:ascii="ＭＳ Ｐゴシック" w:eastAsia="ＭＳ Ｐゴシック" w:hAnsi="ＭＳ Ｐゴシック"/>
          <w:bdr w:val="single" w:sz="4" w:space="0" w:color="auto"/>
        </w:rPr>
      </w:pPr>
      <w:r w:rsidRPr="00B655F8">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CD016D">
        <w:rPr>
          <w:rFonts w:ascii="ＭＳ Ｐゴシック" w:eastAsia="ＭＳ Ｐゴシック" w:hAnsi="ＭＳ Ｐゴシック" w:hint="eastAsia"/>
        </w:rPr>
        <w:t>900</w:t>
      </w:r>
      <w:r>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7A3A4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不明（遺伝子異常の場合でも、該当遺伝子変異がPTH分泌障害を惹起する機序は不明な場合が多い。また、特発性副甲状腺機能低下症と呼ばれる疾患の病因は明らかではない。</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7A3A4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w:t>
      </w:r>
      <w:r w:rsidR="00334A15">
        <w:rPr>
          <w:rFonts w:ascii="ＭＳ Ｐゴシック" w:eastAsia="ＭＳ Ｐゴシック" w:hAnsi="ＭＳ Ｐゴシック" w:hint="eastAsia"/>
        </w:rPr>
        <w:t>確立</w:t>
      </w:r>
      <w:r>
        <w:rPr>
          <w:rFonts w:ascii="ＭＳ Ｐゴシック" w:eastAsia="ＭＳ Ｐゴシック" w:hAnsi="ＭＳ Ｐゴシック" w:hint="eastAsia"/>
        </w:rPr>
        <w:t>（活性型ビタミンD</w:t>
      </w:r>
      <w:r w:rsidRPr="007A3A46">
        <w:rPr>
          <w:rFonts w:ascii="ＭＳ Ｐゴシック" w:eastAsia="ＭＳ Ｐゴシック" w:hAnsi="ＭＳ Ｐゴシック" w:hint="eastAsia"/>
          <w:vertAlign w:val="subscript"/>
        </w:rPr>
        <w:t>3</w:t>
      </w:r>
      <w:r>
        <w:rPr>
          <w:rFonts w:ascii="ＭＳ Ｐゴシック" w:eastAsia="ＭＳ Ｐゴシック" w:hAnsi="ＭＳ Ｐゴシック" w:hint="eastAsia"/>
        </w:rPr>
        <w:t>製剤が、治療に用いられている。しかし本治療は、病因に基づく治療ではなく、しばしば高</w:t>
      </w:r>
      <w:r w:rsidR="00F51400" w:rsidRPr="00B655F8">
        <w:rPr>
          <w:rFonts w:ascii="ＭＳ Ｐゴシック" w:eastAsia="ＭＳ Ｐゴシック" w:hAnsi="ＭＳ Ｐゴシック" w:hint="eastAsia"/>
        </w:rPr>
        <w:t>カルシウム</w:t>
      </w:r>
      <w:r w:rsidRPr="00B655F8">
        <w:rPr>
          <w:rFonts w:ascii="ＭＳ Ｐゴシック" w:eastAsia="ＭＳ Ｐゴシック" w:hAnsi="ＭＳ Ｐゴシック" w:hint="eastAsia"/>
        </w:rPr>
        <w:t>血症や</w:t>
      </w:r>
      <w:r>
        <w:rPr>
          <w:rFonts w:ascii="ＭＳ Ｐゴシック" w:eastAsia="ＭＳ Ｐゴシック" w:hAnsi="ＭＳ Ｐゴシック" w:hint="eastAsia"/>
        </w:rPr>
        <w:t>腎機能障害などの有害事象が問題となる。</w:t>
      </w:r>
      <w:r w:rsidR="00334A15">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B655F8">
        <w:rPr>
          <w:rFonts w:ascii="ＭＳ Ｐゴシック" w:eastAsia="ＭＳ Ｐゴシック" w:hAnsi="ＭＳ Ｐゴシック" w:hint="eastAsia"/>
        </w:rPr>
        <w:t>（</w:t>
      </w:r>
      <w:r w:rsidR="007A3A46">
        <w:rPr>
          <w:rFonts w:ascii="ＭＳ Ｐゴシック" w:eastAsia="ＭＳ Ｐゴシック" w:hAnsi="ＭＳ Ｐゴシック" w:hint="eastAsia"/>
        </w:rPr>
        <w:t>発症すると生涯持続し、治療を中断することが</w:t>
      </w:r>
      <w:r w:rsidR="0091781C">
        <w:rPr>
          <w:rFonts w:ascii="ＭＳ Ｐゴシック" w:eastAsia="ＭＳ Ｐゴシック" w:hAnsi="ＭＳ Ｐゴシック" w:hint="eastAsia"/>
        </w:rPr>
        <w:t>で</w:t>
      </w:r>
      <w:r w:rsidR="007A3A46">
        <w:rPr>
          <w:rFonts w:ascii="ＭＳ Ｐゴシック" w:eastAsia="ＭＳ Ｐゴシック" w:hAnsi="ＭＳ Ｐゴシック" w:hint="eastAsia"/>
        </w:rPr>
        <w:t>きない。</w:t>
      </w:r>
      <w:r w:rsidR="00B655F8">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7A3A4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7A3A4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重症度分類を用いて中等症以上</w:t>
      </w:r>
      <w:r w:rsidR="00334A15">
        <w:rPr>
          <w:rFonts w:ascii="ＭＳ Ｐゴシック" w:eastAsia="ＭＳ Ｐゴシック" w:hAnsi="ＭＳ Ｐゴシック" w:hint="eastAsia"/>
        </w:rPr>
        <w:t>を対象とする。</w:t>
      </w:r>
    </w:p>
    <w:p w:rsidR="009261C9" w:rsidRPr="00CC64BB" w:rsidRDefault="009261C9" w:rsidP="009261C9">
      <w:pPr>
        <w:rPr>
          <w:rFonts w:ascii="ＭＳ Ｐゴシック" w:eastAsia="ＭＳ Ｐゴシック" w:hAnsi="ＭＳ Ｐゴシック"/>
        </w:rPr>
      </w:pPr>
    </w:p>
    <w:p w:rsidR="009261C9" w:rsidRPr="00CC64BB" w:rsidRDefault="009261C9" w:rsidP="007A3A46">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FD759E" w:rsidP="00CC64BB">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日本内分泌学会</w:t>
      </w:r>
    </w:p>
    <w:p w:rsidR="0091781C" w:rsidRDefault="0091781C" w:rsidP="009261C9">
      <w:pPr>
        <w:jc w:val="left"/>
        <w:rPr>
          <w:rFonts w:ascii="ＭＳ Ｐゴシック" w:eastAsia="ＭＳ Ｐゴシック" w:hAnsi="ＭＳ Ｐゴシック"/>
        </w:rPr>
      </w:pPr>
    </w:p>
    <w:p w:rsidR="0091781C" w:rsidRDefault="0091781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DE4C90" w:rsidRDefault="00FC6959" w:rsidP="009261C9">
      <w:pPr>
        <w:jc w:val="left"/>
        <w:rPr>
          <w:rFonts w:ascii="ＭＳ Ｐゴシック" w:eastAsia="ＭＳ Ｐゴシック" w:hAnsi="ＭＳ Ｐゴシック"/>
        </w:rPr>
      </w:pPr>
      <w:r>
        <w:rPr>
          <w:rFonts w:ascii="ＭＳ Ｐゴシック" w:eastAsia="ＭＳ Ｐゴシック" w:hAnsi="ＭＳ Ｐゴシック" w:hint="eastAsia"/>
        </w:rPr>
        <w:t>副甲状腺機能低下症の診断基準で</w:t>
      </w:r>
      <w:r w:rsidR="00DE4C90">
        <w:rPr>
          <w:rFonts w:ascii="ＭＳ Ｐゴシック" w:eastAsia="ＭＳ Ｐゴシック" w:hAnsi="ＭＳ Ｐゴシック" w:hint="eastAsia"/>
        </w:rPr>
        <w:t>Definite、Probable</w:t>
      </w:r>
      <w:r>
        <w:rPr>
          <w:rFonts w:ascii="ＭＳ Ｐゴシック" w:eastAsia="ＭＳ Ｐゴシック" w:hAnsi="ＭＳ Ｐゴシック" w:hint="eastAsia"/>
        </w:rPr>
        <w:t>とされたもの</w:t>
      </w:r>
      <w:r w:rsidR="00DE4C90">
        <w:rPr>
          <w:rFonts w:ascii="ＭＳ Ｐゴシック" w:eastAsia="ＭＳ Ｐゴシック" w:hAnsi="ＭＳ Ｐゴシック" w:hint="eastAsia"/>
        </w:rPr>
        <w:t>を対象とする。</w:t>
      </w:r>
      <w:r w:rsidR="003F305F">
        <w:rPr>
          <w:rFonts w:ascii="ＭＳ Ｐゴシック" w:eastAsia="ＭＳ Ｐゴシック" w:hAnsi="ＭＳ Ｐゴシック" w:hint="eastAsia"/>
        </w:rPr>
        <w:t>ただし、二次性副甲状腺機能低下症</w:t>
      </w:r>
      <w:r w:rsidR="000A3B42">
        <w:rPr>
          <w:rFonts w:ascii="ＭＳ Ｐゴシック" w:eastAsia="ＭＳ Ｐゴシック" w:hAnsi="ＭＳ Ｐゴシック" w:hint="eastAsia"/>
        </w:rPr>
        <w:t>、マグネシウム補充により治癒する場合</w:t>
      </w:r>
      <w:r w:rsidR="003F305F">
        <w:rPr>
          <w:rFonts w:ascii="ＭＳ Ｐゴシック" w:eastAsia="ＭＳ Ｐゴシック" w:hAnsi="ＭＳ Ｐゴシック" w:hint="eastAsia"/>
        </w:rPr>
        <w:t>を除く。</w:t>
      </w:r>
    </w:p>
    <w:p w:rsidR="00DE4C90" w:rsidRPr="00CC64BB" w:rsidRDefault="00DE4C90" w:rsidP="009261C9">
      <w:pPr>
        <w:jc w:val="left"/>
        <w:rPr>
          <w:rFonts w:ascii="ＭＳ Ｐゴシック" w:eastAsia="ＭＳ Ｐゴシック" w:hAnsi="ＭＳ Ｐゴシック"/>
        </w:rPr>
      </w:pPr>
    </w:p>
    <w:p w:rsidR="003F35DB" w:rsidRDefault="00755066">
      <w:pPr>
        <w:widowControl/>
        <w:jc w:val="left"/>
        <w:rPr>
          <w:rFonts w:ascii="ＭＳ Ｐゴシック" w:eastAsia="ＭＳ Ｐゴシック" w:hAnsi="ＭＳ Ｐゴシック"/>
        </w:rPr>
      </w:pPr>
      <w:r>
        <w:rPr>
          <w:rFonts w:ascii="ＭＳ Ｐゴシック" w:eastAsia="ＭＳ Ｐゴシック" w:hAnsi="ＭＳ Ｐゴシック" w:hint="eastAsia"/>
        </w:rPr>
        <w:t>副甲状腺機能低下症</w:t>
      </w:r>
      <w:r w:rsidR="003F35DB">
        <w:rPr>
          <w:rFonts w:ascii="ＭＳ Ｐゴシック" w:eastAsia="ＭＳ Ｐゴシック" w:hAnsi="ＭＳ Ｐゴシック" w:hint="eastAsia"/>
        </w:rPr>
        <w:t>の診断基準</w:t>
      </w:r>
    </w:p>
    <w:p w:rsidR="00C7489E" w:rsidRPr="00C7489E" w:rsidRDefault="00C7489E">
      <w:pPr>
        <w:widowControl/>
        <w:jc w:val="left"/>
        <w:rPr>
          <w:rFonts w:ascii="ＭＳ Ｐゴシック" w:eastAsia="ＭＳ Ｐゴシック" w:hAnsi="ＭＳ Ｐゴシック"/>
        </w:rPr>
      </w:pPr>
    </w:p>
    <w:p w:rsidR="003F35DB" w:rsidRDefault="00B655F8">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E322E6">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rsidR="003F35DB" w:rsidRDefault="007A3A46" w:rsidP="00C338B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口周囲や手足などのしびれ、錯感覚</w:t>
      </w:r>
    </w:p>
    <w:p w:rsidR="003F35DB" w:rsidRDefault="007A3A46" w:rsidP="00C338B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テタニー</w:t>
      </w:r>
    </w:p>
    <w:p w:rsidR="003F35DB" w:rsidRDefault="007A3A46" w:rsidP="00C338BD">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全身痙攣</w:t>
      </w:r>
    </w:p>
    <w:p w:rsidR="003F35DB" w:rsidRPr="003F35DB" w:rsidRDefault="003F35DB">
      <w:pPr>
        <w:widowControl/>
        <w:jc w:val="left"/>
        <w:rPr>
          <w:rFonts w:ascii="ＭＳ Ｐゴシック" w:eastAsia="ＭＳ Ｐゴシック" w:hAnsi="ＭＳ Ｐゴシック"/>
        </w:rPr>
      </w:pPr>
    </w:p>
    <w:p w:rsidR="003F35DB" w:rsidRDefault="00B655F8">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E322E6">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検査所見</w:t>
      </w:r>
    </w:p>
    <w:p w:rsidR="008B7208" w:rsidRPr="0062568E" w:rsidRDefault="0091781C" w:rsidP="00C338BD">
      <w:pPr>
        <w:pStyle w:val="a5"/>
        <w:widowControl/>
        <w:numPr>
          <w:ilvl w:val="0"/>
          <w:numId w:val="3"/>
        </w:numPr>
        <w:ind w:leftChars="100" w:left="567" w:hanging="357"/>
        <w:jc w:val="left"/>
        <w:rPr>
          <w:rFonts w:ascii="ＭＳ Ｐゴシック" w:eastAsia="ＭＳ Ｐゴシック" w:hAnsi="ＭＳ Ｐゴシック"/>
        </w:rPr>
      </w:pPr>
      <w:r w:rsidRPr="0062568E">
        <w:rPr>
          <w:rFonts w:ascii="ＭＳ Ｐゴシック" w:eastAsia="ＭＳ Ｐゴシック" w:hAnsi="ＭＳ Ｐゴシック" w:hint="eastAsia"/>
        </w:rPr>
        <w:t>低</w:t>
      </w:r>
      <w:r w:rsidR="00F51400" w:rsidRPr="0062568E">
        <w:rPr>
          <w:rFonts w:ascii="ＭＳ Ｐゴシック" w:eastAsia="ＭＳ Ｐゴシック" w:hAnsi="ＭＳ Ｐゴシック" w:hint="eastAsia"/>
        </w:rPr>
        <w:t>カルシウム</w:t>
      </w:r>
      <w:r w:rsidRPr="0062568E">
        <w:rPr>
          <w:rFonts w:ascii="ＭＳ Ｐゴシック" w:eastAsia="ＭＳ Ｐゴシック" w:hAnsi="ＭＳ Ｐゴシック" w:hint="eastAsia"/>
        </w:rPr>
        <w:t>血症、</w:t>
      </w:r>
      <w:r w:rsidR="00072ADA" w:rsidRPr="0062568E">
        <w:rPr>
          <w:rFonts w:ascii="ＭＳ Ｐゴシック" w:eastAsia="ＭＳ Ｐゴシック" w:hAnsi="ＭＳ Ｐゴシック" w:hint="eastAsia"/>
        </w:rPr>
        <w:t>かつ</w:t>
      </w:r>
      <w:r w:rsidRPr="0062568E">
        <w:rPr>
          <w:rFonts w:ascii="ＭＳ Ｐゴシック" w:eastAsia="ＭＳ Ｐゴシック" w:hAnsi="ＭＳ Ｐゴシック" w:hint="eastAsia"/>
        </w:rPr>
        <w:t>正</w:t>
      </w:r>
      <w:r w:rsidR="00FF2EC7" w:rsidRPr="0062568E">
        <w:rPr>
          <w:rFonts w:ascii="ＭＳ Ｐゴシック" w:eastAsia="ＭＳ Ｐゴシック" w:hAnsi="ＭＳ Ｐゴシック" w:hint="eastAsia"/>
        </w:rPr>
        <w:t>又は</w:t>
      </w:r>
      <w:r w:rsidRPr="0062568E">
        <w:rPr>
          <w:rFonts w:ascii="ＭＳ Ｐゴシック" w:eastAsia="ＭＳ Ｐゴシック" w:hAnsi="ＭＳ Ｐゴシック" w:hint="eastAsia"/>
        </w:rPr>
        <w:t>高リン血症</w:t>
      </w:r>
    </w:p>
    <w:p w:rsidR="003F35DB" w:rsidRPr="0062568E" w:rsidRDefault="0091781C" w:rsidP="00C338BD">
      <w:pPr>
        <w:pStyle w:val="a5"/>
        <w:widowControl/>
        <w:numPr>
          <w:ilvl w:val="0"/>
          <w:numId w:val="3"/>
        </w:numPr>
        <w:ind w:leftChars="100" w:left="567" w:hanging="357"/>
        <w:jc w:val="left"/>
        <w:rPr>
          <w:rFonts w:ascii="ＭＳ Ｐゴシック" w:eastAsia="ＭＳ Ｐゴシック" w:hAnsi="ＭＳ Ｐゴシック"/>
        </w:rPr>
      </w:pPr>
      <w:proofErr w:type="spellStart"/>
      <w:r w:rsidRPr="0062568E">
        <w:rPr>
          <w:rFonts w:ascii="ＭＳ Ｐゴシック" w:eastAsia="ＭＳ Ｐゴシック" w:hAnsi="ＭＳ Ｐゴシック"/>
        </w:rPr>
        <w:t>eGFR</w:t>
      </w:r>
      <w:proofErr w:type="spellEnd"/>
      <w:r w:rsidRPr="0062568E">
        <w:rPr>
          <w:rFonts w:ascii="ＭＳ Ｐゴシック" w:eastAsia="ＭＳ Ｐゴシック" w:hAnsi="ＭＳ Ｐゴシック"/>
        </w:rPr>
        <w:t xml:space="preserve"> 30m</w:t>
      </w:r>
      <w:r w:rsidR="00F51400" w:rsidRPr="0062568E">
        <w:rPr>
          <w:rFonts w:ascii="ＭＳ Ｐゴシック" w:eastAsia="ＭＳ Ｐゴシック" w:hAnsi="ＭＳ Ｐゴシック"/>
        </w:rPr>
        <w:t>L</w:t>
      </w:r>
      <w:r w:rsidRPr="0062568E">
        <w:rPr>
          <w:rFonts w:ascii="ＭＳ Ｐゴシック" w:eastAsia="ＭＳ Ｐゴシック" w:hAnsi="ＭＳ Ｐゴシック"/>
        </w:rPr>
        <w:t>/min/1</w:t>
      </w:r>
      <w:r w:rsidR="006E75EF" w:rsidRPr="0062568E">
        <w:rPr>
          <w:rFonts w:ascii="ＭＳ Ｐゴシック" w:eastAsia="ＭＳ Ｐゴシック" w:hAnsi="ＭＳ Ｐゴシック"/>
        </w:rPr>
        <w:t>.73</w:t>
      </w:r>
      <w:r w:rsidRPr="0062568E">
        <w:rPr>
          <w:rFonts w:ascii="ＭＳ Ｐゴシック" w:eastAsia="ＭＳ Ｐゴシック" w:hAnsi="ＭＳ Ｐゴシック"/>
        </w:rPr>
        <w:t xml:space="preserve"> m</w:t>
      </w:r>
      <w:r w:rsidRPr="0062568E">
        <w:rPr>
          <w:rFonts w:ascii="ＭＳ Ｐゴシック" w:eastAsia="ＭＳ Ｐゴシック" w:hAnsi="ＭＳ Ｐゴシック"/>
          <w:vertAlign w:val="superscript"/>
        </w:rPr>
        <w:t>2</w:t>
      </w:r>
      <w:r w:rsidRPr="0062568E">
        <w:rPr>
          <w:rFonts w:ascii="ＭＳ Ｐゴシック" w:eastAsia="ＭＳ Ｐゴシック" w:hAnsi="ＭＳ Ｐゴシック" w:hint="eastAsia"/>
        </w:rPr>
        <w:t>以上</w:t>
      </w:r>
    </w:p>
    <w:p w:rsidR="003F35DB" w:rsidRPr="0062568E" w:rsidRDefault="0091781C" w:rsidP="00C338BD">
      <w:pPr>
        <w:pStyle w:val="a5"/>
        <w:widowControl/>
        <w:numPr>
          <w:ilvl w:val="0"/>
          <w:numId w:val="3"/>
        </w:numPr>
        <w:ind w:leftChars="100" w:left="567" w:hanging="357"/>
        <w:jc w:val="left"/>
        <w:rPr>
          <w:rFonts w:ascii="ＭＳ Ｐゴシック" w:eastAsia="ＭＳ Ｐゴシック" w:hAnsi="ＭＳ Ｐゴシック"/>
        </w:rPr>
      </w:pPr>
      <w:r w:rsidRPr="0062568E">
        <w:rPr>
          <w:rFonts w:ascii="ＭＳ Ｐゴシック" w:eastAsia="ＭＳ Ｐゴシック" w:hAnsi="ＭＳ Ｐゴシック"/>
        </w:rPr>
        <w:t>Intact PTH 30pg/m</w:t>
      </w:r>
      <w:r w:rsidR="00F51400" w:rsidRPr="0062568E">
        <w:rPr>
          <w:rFonts w:ascii="ＭＳ Ｐゴシック" w:eastAsia="ＭＳ Ｐゴシック" w:hAnsi="ＭＳ Ｐゴシック"/>
        </w:rPr>
        <w:t>L</w:t>
      </w:r>
      <w:r w:rsidRPr="0062568E">
        <w:rPr>
          <w:rFonts w:ascii="ＭＳ Ｐゴシック" w:eastAsia="ＭＳ Ｐゴシック" w:hAnsi="ＭＳ Ｐゴシック" w:hint="eastAsia"/>
        </w:rPr>
        <w:t>未満</w:t>
      </w:r>
    </w:p>
    <w:p w:rsidR="007F1C0B" w:rsidRDefault="007F1C0B" w:rsidP="008B7208">
      <w:pPr>
        <w:widowControl/>
        <w:jc w:val="left"/>
        <w:rPr>
          <w:rFonts w:ascii="ＭＳ Ｐゴシック" w:eastAsia="ＭＳ Ｐゴシック" w:hAnsi="ＭＳ Ｐゴシック"/>
        </w:rPr>
      </w:pPr>
    </w:p>
    <w:p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8B7208" w:rsidRPr="00CC64BB" w:rsidRDefault="00C7489E"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Definite：Ａのうち</w:t>
      </w:r>
      <w:r w:rsidR="00D37F26">
        <w:rPr>
          <w:rFonts w:ascii="ＭＳ Ｐゴシック" w:eastAsia="ＭＳ Ｐゴシック" w:hAnsi="ＭＳ Ｐゴシック" w:hint="eastAsia"/>
        </w:rPr>
        <w:t>１</w:t>
      </w:r>
      <w:r>
        <w:rPr>
          <w:rFonts w:ascii="ＭＳ Ｐゴシック" w:eastAsia="ＭＳ Ｐゴシック" w:hAnsi="ＭＳ Ｐゴシック" w:hint="eastAsia"/>
        </w:rPr>
        <w:t>項目以上＋Ｂのうち</w:t>
      </w:r>
      <w:r w:rsidR="00D37F26">
        <w:rPr>
          <w:rFonts w:ascii="ＭＳ Ｐゴシック" w:eastAsia="ＭＳ Ｐゴシック" w:hAnsi="ＭＳ Ｐゴシック" w:hint="eastAsia"/>
        </w:rPr>
        <w:t>３</w:t>
      </w:r>
      <w:r>
        <w:rPr>
          <w:rFonts w:ascii="ＭＳ Ｐゴシック" w:eastAsia="ＭＳ Ｐゴシック" w:hAnsi="ＭＳ Ｐゴシック" w:hint="eastAsia"/>
        </w:rPr>
        <w:t>項目</w:t>
      </w:r>
      <w:r w:rsidR="00DE4C90">
        <w:rPr>
          <w:rFonts w:ascii="ＭＳ Ｐゴシック" w:eastAsia="ＭＳ Ｐゴシック" w:hAnsi="ＭＳ Ｐゴシック" w:hint="eastAsia"/>
        </w:rPr>
        <w:t>を満た</w:t>
      </w:r>
      <w:r w:rsidR="0091781C">
        <w:rPr>
          <w:rFonts w:ascii="ＭＳ Ｐゴシック" w:eastAsia="ＭＳ Ｐゴシック" w:hAnsi="ＭＳ Ｐゴシック" w:hint="eastAsia"/>
        </w:rPr>
        <w:t>すもの</w:t>
      </w:r>
      <w:r w:rsidR="0035786C">
        <w:rPr>
          <w:rFonts w:ascii="ＭＳ Ｐゴシック" w:eastAsia="ＭＳ Ｐゴシック" w:hAnsi="ＭＳ Ｐゴシック" w:hint="eastAsia"/>
        </w:rPr>
        <w:t>。</w:t>
      </w:r>
    </w:p>
    <w:p w:rsidR="008B7208" w:rsidRPr="00CC64BB" w:rsidRDefault="003E3A5E"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Probable</w:t>
      </w:r>
      <w:r w:rsidR="00DE4C90">
        <w:rPr>
          <w:rFonts w:ascii="ＭＳ Ｐゴシック" w:eastAsia="ＭＳ Ｐゴシック" w:hAnsi="ＭＳ Ｐゴシック" w:hint="eastAsia"/>
        </w:rPr>
        <w:t>：Ｂのうち</w:t>
      </w:r>
      <w:r w:rsidR="00D37F26">
        <w:rPr>
          <w:rFonts w:ascii="ＭＳ Ｐゴシック" w:eastAsia="ＭＳ Ｐゴシック" w:hAnsi="ＭＳ Ｐゴシック" w:hint="eastAsia"/>
        </w:rPr>
        <w:t>３</w:t>
      </w:r>
      <w:r w:rsidR="00DE4C90">
        <w:rPr>
          <w:rFonts w:ascii="ＭＳ Ｐゴシック" w:eastAsia="ＭＳ Ｐゴシック" w:hAnsi="ＭＳ Ｐゴシック" w:hint="eastAsia"/>
        </w:rPr>
        <w:t>項目を満た</w:t>
      </w:r>
      <w:r w:rsidR="0091781C">
        <w:rPr>
          <w:rFonts w:ascii="ＭＳ Ｐゴシック" w:eastAsia="ＭＳ Ｐゴシック" w:hAnsi="ＭＳ Ｐゴシック" w:hint="eastAsia"/>
        </w:rPr>
        <w:t>す</w:t>
      </w:r>
      <w:r>
        <w:rPr>
          <w:rFonts w:ascii="ＭＳ Ｐゴシック" w:eastAsia="ＭＳ Ｐゴシック" w:hAnsi="ＭＳ Ｐゴシック" w:hint="eastAsia"/>
        </w:rPr>
        <w:t>もの</w:t>
      </w:r>
      <w:r w:rsidR="0035786C">
        <w:rPr>
          <w:rFonts w:ascii="ＭＳ Ｐゴシック" w:eastAsia="ＭＳ Ｐゴシック" w:hAnsi="ＭＳ Ｐゴシック" w:hint="eastAsia"/>
        </w:rPr>
        <w:t>。</w:t>
      </w:r>
    </w:p>
    <w:p w:rsidR="0091781C"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Possible：</w:t>
      </w:r>
      <w:r w:rsidR="001353AB">
        <w:rPr>
          <w:rFonts w:ascii="ＭＳ Ｐゴシック" w:eastAsia="ＭＳ Ｐゴシック" w:hAnsi="ＭＳ Ｐゴシック" w:hint="eastAsia"/>
        </w:rPr>
        <w:t>Ｂ</w:t>
      </w:r>
      <w:r w:rsidR="0091781C">
        <w:rPr>
          <w:rFonts w:ascii="ＭＳ Ｐゴシック" w:eastAsia="ＭＳ Ｐゴシック" w:hAnsi="ＭＳ Ｐゴシック" w:hint="eastAsia"/>
        </w:rPr>
        <w:t>のうち</w:t>
      </w:r>
      <w:r w:rsidR="001F504B">
        <w:rPr>
          <w:rFonts w:ascii="ＭＳ Ｐゴシック" w:eastAsia="ＭＳ Ｐゴシック" w:hAnsi="ＭＳ Ｐゴシック" w:hint="eastAsia"/>
        </w:rPr>
        <w:t>１と３</w:t>
      </w:r>
      <w:r w:rsidR="0091781C">
        <w:rPr>
          <w:rFonts w:ascii="ＭＳ Ｐゴシック" w:eastAsia="ＭＳ Ｐゴシック" w:hAnsi="ＭＳ Ｐゴシック" w:hint="eastAsia"/>
        </w:rPr>
        <w:t>を満たすもの</w:t>
      </w:r>
      <w:r w:rsidR="0035786C">
        <w:rPr>
          <w:rFonts w:ascii="ＭＳ Ｐゴシック" w:eastAsia="ＭＳ Ｐゴシック" w:hAnsi="ＭＳ Ｐゴシック" w:hint="eastAsia"/>
        </w:rPr>
        <w:t>。</w:t>
      </w:r>
    </w:p>
    <w:p w:rsidR="003F305F" w:rsidRPr="0035786C" w:rsidRDefault="003F305F" w:rsidP="008B7208">
      <w:pPr>
        <w:widowControl/>
        <w:jc w:val="left"/>
        <w:rPr>
          <w:rFonts w:ascii="ＭＳ Ｐゴシック" w:eastAsia="ＭＳ Ｐゴシック" w:hAnsi="ＭＳ Ｐゴシック"/>
        </w:rPr>
      </w:pPr>
    </w:p>
    <w:p w:rsidR="003F305F" w:rsidRDefault="003F305F"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＜除外項目＞</w:t>
      </w:r>
    </w:p>
    <w:p w:rsidR="003F305F" w:rsidRDefault="003F305F"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１．二次性副甲状腺機能低下症</w:t>
      </w:r>
    </w:p>
    <w:p w:rsidR="003F305F" w:rsidRDefault="003F305F"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二次性に副甲状腺機能低下を来す疾患は以下のとおり</w:t>
      </w:r>
      <w:r w:rsidR="0035786C">
        <w:rPr>
          <w:rFonts w:ascii="ＭＳ Ｐゴシック" w:eastAsia="ＭＳ Ｐゴシック" w:hAnsi="ＭＳ Ｐゴシック" w:hint="eastAsia"/>
        </w:rPr>
        <w:t>。</w:t>
      </w:r>
    </w:p>
    <w:p w:rsidR="003F305F" w:rsidRDefault="003F305F" w:rsidP="003A783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・頚部手術後</w:t>
      </w:r>
    </w:p>
    <w:p w:rsidR="003F305F" w:rsidRDefault="003F305F" w:rsidP="003A783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・放射線照射後</w:t>
      </w:r>
    </w:p>
    <w:p w:rsidR="003F305F" w:rsidRDefault="003F305F" w:rsidP="003A783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・悪性腫瘍の浸潤</w:t>
      </w:r>
    </w:p>
    <w:p w:rsidR="003F305F" w:rsidRDefault="003F305F" w:rsidP="003A783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・肉芽腫性疾患</w:t>
      </w:r>
    </w:p>
    <w:p w:rsidR="003F305F" w:rsidRDefault="003F305F" w:rsidP="003A783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・ヘモクロマトーシス</w:t>
      </w:r>
    </w:p>
    <w:p w:rsidR="000301FA" w:rsidRDefault="000301FA" w:rsidP="003A783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・ウィルソン病</w:t>
      </w:r>
    </w:p>
    <w:p w:rsidR="003F305F" w:rsidRDefault="003F305F" w:rsidP="003A783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・母体の原発性副甲状腺機能亢進症（新生児・一過性）</w:t>
      </w:r>
    </w:p>
    <w:p w:rsidR="000A3B42" w:rsidRDefault="000A3B42" w:rsidP="003A783F">
      <w:pPr>
        <w:widowControl/>
        <w:ind w:firstLineChars="100" w:firstLine="210"/>
        <w:jc w:val="left"/>
        <w:rPr>
          <w:rFonts w:ascii="ＭＳ Ｐゴシック" w:eastAsia="ＭＳ Ｐゴシック" w:hAnsi="ＭＳ Ｐゴシック"/>
        </w:rPr>
      </w:pPr>
    </w:p>
    <w:p w:rsidR="000A3B42" w:rsidRDefault="000A3B42" w:rsidP="000A3B42">
      <w:pPr>
        <w:widowControl/>
        <w:jc w:val="left"/>
        <w:rPr>
          <w:rFonts w:ascii="ＭＳ Ｐゴシック" w:eastAsia="ＭＳ Ｐゴシック" w:hAnsi="ＭＳ Ｐゴシック"/>
        </w:rPr>
      </w:pPr>
      <w:r>
        <w:rPr>
          <w:rFonts w:ascii="ＭＳ Ｐゴシック" w:eastAsia="ＭＳ Ｐゴシック" w:hAnsi="ＭＳ Ｐゴシック" w:hint="eastAsia"/>
        </w:rPr>
        <w:t>２．マグネシウム補充により治癒する場合</w:t>
      </w:r>
    </w:p>
    <w:p w:rsidR="000A3B42" w:rsidRPr="006F4B53" w:rsidRDefault="00CE3C35" w:rsidP="003A783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低マグネシウム血症を認める場合</w:t>
      </w:r>
      <w:r w:rsidR="00006136">
        <w:rPr>
          <w:rFonts w:ascii="ＭＳ Ｐゴシック" w:eastAsia="ＭＳ Ｐゴシック" w:hAnsi="ＭＳ Ｐゴシック" w:hint="eastAsia"/>
        </w:rPr>
        <w:t>に</w:t>
      </w:r>
      <w:r>
        <w:rPr>
          <w:rFonts w:ascii="ＭＳ Ｐゴシック" w:eastAsia="ＭＳ Ｐゴシック" w:hAnsi="ＭＳ Ｐゴシック" w:hint="eastAsia"/>
        </w:rPr>
        <w:t>は</w:t>
      </w:r>
      <w:r w:rsidR="000A3B42">
        <w:rPr>
          <w:rFonts w:ascii="ＭＳ Ｐゴシック" w:eastAsia="ＭＳ Ｐゴシック" w:hAnsi="ＭＳ Ｐゴシック" w:hint="eastAsia"/>
        </w:rPr>
        <w:t>硫酸マグネシウム</w:t>
      </w:r>
      <w:r>
        <w:rPr>
          <w:rFonts w:ascii="ＭＳ Ｐゴシック" w:eastAsia="ＭＳ Ｐゴシック" w:hAnsi="ＭＳ Ｐゴシック" w:hint="eastAsia"/>
        </w:rPr>
        <w:t>等</w:t>
      </w:r>
      <w:r w:rsidR="00006136">
        <w:rPr>
          <w:rFonts w:ascii="ＭＳ Ｐゴシック" w:eastAsia="ＭＳ Ｐゴシック" w:hAnsi="ＭＳ Ｐゴシック" w:hint="eastAsia"/>
        </w:rPr>
        <w:t>による</w:t>
      </w:r>
      <w:r w:rsidR="000A3B42">
        <w:rPr>
          <w:rFonts w:ascii="ＭＳ Ｐゴシック" w:eastAsia="ＭＳ Ｐゴシック" w:hAnsi="ＭＳ Ｐゴシック" w:hint="eastAsia"/>
        </w:rPr>
        <w:t>補充</w:t>
      </w:r>
      <w:r>
        <w:rPr>
          <w:rFonts w:ascii="ＭＳ Ｐゴシック" w:eastAsia="ＭＳ Ｐゴシック" w:hAnsi="ＭＳ Ｐゴシック" w:hint="eastAsia"/>
        </w:rPr>
        <w:t>を行い、低マグネシウム血症の改善に伴い低</w:t>
      </w:r>
      <w:r w:rsidR="00F51400" w:rsidRPr="00BA459F">
        <w:rPr>
          <w:rFonts w:ascii="ＭＳ Ｐゴシック" w:eastAsia="ＭＳ Ｐゴシック" w:hAnsi="ＭＳ Ｐゴシック" w:hint="eastAsia"/>
        </w:rPr>
        <w:t>カルシウム</w:t>
      </w:r>
      <w:r>
        <w:rPr>
          <w:rFonts w:ascii="ＭＳ Ｐゴシック" w:eastAsia="ＭＳ Ｐゴシック" w:hAnsi="ＭＳ Ｐゴシック" w:hint="eastAsia"/>
        </w:rPr>
        <w:t>血症が</w:t>
      </w:r>
      <w:r w:rsidR="00505A59">
        <w:rPr>
          <w:rFonts w:ascii="ＭＳ Ｐゴシック" w:eastAsia="ＭＳ Ｐゴシック" w:hAnsi="ＭＳ Ｐゴシック" w:hint="eastAsia"/>
        </w:rPr>
        <w:t>消失</w:t>
      </w:r>
      <w:r>
        <w:rPr>
          <w:rFonts w:ascii="ＭＳ Ｐゴシック" w:eastAsia="ＭＳ Ｐゴシック" w:hAnsi="ＭＳ Ｐゴシック" w:hint="eastAsia"/>
        </w:rPr>
        <w:t>する場合には、低マグネシウム血症に対する治療を継続する。</w:t>
      </w:r>
    </w:p>
    <w:p w:rsidR="000A3B42" w:rsidRPr="006F4B53" w:rsidRDefault="000A3B42" w:rsidP="003A783F">
      <w:pPr>
        <w:widowControl/>
        <w:ind w:firstLineChars="100" w:firstLine="210"/>
        <w:jc w:val="left"/>
        <w:rPr>
          <w:rFonts w:ascii="ＭＳ Ｐゴシック" w:eastAsia="ＭＳ Ｐゴシック" w:hAnsi="ＭＳ Ｐゴシック"/>
        </w:rPr>
      </w:pPr>
    </w:p>
    <w:p w:rsidR="008B7208" w:rsidRDefault="0091781C" w:rsidP="008B7208">
      <w:pPr>
        <w:widowControl/>
        <w:jc w:val="left"/>
        <w:rPr>
          <w:rFonts w:ascii="ＭＳ Ｐゴシック" w:eastAsia="ＭＳ Ｐゴシック" w:hAnsi="ＭＳ Ｐゴシック"/>
        </w:rPr>
      </w:pPr>
      <w:r>
        <w:rPr>
          <w:rFonts w:ascii="ＭＳ Ｐゴシック" w:eastAsia="ＭＳ Ｐゴシック" w:hAnsi="ＭＳ Ｐゴシック"/>
          <w:noProof/>
        </w:rPr>
        <w:lastRenderedPageBreak/>
        <w:drawing>
          <wp:inline distT="0" distB="0" distL="0" distR="0" wp14:anchorId="55115F65" wp14:editId="168584C7">
            <wp:extent cx="4306659" cy="6309684"/>
            <wp:effectExtent l="8255" t="0" r="6985" b="698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000.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310708" cy="6315617"/>
                    </a:xfrm>
                    <a:prstGeom prst="rect">
                      <a:avLst/>
                    </a:prstGeom>
                  </pic:spPr>
                </pic:pic>
              </a:graphicData>
            </a:graphic>
          </wp:inline>
        </w:drawing>
      </w:r>
    </w:p>
    <w:p w:rsidR="003F35DB" w:rsidRDefault="00CD016D">
      <w:pPr>
        <w:widowControl/>
        <w:jc w:val="left"/>
        <w:rPr>
          <w:rFonts w:ascii="ＭＳ Ｐゴシック" w:eastAsia="ＭＳ Ｐゴシック" w:hAnsi="ＭＳ Ｐゴシック"/>
        </w:rPr>
      </w:pPr>
      <w:r>
        <w:rPr>
          <w:rFonts w:ascii="ＭＳ Ｐゴシック" w:eastAsia="ＭＳ Ｐゴシック" w:hAnsi="ＭＳ Ｐゴシック"/>
          <w:noProof/>
        </w:rPr>
        <w:drawing>
          <wp:anchor distT="0" distB="0" distL="114300" distR="114300" simplePos="0" relativeHeight="251658240" behindDoc="0" locked="0" layoutInCell="1" allowOverlap="1" wp14:anchorId="1B438D07" wp14:editId="09860B01">
            <wp:simplePos x="0" y="0"/>
            <wp:positionH relativeFrom="column">
              <wp:posOffset>125083</wp:posOffset>
            </wp:positionH>
            <wp:positionV relativeFrom="paragraph">
              <wp:posOffset>120770</wp:posOffset>
            </wp:positionV>
            <wp:extent cx="6003985" cy="4255647"/>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Hdeficient-J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99084" cy="4252173"/>
                    </a:xfrm>
                    <a:prstGeom prst="rect">
                      <a:avLst/>
                    </a:prstGeom>
                  </pic:spPr>
                </pic:pic>
              </a:graphicData>
            </a:graphic>
            <wp14:sizeRelH relativeFrom="page">
              <wp14:pctWidth>0</wp14:pctWidth>
            </wp14:sizeRelH>
            <wp14:sizeRelV relativeFrom="page">
              <wp14:pctHeight>0</wp14:pctHeight>
            </wp14:sizeRelV>
          </wp:anchor>
        </w:drawing>
      </w:r>
    </w:p>
    <w:p w:rsidR="00AA25D5" w:rsidRDefault="00AA25D5">
      <w:pPr>
        <w:widowControl/>
        <w:jc w:val="left"/>
        <w:rPr>
          <w:rFonts w:ascii="ＭＳ Ｐゴシック" w:eastAsia="ＭＳ Ｐゴシック" w:hAnsi="ＭＳ Ｐゴシック"/>
        </w:rPr>
      </w:pPr>
    </w:p>
    <w:p w:rsidR="00FC6959" w:rsidRDefault="00FC695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755066" w:rsidRPr="00755066" w:rsidRDefault="00755066" w:rsidP="00755066">
      <w:pPr>
        <w:rPr>
          <w:rFonts w:ascii="ＭＳ Ｐゴシック" w:eastAsia="ＭＳ Ｐゴシック" w:hAnsi="ＭＳ Ｐゴシック"/>
        </w:rPr>
      </w:pPr>
      <w:r>
        <w:rPr>
          <w:rFonts w:ascii="ＭＳ Ｐゴシック" w:eastAsia="ＭＳ Ｐゴシック" w:hAnsi="ＭＳ Ｐゴシック" w:hint="eastAsia"/>
        </w:rPr>
        <w:t>下記を用いて中等症以上</w:t>
      </w:r>
      <w:r w:rsidRPr="00637254">
        <w:rPr>
          <w:rFonts w:ascii="ＭＳ Ｐゴシック" w:eastAsia="ＭＳ Ｐゴシック" w:hAnsi="ＭＳ Ｐゴシック" w:hint="eastAsia"/>
        </w:rPr>
        <w:t>を対象とする。</w:t>
      </w:r>
    </w:p>
    <w:p w:rsidR="00755066" w:rsidRDefault="00755066" w:rsidP="00755066">
      <w:pPr>
        <w:widowControl/>
        <w:jc w:val="left"/>
        <w:rPr>
          <w:rFonts w:ascii="ＭＳ Ｐゴシック" w:eastAsia="ＭＳ Ｐゴシック" w:hAnsi="ＭＳ Ｐゴシック"/>
        </w:rPr>
      </w:pPr>
    </w:p>
    <w:tbl>
      <w:tblPr>
        <w:tblW w:w="0" w:type="auto"/>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680"/>
      </w:tblGrid>
      <w:tr w:rsidR="00755066" w:rsidTr="008B6FA6">
        <w:trPr>
          <w:trHeight w:val="3780"/>
        </w:trPr>
        <w:tc>
          <w:tcPr>
            <w:tcW w:w="7680" w:type="dxa"/>
          </w:tcPr>
          <w:p w:rsidR="00755066" w:rsidRPr="007758F6" w:rsidRDefault="00755066" w:rsidP="008B6FA6">
            <w:pPr>
              <w:rPr>
                <w:rFonts w:ascii="ＭＳ Ｐゴシック" w:eastAsia="ＭＳ Ｐゴシック" w:hAnsi="ＭＳ Ｐゴシック"/>
              </w:rPr>
            </w:pPr>
            <w:r w:rsidRPr="007758F6">
              <w:rPr>
                <w:rFonts w:ascii="ＭＳ Ｐゴシック" w:eastAsia="ＭＳ Ｐゴシック" w:hAnsi="ＭＳ Ｐゴシック" w:hint="eastAsia"/>
              </w:rPr>
              <w:t>主要徴候により、分類される。</w:t>
            </w:r>
          </w:p>
          <w:p w:rsidR="00755066" w:rsidRPr="007758F6" w:rsidRDefault="00755066" w:rsidP="008B6FA6">
            <w:pPr>
              <w:rPr>
                <w:rFonts w:ascii="ＭＳ Ｐゴシック" w:eastAsia="ＭＳ Ｐゴシック" w:hAnsi="ＭＳ Ｐゴシック"/>
              </w:rPr>
            </w:pPr>
          </w:p>
          <w:p w:rsidR="00755066" w:rsidRPr="00B655F8" w:rsidRDefault="00755066" w:rsidP="008B6FA6">
            <w:pPr>
              <w:ind w:left="850" w:hangingChars="405" w:hanging="850"/>
              <w:rPr>
                <w:rFonts w:ascii="ＭＳ Ｐゴシック" w:eastAsia="ＭＳ Ｐゴシック" w:hAnsi="ＭＳ Ｐゴシック"/>
              </w:rPr>
            </w:pPr>
            <w:r w:rsidRPr="007758F6">
              <w:rPr>
                <w:rFonts w:ascii="ＭＳ Ｐゴシック" w:eastAsia="ＭＳ Ｐゴシック" w:hAnsi="ＭＳ Ｐゴシック" w:hint="eastAsia"/>
              </w:rPr>
              <w:t>軽症</w:t>
            </w:r>
            <w:r w:rsidR="004C4390">
              <w:rPr>
                <w:rFonts w:ascii="ＭＳ Ｐゴシック" w:eastAsia="ＭＳ Ｐゴシック" w:hAnsi="ＭＳ Ｐゴシック" w:hint="eastAsia"/>
              </w:rPr>
              <w:t>：</w:t>
            </w:r>
            <w:r w:rsidRPr="007758F6">
              <w:rPr>
                <w:rFonts w:ascii="ＭＳ Ｐゴシック" w:eastAsia="ＭＳ Ｐゴシック" w:hAnsi="ＭＳ Ｐゴシック" w:hint="eastAsia"/>
              </w:rPr>
              <w:t xml:space="preserve"> </w:t>
            </w:r>
            <w:r w:rsidRPr="007758F6">
              <w:rPr>
                <w:rFonts w:ascii="ＭＳ Ｐゴシック" w:eastAsia="ＭＳ Ｐゴシック" w:hAnsi="ＭＳ Ｐゴシック" w:hint="eastAsia"/>
              </w:rPr>
              <w:tab/>
            </w:r>
            <w:r w:rsidRPr="00B655F8">
              <w:rPr>
                <w:rFonts w:ascii="ＭＳ Ｐゴシック" w:eastAsia="ＭＳ Ｐゴシック" w:hAnsi="ＭＳ Ｐゴシック" w:hint="eastAsia"/>
              </w:rPr>
              <w:t>生化学異常を認めるものの、感覚異常やテタニーなどの症候を認めず、日常生活に支障がない。</w:t>
            </w:r>
          </w:p>
          <w:p w:rsidR="00755066" w:rsidRPr="00B655F8" w:rsidRDefault="00755066" w:rsidP="008B6FA6">
            <w:pPr>
              <w:ind w:left="850" w:hangingChars="405" w:hanging="850"/>
              <w:rPr>
                <w:rFonts w:ascii="ＭＳ Ｐゴシック" w:eastAsia="ＭＳ Ｐゴシック" w:hAnsi="ＭＳ Ｐゴシック"/>
              </w:rPr>
            </w:pPr>
          </w:p>
          <w:p w:rsidR="00755066" w:rsidRPr="00B655F8" w:rsidRDefault="00755066" w:rsidP="008B6FA6">
            <w:pPr>
              <w:ind w:left="850" w:hangingChars="405" w:hanging="850"/>
              <w:rPr>
                <w:rFonts w:ascii="ＭＳ Ｐゴシック" w:eastAsia="ＭＳ Ｐゴシック" w:hAnsi="ＭＳ Ｐゴシック"/>
              </w:rPr>
            </w:pPr>
            <w:r w:rsidRPr="00B655F8">
              <w:rPr>
                <w:rFonts w:ascii="ＭＳ Ｐゴシック" w:eastAsia="ＭＳ Ｐゴシック" w:hAnsi="ＭＳ Ｐゴシック" w:hint="eastAsia"/>
              </w:rPr>
              <w:t>中等症</w:t>
            </w:r>
            <w:r w:rsidR="004C4390" w:rsidRPr="00B655F8">
              <w:rPr>
                <w:rFonts w:ascii="ＭＳ Ｐゴシック" w:eastAsia="ＭＳ Ｐゴシック" w:hAnsi="ＭＳ Ｐゴシック" w:hint="eastAsia"/>
              </w:rPr>
              <w:t>：</w:t>
            </w:r>
            <w:r w:rsidRPr="00B655F8">
              <w:rPr>
                <w:rFonts w:ascii="ＭＳ Ｐゴシック" w:eastAsia="ＭＳ Ｐゴシック" w:hAnsi="ＭＳ Ｐゴシック"/>
              </w:rPr>
              <w:tab/>
            </w:r>
            <w:r w:rsidR="00FC6959" w:rsidRPr="00B655F8">
              <w:rPr>
                <w:rFonts w:ascii="ＭＳ Ｐゴシック" w:eastAsia="ＭＳ Ｐゴシック" w:hAnsi="ＭＳ Ｐゴシック" w:hint="eastAsia"/>
              </w:rPr>
              <w:t>低</w:t>
            </w:r>
            <w:r w:rsidR="00F51400" w:rsidRPr="00B655F8">
              <w:rPr>
                <w:rFonts w:ascii="ＭＳ Ｐゴシック" w:eastAsia="ＭＳ Ｐゴシック" w:hAnsi="ＭＳ Ｐゴシック" w:hint="eastAsia"/>
              </w:rPr>
              <w:t>カルシウム</w:t>
            </w:r>
            <w:r w:rsidR="00FC6959" w:rsidRPr="00B655F8">
              <w:rPr>
                <w:rFonts w:ascii="ＭＳ Ｐゴシック" w:eastAsia="ＭＳ Ｐゴシック" w:hAnsi="ＭＳ Ｐゴシック" w:hint="eastAsia"/>
              </w:rPr>
              <w:t>血症を認め、</w:t>
            </w:r>
            <w:r w:rsidRPr="00B655F8">
              <w:rPr>
                <w:rFonts w:ascii="ＭＳ Ｐゴシック" w:eastAsia="ＭＳ Ｐゴシック" w:hAnsi="ＭＳ Ｐゴシック" w:hint="eastAsia"/>
              </w:rPr>
              <w:t>しびれなどの感覚異常を認め、日常生活に支障がある。</w:t>
            </w:r>
          </w:p>
          <w:p w:rsidR="00755066" w:rsidRPr="00B655F8" w:rsidRDefault="00755066" w:rsidP="008B6FA6">
            <w:pPr>
              <w:ind w:left="850" w:hangingChars="405" w:hanging="850"/>
              <w:rPr>
                <w:rFonts w:ascii="ＭＳ Ｐゴシック" w:eastAsia="ＭＳ Ｐゴシック" w:hAnsi="ＭＳ Ｐゴシック"/>
              </w:rPr>
            </w:pPr>
          </w:p>
          <w:p w:rsidR="00755066" w:rsidRPr="00B655F8" w:rsidRDefault="00755066" w:rsidP="008B6FA6">
            <w:pPr>
              <w:ind w:left="850" w:hangingChars="405" w:hanging="850"/>
              <w:rPr>
                <w:rFonts w:asciiTheme="minorEastAsia" w:hAnsiTheme="minorEastAsia"/>
              </w:rPr>
            </w:pPr>
            <w:r w:rsidRPr="00B655F8">
              <w:rPr>
                <w:rFonts w:ascii="ＭＳ Ｐゴシック" w:eastAsia="ＭＳ Ｐゴシック" w:hAnsi="ＭＳ Ｐゴシック" w:hint="eastAsia"/>
              </w:rPr>
              <w:t>重症</w:t>
            </w:r>
            <w:r w:rsidR="004C4390" w:rsidRPr="00B655F8">
              <w:rPr>
                <w:rFonts w:ascii="ＭＳ Ｐゴシック" w:eastAsia="ＭＳ Ｐゴシック" w:hAnsi="ＭＳ Ｐゴシック" w:hint="eastAsia"/>
              </w:rPr>
              <w:t>：</w:t>
            </w:r>
            <w:r w:rsidRPr="00B655F8">
              <w:rPr>
                <w:rFonts w:ascii="ＭＳ Ｐゴシック" w:eastAsia="ＭＳ Ｐゴシック" w:hAnsi="ＭＳ Ｐゴシック"/>
              </w:rPr>
              <w:tab/>
            </w:r>
            <w:r w:rsidR="00423D20" w:rsidRPr="00B655F8">
              <w:rPr>
                <w:rFonts w:ascii="ＭＳ Ｐゴシック" w:eastAsia="ＭＳ Ｐゴシック" w:hAnsi="ＭＳ Ｐゴシック" w:hint="eastAsia"/>
              </w:rPr>
              <w:t>低</w:t>
            </w:r>
            <w:r w:rsidR="00F51400" w:rsidRPr="00B655F8">
              <w:rPr>
                <w:rFonts w:ascii="ＭＳ Ｐゴシック" w:eastAsia="ＭＳ Ｐゴシック" w:hAnsi="ＭＳ Ｐゴシック" w:hint="eastAsia"/>
              </w:rPr>
              <w:t>カルシウム</w:t>
            </w:r>
            <w:r w:rsidR="00423D20" w:rsidRPr="00B655F8">
              <w:rPr>
                <w:rFonts w:ascii="ＭＳ Ｐゴシック" w:eastAsia="ＭＳ Ｐゴシック" w:hAnsi="ＭＳ Ｐゴシック" w:hint="eastAsia"/>
              </w:rPr>
              <w:t>血症</w:t>
            </w:r>
            <w:r w:rsidR="00FC6959" w:rsidRPr="00B655F8">
              <w:rPr>
                <w:rFonts w:ascii="ＭＳ Ｐゴシック" w:eastAsia="ＭＳ Ｐゴシック" w:hAnsi="ＭＳ Ｐゴシック" w:hint="eastAsia"/>
              </w:rPr>
              <w:t>を認め、</w:t>
            </w:r>
            <w:r w:rsidRPr="00B655F8">
              <w:rPr>
                <w:rFonts w:ascii="ＭＳ Ｐゴシック" w:eastAsia="ＭＳ Ｐゴシック" w:hAnsi="ＭＳ Ｐゴシック" w:hint="eastAsia"/>
              </w:rPr>
              <w:t>テタニーや痙攣などにより、日常生活に著しい支障がある。</w:t>
            </w:r>
          </w:p>
          <w:p w:rsidR="00755066" w:rsidRDefault="00755066" w:rsidP="008B6FA6">
            <w:pPr>
              <w:jc w:val="left"/>
              <w:rPr>
                <w:rFonts w:ascii="ＭＳ Ｐゴシック" w:eastAsia="ＭＳ Ｐゴシック" w:hAnsi="ＭＳ Ｐゴシック"/>
              </w:rPr>
            </w:pPr>
          </w:p>
        </w:tc>
      </w:tr>
    </w:tbl>
    <w:p w:rsidR="00755066" w:rsidRDefault="00755066" w:rsidP="00755066">
      <w:pPr>
        <w:widowControl/>
        <w:jc w:val="left"/>
        <w:rPr>
          <w:rFonts w:ascii="ＭＳ Ｐゴシック" w:eastAsia="ＭＳ Ｐゴシック" w:hAnsi="ＭＳ Ｐゴシック"/>
        </w:rPr>
      </w:pPr>
    </w:p>
    <w:p w:rsidR="000D1131" w:rsidRDefault="000D1131" w:rsidP="000D113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0D1131" w:rsidRDefault="000D1131" w:rsidP="000D113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79287F">
        <w:rPr>
          <w:rFonts w:asciiTheme="minorEastAsia" w:hAnsiTheme="minorEastAsia" w:hint="eastAsia"/>
          <w:szCs w:val="21"/>
        </w:rPr>
        <w:t>。</w:t>
      </w:r>
      <w:r>
        <w:rPr>
          <w:rFonts w:asciiTheme="minorEastAsia" w:hAnsiTheme="minorEastAsia" w:hint="eastAsia"/>
          <w:szCs w:val="21"/>
        </w:rPr>
        <w:t>）</w:t>
      </w:r>
      <w:r w:rsidR="00D51FA9">
        <w:rPr>
          <w:rFonts w:asciiTheme="minorEastAsia" w:hAnsiTheme="minorEastAsia" w:hint="eastAsia"/>
          <w:szCs w:val="21"/>
        </w:rPr>
        <w:t>。</w:t>
      </w:r>
    </w:p>
    <w:p w:rsidR="000D1131" w:rsidRDefault="000D1131" w:rsidP="000D113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9287F">
        <w:rPr>
          <w:rFonts w:asciiTheme="minorEastAsia" w:hAnsiTheme="minorEastAsia" w:hint="eastAsia"/>
          <w:szCs w:val="21"/>
        </w:rPr>
        <w:t>あって</w:t>
      </w:r>
      <w:r>
        <w:rPr>
          <w:rFonts w:asciiTheme="minorEastAsia" w:hAnsiTheme="minorEastAsia" w:hint="eastAsia"/>
          <w:szCs w:val="21"/>
        </w:rPr>
        <w:t>、直近６</w:t>
      </w:r>
      <w:r w:rsidR="0032017C">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0D1131" w:rsidRDefault="000D1131" w:rsidP="000D1131">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79287F">
        <w:rPr>
          <w:rFonts w:hint="eastAsia"/>
          <w:kern w:val="0"/>
          <w:szCs w:val="21"/>
        </w:rPr>
        <w:t>もの</w:t>
      </w:r>
      <w:r>
        <w:rPr>
          <w:rFonts w:hint="eastAsia"/>
          <w:kern w:val="0"/>
          <w:szCs w:val="21"/>
        </w:rPr>
        <w:t>については、医療費助成の対象とする。</w:t>
      </w:r>
    </w:p>
    <w:p w:rsidR="003755BD" w:rsidRPr="000D1131" w:rsidRDefault="003755BD" w:rsidP="000D1131">
      <w:pPr>
        <w:widowControl/>
        <w:jc w:val="left"/>
        <w:rPr>
          <w:rFonts w:ascii="ＭＳ Ｐゴシック" w:eastAsia="ＭＳ Ｐゴシック" w:hAnsi="ＭＳ Ｐゴシック"/>
        </w:rPr>
      </w:pPr>
    </w:p>
    <w:sectPr w:rsidR="003755BD" w:rsidRPr="000D1131"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771" w:rsidRDefault="000F0771" w:rsidP="005C0141">
      <w:r>
        <w:separator/>
      </w:r>
    </w:p>
  </w:endnote>
  <w:endnote w:type="continuationSeparator" w:id="0">
    <w:p w:rsidR="000F0771" w:rsidRDefault="000F0771"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771" w:rsidRDefault="000F0771" w:rsidP="005C0141">
      <w:r>
        <w:separator/>
      </w:r>
    </w:p>
  </w:footnote>
  <w:footnote w:type="continuationSeparator" w:id="0">
    <w:p w:rsidR="000F0771" w:rsidRDefault="000F0771"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136"/>
    <w:rsid w:val="00026BD2"/>
    <w:rsid w:val="000301FA"/>
    <w:rsid w:val="00052C64"/>
    <w:rsid w:val="0005720E"/>
    <w:rsid w:val="00057D0A"/>
    <w:rsid w:val="00072ADA"/>
    <w:rsid w:val="000955F1"/>
    <w:rsid w:val="000A3B42"/>
    <w:rsid w:val="000B47D6"/>
    <w:rsid w:val="000D1131"/>
    <w:rsid w:val="000F0771"/>
    <w:rsid w:val="00102616"/>
    <w:rsid w:val="00134ECA"/>
    <w:rsid w:val="001353AB"/>
    <w:rsid w:val="00137F5B"/>
    <w:rsid w:val="00161F7E"/>
    <w:rsid w:val="001676A2"/>
    <w:rsid w:val="001A0B38"/>
    <w:rsid w:val="001D59F4"/>
    <w:rsid w:val="001F504B"/>
    <w:rsid w:val="002514D1"/>
    <w:rsid w:val="00256A2A"/>
    <w:rsid w:val="002B7DAA"/>
    <w:rsid w:val="002C000C"/>
    <w:rsid w:val="002D5610"/>
    <w:rsid w:val="002F30D2"/>
    <w:rsid w:val="003079AC"/>
    <w:rsid w:val="00307DA3"/>
    <w:rsid w:val="00317F12"/>
    <w:rsid w:val="0032017C"/>
    <w:rsid w:val="003276F6"/>
    <w:rsid w:val="00334A15"/>
    <w:rsid w:val="00350417"/>
    <w:rsid w:val="00353128"/>
    <w:rsid w:val="0035786C"/>
    <w:rsid w:val="00362DCE"/>
    <w:rsid w:val="003755BD"/>
    <w:rsid w:val="00377D88"/>
    <w:rsid w:val="003A783F"/>
    <w:rsid w:val="003E1B96"/>
    <w:rsid w:val="003E3A5E"/>
    <w:rsid w:val="003F305F"/>
    <w:rsid w:val="003F35DB"/>
    <w:rsid w:val="00401FD2"/>
    <w:rsid w:val="004227BE"/>
    <w:rsid w:val="00423D20"/>
    <w:rsid w:val="004B5126"/>
    <w:rsid w:val="004C4390"/>
    <w:rsid w:val="004D2C37"/>
    <w:rsid w:val="004F3191"/>
    <w:rsid w:val="005008AF"/>
    <w:rsid w:val="00505A59"/>
    <w:rsid w:val="00544105"/>
    <w:rsid w:val="00554573"/>
    <w:rsid w:val="005625B8"/>
    <w:rsid w:val="00565952"/>
    <w:rsid w:val="005934B8"/>
    <w:rsid w:val="005C0141"/>
    <w:rsid w:val="00613421"/>
    <w:rsid w:val="00614936"/>
    <w:rsid w:val="00617725"/>
    <w:rsid w:val="0062568E"/>
    <w:rsid w:val="0063044F"/>
    <w:rsid w:val="006405AE"/>
    <w:rsid w:val="006C5EA7"/>
    <w:rsid w:val="006E4E0A"/>
    <w:rsid w:val="006E75EF"/>
    <w:rsid w:val="006F4B53"/>
    <w:rsid w:val="007136CF"/>
    <w:rsid w:val="007414C9"/>
    <w:rsid w:val="0074777A"/>
    <w:rsid w:val="00750061"/>
    <w:rsid w:val="00755066"/>
    <w:rsid w:val="007559F1"/>
    <w:rsid w:val="007639DC"/>
    <w:rsid w:val="00771659"/>
    <w:rsid w:val="00783490"/>
    <w:rsid w:val="00792499"/>
    <w:rsid w:val="0079287F"/>
    <w:rsid w:val="007A3A46"/>
    <w:rsid w:val="007E4A30"/>
    <w:rsid w:val="007F1C0B"/>
    <w:rsid w:val="007F51E3"/>
    <w:rsid w:val="00840390"/>
    <w:rsid w:val="008711FA"/>
    <w:rsid w:val="00871DA3"/>
    <w:rsid w:val="008A4AB0"/>
    <w:rsid w:val="008B7208"/>
    <w:rsid w:val="0091373E"/>
    <w:rsid w:val="00914A9B"/>
    <w:rsid w:val="0091781C"/>
    <w:rsid w:val="00923FD1"/>
    <w:rsid w:val="00924ABA"/>
    <w:rsid w:val="009261C9"/>
    <w:rsid w:val="009566E9"/>
    <w:rsid w:val="00964923"/>
    <w:rsid w:val="00965C69"/>
    <w:rsid w:val="00971E03"/>
    <w:rsid w:val="00983AC3"/>
    <w:rsid w:val="009A0C7E"/>
    <w:rsid w:val="00A02985"/>
    <w:rsid w:val="00A277B1"/>
    <w:rsid w:val="00AA25D5"/>
    <w:rsid w:val="00AF1F4D"/>
    <w:rsid w:val="00B44571"/>
    <w:rsid w:val="00B55205"/>
    <w:rsid w:val="00B56131"/>
    <w:rsid w:val="00B655F8"/>
    <w:rsid w:val="00B84BBC"/>
    <w:rsid w:val="00BA459F"/>
    <w:rsid w:val="00C07B41"/>
    <w:rsid w:val="00C338BD"/>
    <w:rsid w:val="00C43880"/>
    <w:rsid w:val="00C54B1B"/>
    <w:rsid w:val="00C6258D"/>
    <w:rsid w:val="00C7489E"/>
    <w:rsid w:val="00C8319B"/>
    <w:rsid w:val="00CC64BB"/>
    <w:rsid w:val="00CC7964"/>
    <w:rsid w:val="00CD016D"/>
    <w:rsid w:val="00CD0CD7"/>
    <w:rsid w:val="00CD1578"/>
    <w:rsid w:val="00CE3C35"/>
    <w:rsid w:val="00CF2D66"/>
    <w:rsid w:val="00CF7464"/>
    <w:rsid w:val="00D078D2"/>
    <w:rsid w:val="00D25D5F"/>
    <w:rsid w:val="00D37F26"/>
    <w:rsid w:val="00D46C69"/>
    <w:rsid w:val="00D51FA9"/>
    <w:rsid w:val="00D75911"/>
    <w:rsid w:val="00DE4C90"/>
    <w:rsid w:val="00DF3520"/>
    <w:rsid w:val="00E322E6"/>
    <w:rsid w:val="00E76347"/>
    <w:rsid w:val="00E777A6"/>
    <w:rsid w:val="00E942DC"/>
    <w:rsid w:val="00EB29E6"/>
    <w:rsid w:val="00EC1F2A"/>
    <w:rsid w:val="00ED6CE7"/>
    <w:rsid w:val="00F02EAC"/>
    <w:rsid w:val="00F06ED1"/>
    <w:rsid w:val="00F327F7"/>
    <w:rsid w:val="00F51400"/>
    <w:rsid w:val="00F73775"/>
    <w:rsid w:val="00FA0760"/>
    <w:rsid w:val="00FA6611"/>
    <w:rsid w:val="00FC0FB8"/>
    <w:rsid w:val="00FC6959"/>
    <w:rsid w:val="00FD759E"/>
    <w:rsid w:val="00FE75C9"/>
    <w:rsid w:val="00FF2621"/>
    <w:rsid w:val="00FF2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unhideWhenUsed/>
    <w:rsid w:val="00E942DC"/>
    <w:rPr>
      <w:color w:val="0000FF"/>
      <w:u w:val="single"/>
    </w:rPr>
  </w:style>
  <w:style w:type="character" w:styleId="ab">
    <w:name w:val="annotation reference"/>
    <w:basedOn w:val="a0"/>
    <w:uiPriority w:val="99"/>
    <w:semiHidden/>
    <w:unhideWhenUsed/>
    <w:rsid w:val="006E75EF"/>
    <w:rPr>
      <w:sz w:val="18"/>
      <w:szCs w:val="18"/>
    </w:rPr>
  </w:style>
  <w:style w:type="paragraph" w:styleId="ac">
    <w:name w:val="annotation text"/>
    <w:basedOn w:val="a"/>
    <w:link w:val="ad"/>
    <w:uiPriority w:val="99"/>
    <w:unhideWhenUsed/>
    <w:rsid w:val="006E75EF"/>
    <w:pPr>
      <w:jc w:val="left"/>
    </w:pPr>
  </w:style>
  <w:style w:type="character" w:customStyle="1" w:styleId="ad">
    <w:name w:val="コメント文字列 (文字)"/>
    <w:basedOn w:val="a0"/>
    <w:link w:val="ac"/>
    <w:uiPriority w:val="99"/>
    <w:rsid w:val="006E75EF"/>
  </w:style>
  <w:style w:type="paragraph" w:styleId="ae">
    <w:name w:val="annotation subject"/>
    <w:basedOn w:val="ac"/>
    <w:next w:val="ac"/>
    <w:link w:val="af"/>
    <w:uiPriority w:val="99"/>
    <w:semiHidden/>
    <w:unhideWhenUsed/>
    <w:rsid w:val="006E75EF"/>
    <w:rPr>
      <w:b/>
      <w:bCs/>
    </w:rPr>
  </w:style>
  <w:style w:type="character" w:customStyle="1" w:styleId="af">
    <w:name w:val="コメント内容 (文字)"/>
    <w:basedOn w:val="ad"/>
    <w:link w:val="ae"/>
    <w:uiPriority w:val="99"/>
    <w:semiHidden/>
    <w:rsid w:val="006E75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unhideWhenUsed/>
    <w:rsid w:val="00E942DC"/>
    <w:rPr>
      <w:color w:val="0000FF"/>
      <w:u w:val="single"/>
    </w:rPr>
  </w:style>
  <w:style w:type="character" w:styleId="ab">
    <w:name w:val="annotation reference"/>
    <w:basedOn w:val="a0"/>
    <w:uiPriority w:val="99"/>
    <w:semiHidden/>
    <w:unhideWhenUsed/>
    <w:rsid w:val="006E75EF"/>
    <w:rPr>
      <w:sz w:val="18"/>
      <w:szCs w:val="18"/>
    </w:rPr>
  </w:style>
  <w:style w:type="paragraph" w:styleId="ac">
    <w:name w:val="annotation text"/>
    <w:basedOn w:val="a"/>
    <w:link w:val="ad"/>
    <w:uiPriority w:val="99"/>
    <w:unhideWhenUsed/>
    <w:rsid w:val="006E75EF"/>
    <w:pPr>
      <w:jc w:val="left"/>
    </w:pPr>
  </w:style>
  <w:style w:type="character" w:customStyle="1" w:styleId="ad">
    <w:name w:val="コメント文字列 (文字)"/>
    <w:basedOn w:val="a0"/>
    <w:link w:val="ac"/>
    <w:uiPriority w:val="99"/>
    <w:rsid w:val="006E75EF"/>
  </w:style>
  <w:style w:type="paragraph" w:styleId="ae">
    <w:name w:val="annotation subject"/>
    <w:basedOn w:val="ac"/>
    <w:next w:val="ac"/>
    <w:link w:val="af"/>
    <w:uiPriority w:val="99"/>
    <w:semiHidden/>
    <w:unhideWhenUsed/>
    <w:rsid w:val="006E75EF"/>
    <w:rPr>
      <w:b/>
      <w:bCs/>
    </w:rPr>
  </w:style>
  <w:style w:type="character" w:customStyle="1" w:styleId="af">
    <w:name w:val="コメント内容 (文字)"/>
    <w:basedOn w:val="ad"/>
    <w:link w:val="ae"/>
    <w:uiPriority w:val="99"/>
    <w:semiHidden/>
    <w:rsid w:val="006E7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22006690">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292</Words>
  <Characters>1667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12</cp:revision>
  <cp:lastPrinted>2014-10-29T08:02:00Z</cp:lastPrinted>
  <dcterms:created xsi:type="dcterms:W3CDTF">2016-09-13T05:12:00Z</dcterms:created>
  <dcterms:modified xsi:type="dcterms:W3CDTF">2017-03-21T06:00:00Z</dcterms:modified>
</cp:coreProperties>
</file>