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F5190C" w:rsidRDefault="00725814"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４</w:t>
      </w:r>
      <w:r w:rsidR="00510236" w:rsidRPr="00F5190C">
        <w:rPr>
          <w:rFonts w:ascii="ＭＳ Ｐゴシック" w:eastAsia="ＭＳ Ｐゴシック" w:hAnsi="ＭＳ Ｐゴシック" w:hint="eastAsia"/>
          <w:sz w:val="28"/>
        </w:rPr>
        <w:t xml:space="preserve">　</w:t>
      </w:r>
      <w:r w:rsidR="00A10751" w:rsidRPr="00F5190C">
        <w:rPr>
          <w:rFonts w:ascii="ＭＳ Ｐゴシック" w:eastAsia="ＭＳ Ｐゴシック" w:hAnsi="ＭＳ Ｐゴシック" w:hint="eastAsia"/>
          <w:sz w:val="28"/>
        </w:rPr>
        <w:t>原発性側索硬化症</w:t>
      </w:r>
    </w:p>
    <w:p w:rsidR="00510236" w:rsidRPr="00F5190C" w:rsidRDefault="00510236" w:rsidP="00510236">
      <w:pPr>
        <w:rPr>
          <w:rFonts w:ascii="ＭＳ Ｐゴシック" w:eastAsia="ＭＳ Ｐゴシック" w:hAnsi="ＭＳ Ｐゴシック"/>
          <w:szCs w:val="21"/>
          <w:bdr w:val="single" w:sz="4" w:space="0" w:color="auto"/>
        </w:rPr>
      </w:pPr>
      <w:r w:rsidRPr="00F5190C">
        <w:rPr>
          <w:rFonts w:ascii="ＭＳ Ｐゴシック" w:eastAsia="ＭＳ Ｐゴシック" w:hAnsi="ＭＳ Ｐゴシック" w:hint="eastAsia"/>
          <w:szCs w:val="21"/>
          <w:bdr w:val="single" w:sz="4" w:space="0" w:color="auto"/>
        </w:rPr>
        <w:t>○　概要</w:t>
      </w:r>
    </w:p>
    <w:p w:rsidR="001C1156" w:rsidRPr="00F5190C" w:rsidRDefault="001C1156" w:rsidP="00510236">
      <w:pPr>
        <w:rPr>
          <w:rFonts w:ascii="ＭＳ Ｐゴシック" w:eastAsia="ＭＳ Ｐゴシック" w:hAnsi="ＭＳ Ｐゴシック"/>
          <w:szCs w:val="21"/>
          <w:bdr w:val="single" w:sz="4" w:space="0" w:color="auto"/>
        </w:rPr>
      </w:pPr>
    </w:p>
    <w:p w:rsidR="00510236" w:rsidRPr="00F5190C" w:rsidRDefault="00510236" w:rsidP="00510236">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１．概要 </w:t>
      </w:r>
    </w:p>
    <w:p w:rsidR="00671712" w:rsidRPr="00F5190C" w:rsidRDefault="00510236" w:rsidP="00671712">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B66278">
        <w:rPr>
          <w:rFonts w:ascii="ＭＳ Ｐゴシック" w:eastAsia="ＭＳ Ｐゴシック" w:hAnsi="ＭＳ Ｐゴシック" w:hint="eastAsia"/>
          <w:szCs w:val="21"/>
        </w:rPr>
        <w:t>原発性側索硬化症</w:t>
      </w:r>
      <w:r w:rsidR="00B66278" w:rsidRPr="00F5190C">
        <w:rPr>
          <w:rFonts w:ascii="ＭＳ Ｐゴシック" w:eastAsia="ＭＳ Ｐゴシック" w:hAnsi="ＭＳ Ｐゴシック" w:hint="eastAsia"/>
          <w:szCs w:val="21"/>
        </w:rPr>
        <w:t>（</w:t>
      </w:r>
      <w:r w:rsidR="00B66278" w:rsidRPr="00492FDC">
        <w:rPr>
          <w:rFonts w:ascii="ＭＳ Ｐゴシック" w:eastAsia="ＭＳ Ｐゴシック" w:hAnsi="ＭＳ Ｐゴシック"/>
          <w:szCs w:val="21"/>
        </w:rPr>
        <w:t>primary lateral sclerosis</w:t>
      </w:r>
      <w:r w:rsidR="00B66278">
        <w:rPr>
          <w:rFonts w:ascii="ＭＳ Ｐゴシック" w:eastAsia="ＭＳ Ｐゴシック" w:hAnsi="ＭＳ Ｐゴシック" w:hint="eastAsia"/>
          <w:szCs w:val="21"/>
        </w:rPr>
        <w:t>：</w:t>
      </w:r>
      <w:r w:rsidR="00B66278" w:rsidRPr="00F5190C">
        <w:rPr>
          <w:rFonts w:ascii="ＭＳ Ｐゴシック" w:eastAsia="ＭＳ Ｐゴシック" w:hAnsi="ＭＳ Ｐゴシック" w:hint="eastAsia"/>
          <w:szCs w:val="21"/>
        </w:rPr>
        <w:t>PLS）</w:t>
      </w:r>
      <w:r w:rsidR="00B66278">
        <w:rPr>
          <w:rFonts w:ascii="ＭＳ Ｐゴシック" w:eastAsia="ＭＳ Ｐゴシック" w:hAnsi="ＭＳ Ｐゴシック" w:hint="eastAsia"/>
          <w:szCs w:val="21"/>
        </w:rPr>
        <w:t>は、</w:t>
      </w:r>
      <w:r w:rsidR="003C6DE8" w:rsidRPr="00F5190C">
        <w:rPr>
          <w:rFonts w:ascii="ＭＳ Ｐゴシック" w:eastAsia="ＭＳ Ｐゴシック" w:hAnsi="ＭＳ Ｐゴシック" w:hint="eastAsia"/>
          <w:szCs w:val="21"/>
        </w:rPr>
        <w:t>運動ニューロン疾患のうちで一次（上位）運動ニューロンのみが選択的、進行性に障害され、二次（下位）運動ニューロンは保たれる原因不明の疾患である。若年から中年以降にわたって幅広い年齢層に発症する。</w:t>
      </w:r>
      <w:r w:rsidR="00CF3A49" w:rsidRPr="00F5190C">
        <w:rPr>
          <w:rFonts w:ascii="ＭＳ Ｐゴシック" w:eastAsia="ＭＳ Ｐゴシック" w:hAnsi="ＭＳ Ｐゴシック" w:hint="eastAsia"/>
          <w:szCs w:val="21"/>
        </w:rPr>
        <w:t>原発性側索硬化症</w:t>
      </w:r>
      <w:r w:rsidR="003C6DE8" w:rsidRPr="00F5190C">
        <w:rPr>
          <w:rFonts w:ascii="ＭＳ Ｐゴシック" w:eastAsia="ＭＳ Ｐゴシック" w:hAnsi="ＭＳ Ｐゴシック" w:hint="eastAsia"/>
          <w:szCs w:val="21"/>
        </w:rPr>
        <w:t>は、一次運動ニューロン障害が前面に出た筋萎縮性側索硬化症</w:t>
      </w:r>
      <w:r w:rsidR="00EE0F21">
        <w:rPr>
          <w:rFonts w:ascii="ＭＳ Ｐゴシック" w:eastAsia="ＭＳ Ｐゴシック" w:hAnsi="ＭＳ Ｐゴシック" w:hint="eastAsia"/>
          <w:szCs w:val="21"/>
        </w:rPr>
        <w:t>（</w:t>
      </w:r>
      <w:r w:rsidR="00492FDC" w:rsidRPr="00492FDC">
        <w:rPr>
          <w:rFonts w:ascii="ＭＳ Ｐゴシック" w:eastAsia="ＭＳ Ｐゴシック" w:hAnsi="ＭＳ Ｐゴシック"/>
          <w:szCs w:val="21"/>
        </w:rPr>
        <w:t>amyotrophic lateral sclerosis</w:t>
      </w:r>
      <w:r w:rsidR="009C402B" w:rsidRPr="00492FDC">
        <w:rPr>
          <w:rFonts w:ascii="ＭＳ Ｐゴシック" w:eastAsia="ＭＳ Ｐゴシック" w:hAnsi="ＭＳ Ｐゴシック" w:hint="eastAsia"/>
          <w:szCs w:val="21"/>
        </w:rPr>
        <w:t>：</w:t>
      </w:r>
      <w:r w:rsidR="009C402B" w:rsidRPr="00F5190C">
        <w:rPr>
          <w:rFonts w:ascii="ＭＳ Ｐゴシック" w:eastAsia="ＭＳ Ｐゴシック" w:hAnsi="ＭＳ Ｐゴシック" w:hint="eastAsia"/>
          <w:szCs w:val="21"/>
        </w:rPr>
        <w:t>ALS</w:t>
      </w:r>
      <w:r w:rsidR="00EE0F21">
        <w:rPr>
          <w:rFonts w:ascii="ＭＳ Ｐゴシック" w:eastAsia="ＭＳ Ｐゴシック" w:hAnsi="ＭＳ Ｐゴシック" w:hint="eastAsia"/>
          <w:szCs w:val="21"/>
        </w:rPr>
        <w:t>）</w:t>
      </w:r>
      <w:r w:rsidR="003C6DE8" w:rsidRPr="00F5190C">
        <w:rPr>
          <w:rFonts w:ascii="ＭＳ Ｐゴシック" w:eastAsia="ＭＳ Ｐゴシック" w:hAnsi="ＭＳ Ｐゴシック" w:hint="eastAsia"/>
          <w:szCs w:val="21"/>
        </w:rPr>
        <w:t>との鑑別が困難な場合があり、前頭側頭葉変性症との関連を指摘する意見もある。しかし、数は</w:t>
      </w:r>
      <w:r w:rsidR="000A6DDB">
        <w:rPr>
          <w:rFonts w:ascii="ＭＳ Ｐゴシック" w:eastAsia="ＭＳ Ｐゴシック" w:hAnsi="ＭＳ Ｐゴシック" w:hint="eastAsia"/>
          <w:szCs w:val="21"/>
        </w:rPr>
        <w:t>少</w:t>
      </w:r>
      <w:r w:rsidR="003C6DE8" w:rsidRPr="00F5190C">
        <w:rPr>
          <w:rFonts w:ascii="ＭＳ Ｐゴシック" w:eastAsia="ＭＳ Ｐゴシック" w:hAnsi="ＭＳ Ｐゴシック" w:hint="eastAsia"/>
          <w:szCs w:val="21"/>
        </w:rPr>
        <w:t>ないものの</w:t>
      </w:r>
      <w:r w:rsidR="00B66278">
        <w:rPr>
          <w:rFonts w:ascii="ＭＳ Ｐゴシック" w:eastAsia="ＭＳ Ｐゴシック" w:hAnsi="ＭＳ Ｐゴシック" w:hint="eastAsia"/>
          <w:szCs w:val="21"/>
        </w:rPr>
        <w:t>、</w:t>
      </w:r>
      <w:r w:rsidR="003C6DE8" w:rsidRPr="00F5190C">
        <w:rPr>
          <w:rFonts w:ascii="ＭＳ Ｐゴシック" w:eastAsia="ＭＳ Ｐゴシック" w:hAnsi="ＭＳ Ｐゴシック" w:hint="eastAsia"/>
          <w:szCs w:val="21"/>
        </w:rPr>
        <w:t>PLSの剖検例はALSや前頭側頭葉変性症とは異なる病理像を示しており、これらとは異なる疾患と考えられる。一方、臨床的には家族歴の明らかでない遺伝性痙性対麻痺との鑑別は困難であり、この点に留意する必要がある。</w:t>
      </w:r>
    </w:p>
    <w:p w:rsidR="00510236" w:rsidRPr="00F5190C" w:rsidRDefault="009159F9" w:rsidP="003C6DE8">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5118F5" w:rsidRPr="00F5190C">
        <w:rPr>
          <w:rFonts w:ascii="ＭＳ Ｐゴシック" w:eastAsia="ＭＳ Ｐゴシック" w:hAnsi="ＭＳ Ｐゴシック" w:hint="eastAsia"/>
          <w:szCs w:val="21"/>
        </w:rPr>
        <w:t>運動ニューロン疾患のうち約</w:t>
      </w:r>
      <w:r w:rsidR="008724CA" w:rsidRPr="00F5190C">
        <w:rPr>
          <w:rFonts w:ascii="ＭＳ Ｐゴシック" w:eastAsia="ＭＳ Ｐゴシック" w:hAnsi="ＭＳ Ｐゴシック" w:hint="eastAsia"/>
          <w:szCs w:val="21"/>
        </w:rPr>
        <w:t>1.6</w:t>
      </w:r>
      <w:r w:rsidR="00C73C2F">
        <w:rPr>
          <w:rFonts w:ascii="ＭＳ Ｐゴシック" w:eastAsia="ＭＳ Ｐゴシック" w:hAnsi="ＭＳ Ｐゴシック" w:hint="eastAsia"/>
          <w:szCs w:val="21"/>
        </w:rPr>
        <w:t>～</w:t>
      </w:r>
      <w:r w:rsidR="008724CA" w:rsidRPr="00F5190C">
        <w:rPr>
          <w:rFonts w:ascii="ＭＳ Ｐゴシック" w:eastAsia="ＭＳ Ｐゴシック" w:hAnsi="ＭＳ Ｐゴシック" w:hint="eastAsia"/>
          <w:szCs w:val="21"/>
        </w:rPr>
        <w:t>4.4％がPLSと診断されている。</w:t>
      </w:r>
      <w:r w:rsidR="00793209" w:rsidRPr="00F5190C">
        <w:rPr>
          <w:rFonts w:ascii="ＭＳ Ｐゴシック" w:eastAsia="ＭＳ Ｐゴシック" w:hAnsi="ＭＳ Ｐゴシック" w:hint="eastAsia"/>
          <w:szCs w:val="21"/>
        </w:rPr>
        <w:t>我が国</w:t>
      </w:r>
      <w:r w:rsidR="008724CA" w:rsidRPr="00F5190C">
        <w:rPr>
          <w:rFonts w:ascii="ＭＳ Ｐゴシック" w:eastAsia="ＭＳ Ｐゴシック" w:hAnsi="ＭＳ Ｐゴシック" w:hint="eastAsia"/>
          <w:szCs w:val="21"/>
        </w:rPr>
        <w:t>で</w:t>
      </w:r>
      <w:r w:rsidR="003C6DE8" w:rsidRPr="00F5190C">
        <w:rPr>
          <w:rFonts w:ascii="ＭＳ Ｐゴシック" w:eastAsia="ＭＳ Ｐゴシック" w:hAnsi="ＭＳ Ｐゴシック" w:hint="eastAsia"/>
          <w:szCs w:val="21"/>
        </w:rPr>
        <w:t>2005年から2006年にかけて全国アンケート調査を実施したところ、日本での有病率は、筋萎縮性側索硬化症症例の</w:t>
      </w:r>
      <w:r w:rsidR="00D2756F">
        <w:rPr>
          <w:rFonts w:ascii="ＭＳ Ｐゴシック" w:eastAsia="ＭＳ Ｐゴシック" w:hAnsi="ＭＳ Ｐゴシック" w:hint="eastAsia"/>
          <w:szCs w:val="21"/>
        </w:rPr>
        <w:t>２</w:t>
      </w:r>
      <w:r w:rsidR="003C6DE8" w:rsidRPr="00F5190C">
        <w:rPr>
          <w:rFonts w:ascii="ＭＳ Ｐゴシック" w:eastAsia="ＭＳ Ｐゴシック" w:hAnsi="ＭＳ Ｐゴシック" w:hint="eastAsia"/>
          <w:szCs w:val="21"/>
        </w:rPr>
        <w:t>％という結果であった。</w:t>
      </w:r>
    </w:p>
    <w:p w:rsidR="003C6DE8" w:rsidRPr="00F5190C" w:rsidRDefault="003C6DE8" w:rsidP="00671712">
      <w:pPr>
        <w:ind w:leftChars="200" w:left="420"/>
        <w:rPr>
          <w:rFonts w:ascii="ＭＳ Ｐゴシック" w:eastAsia="ＭＳ Ｐゴシック" w:hAnsi="ＭＳ Ｐゴシック"/>
          <w:szCs w:val="21"/>
        </w:rPr>
      </w:pPr>
    </w:p>
    <w:p w:rsidR="00510236" w:rsidRPr="00F5190C" w:rsidRDefault="00510236" w:rsidP="00510236">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２．原因 </w:t>
      </w:r>
    </w:p>
    <w:p w:rsidR="00510236" w:rsidRPr="00F5190C" w:rsidRDefault="00510236" w:rsidP="00CF3A49">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3C6DE8" w:rsidRPr="00F5190C">
        <w:rPr>
          <w:rFonts w:ascii="ＭＳ Ｐゴシック" w:eastAsia="ＭＳ Ｐゴシック" w:hAnsi="ＭＳ Ｐゴシック" w:hint="eastAsia"/>
          <w:szCs w:val="21"/>
        </w:rPr>
        <w:t>本疾患の診断基準では家族歴がないということになっており、この基準を</w:t>
      </w:r>
      <w:r w:rsidR="003903CA">
        <w:rPr>
          <w:rFonts w:ascii="ＭＳ Ｐゴシック" w:eastAsia="ＭＳ Ｐゴシック" w:hAnsi="ＭＳ Ｐゴシック" w:hint="eastAsia"/>
          <w:szCs w:val="21"/>
        </w:rPr>
        <w:t>満たす</w:t>
      </w:r>
      <w:r w:rsidR="003C6DE8" w:rsidRPr="00F5190C">
        <w:rPr>
          <w:rFonts w:ascii="ＭＳ Ｐゴシック" w:eastAsia="ＭＳ Ｐゴシック" w:hAnsi="ＭＳ Ｐゴシック" w:hint="eastAsia"/>
          <w:szCs w:val="21"/>
        </w:rPr>
        <w:t>ものの原因については全く不明という現状である。なお</w:t>
      </w:r>
      <w:r w:rsidR="00B66278">
        <w:rPr>
          <w:rFonts w:ascii="ＭＳ Ｐゴシック" w:eastAsia="ＭＳ Ｐゴシック" w:hAnsi="ＭＳ Ｐゴシック" w:hint="eastAsia"/>
          <w:szCs w:val="21"/>
        </w:rPr>
        <w:t>、</w:t>
      </w:r>
      <w:r w:rsidR="003C6DE8" w:rsidRPr="00F5190C">
        <w:rPr>
          <w:rFonts w:ascii="ＭＳ Ｐゴシック" w:eastAsia="ＭＳ Ｐゴシック" w:hAnsi="ＭＳ Ｐゴシック" w:hint="eastAsia"/>
          <w:szCs w:val="21"/>
        </w:rPr>
        <w:t>常染色体劣性遺伝を示す家族性筋萎縮性側索硬化症の原因遺伝子</w:t>
      </w:r>
      <w:r w:rsidR="00EE0F21">
        <w:rPr>
          <w:rFonts w:ascii="ＭＳ Ｐゴシック" w:eastAsia="ＭＳ Ｐゴシック" w:hAnsi="ＭＳ Ｐゴシック" w:hint="eastAsia"/>
          <w:szCs w:val="21"/>
        </w:rPr>
        <w:t>（</w:t>
      </w:r>
      <w:r w:rsidR="001E445E" w:rsidRPr="000F3097">
        <w:rPr>
          <w:rFonts w:ascii="ＭＳ Ｐゴシック" w:eastAsia="ＭＳ Ｐゴシック" w:hAnsi="ＭＳ Ｐゴシック"/>
          <w:i/>
          <w:szCs w:val="21"/>
        </w:rPr>
        <w:t>ALS2</w:t>
      </w:r>
      <w:r w:rsidR="00EE0F21">
        <w:rPr>
          <w:rFonts w:ascii="ＭＳ Ｐゴシック" w:eastAsia="ＭＳ Ｐゴシック" w:hAnsi="ＭＳ Ｐゴシック" w:hint="eastAsia"/>
          <w:szCs w:val="21"/>
        </w:rPr>
        <w:t>）</w:t>
      </w:r>
      <w:r w:rsidR="003C6DE8" w:rsidRPr="00F5190C">
        <w:rPr>
          <w:rFonts w:ascii="ＭＳ Ｐゴシック" w:eastAsia="ＭＳ Ｐゴシック" w:hAnsi="ＭＳ Ｐゴシック" w:hint="eastAsia"/>
          <w:szCs w:val="21"/>
        </w:rPr>
        <w:t>として同定された</w:t>
      </w:r>
      <w:proofErr w:type="spellStart"/>
      <w:r w:rsidR="003C6DE8" w:rsidRPr="00F5190C">
        <w:rPr>
          <w:rFonts w:ascii="ＭＳ Ｐゴシック" w:eastAsia="ＭＳ Ｐゴシック" w:hAnsi="ＭＳ Ｐゴシック" w:hint="eastAsia"/>
          <w:szCs w:val="21"/>
        </w:rPr>
        <w:t>alsin</w:t>
      </w:r>
      <w:proofErr w:type="spellEnd"/>
      <w:r w:rsidR="003C6DE8" w:rsidRPr="00F5190C">
        <w:rPr>
          <w:rFonts w:ascii="ＭＳ Ｐゴシック" w:eastAsia="ＭＳ Ｐゴシック" w:hAnsi="ＭＳ Ｐゴシック" w:hint="eastAsia"/>
          <w:szCs w:val="21"/>
        </w:rPr>
        <w:t>が、その後若年型PLS</w:t>
      </w:r>
      <w:r w:rsidR="00FA2481" w:rsidRPr="00F5190C">
        <w:rPr>
          <w:rFonts w:ascii="ＭＳ Ｐゴシック" w:eastAsia="ＭＳ Ｐゴシック" w:hAnsi="ＭＳ Ｐゴシック" w:hint="eastAsia"/>
          <w:szCs w:val="21"/>
        </w:rPr>
        <w:t>、</w:t>
      </w:r>
      <w:r w:rsidR="00EB3184">
        <w:rPr>
          <w:rFonts w:ascii="ＭＳ Ｐゴシック" w:eastAsia="ＭＳ Ｐゴシック" w:hAnsi="ＭＳ Ｐゴシック" w:hint="eastAsia"/>
          <w:szCs w:val="21"/>
        </w:rPr>
        <w:t>遺伝</w:t>
      </w:r>
      <w:r w:rsidR="00FA2481" w:rsidRPr="00F5190C">
        <w:rPr>
          <w:rFonts w:ascii="ＭＳ Ｐゴシック" w:eastAsia="ＭＳ Ｐゴシック" w:hAnsi="ＭＳ Ｐゴシック" w:hint="eastAsia"/>
          <w:szCs w:val="21"/>
        </w:rPr>
        <w:t>性痙性対麻痺の原因遺伝子であるという報告もある</w:t>
      </w:r>
      <w:r w:rsidR="003C6DE8" w:rsidRPr="00F5190C">
        <w:rPr>
          <w:rFonts w:ascii="ＭＳ Ｐゴシック" w:eastAsia="ＭＳ Ｐゴシック" w:hAnsi="ＭＳ Ｐゴシック" w:hint="eastAsia"/>
          <w:szCs w:val="21"/>
        </w:rPr>
        <w:t>。</w:t>
      </w:r>
    </w:p>
    <w:p w:rsidR="00671712" w:rsidRPr="00F5190C" w:rsidRDefault="00671712" w:rsidP="00510236">
      <w:pPr>
        <w:ind w:leftChars="200" w:left="420"/>
        <w:rPr>
          <w:rFonts w:ascii="ＭＳ Ｐゴシック" w:eastAsia="ＭＳ Ｐゴシック" w:hAnsi="ＭＳ Ｐゴシック"/>
          <w:szCs w:val="21"/>
        </w:rPr>
      </w:pPr>
    </w:p>
    <w:p w:rsidR="00510236" w:rsidRPr="00F5190C" w:rsidRDefault="00510236" w:rsidP="00510236">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３．症状 </w:t>
      </w:r>
    </w:p>
    <w:p w:rsidR="003C6DE8" w:rsidRPr="00F5190C" w:rsidRDefault="00510236" w:rsidP="003C6DE8">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3C6DE8" w:rsidRPr="00F5190C">
        <w:rPr>
          <w:rFonts w:ascii="ＭＳ Ｐゴシック" w:eastAsia="ＭＳ Ｐゴシック" w:hAnsi="ＭＳ Ｐゴシック" w:hint="eastAsia"/>
          <w:szCs w:val="21"/>
        </w:rPr>
        <w:t>通常</w:t>
      </w:r>
      <w:r w:rsidR="004E4A6B">
        <w:rPr>
          <w:rFonts w:ascii="ＭＳ Ｐゴシック" w:eastAsia="ＭＳ Ｐゴシック" w:hAnsi="ＭＳ Ｐゴシック" w:hint="eastAsia"/>
          <w:szCs w:val="21"/>
        </w:rPr>
        <w:t>40</w:t>
      </w:r>
      <w:r w:rsidR="00435350" w:rsidRPr="00C9619F">
        <w:rPr>
          <w:rFonts w:ascii="ＭＳ Ｐゴシック" w:eastAsia="ＭＳ Ｐゴシック" w:hAnsi="ＭＳ Ｐゴシック" w:hint="eastAsia"/>
          <w:szCs w:val="21"/>
        </w:rPr>
        <w:t>歳</w:t>
      </w:r>
      <w:r w:rsidR="003C6DE8" w:rsidRPr="00F5190C">
        <w:rPr>
          <w:rFonts w:ascii="ＭＳ Ｐゴシック" w:eastAsia="ＭＳ Ｐゴシック" w:hAnsi="ＭＳ Ｐゴシック" w:hint="eastAsia"/>
          <w:szCs w:val="21"/>
        </w:rPr>
        <w:t>以降に下肢の痙性対麻痺で発症する例が多いが、</w:t>
      </w:r>
      <w:r w:rsidR="003903CA">
        <w:rPr>
          <w:rFonts w:ascii="ＭＳ Ｐゴシック" w:eastAsia="ＭＳ Ｐゴシック" w:hAnsi="ＭＳ Ｐゴシック" w:hint="eastAsia"/>
          <w:szCs w:val="21"/>
        </w:rPr>
        <w:t>中</w:t>
      </w:r>
      <w:r w:rsidR="003C6DE8" w:rsidRPr="00F5190C">
        <w:rPr>
          <w:rFonts w:ascii="ＭＳ Ｐゴシック" w:eastAsia="ＭＳ Ｐゴシック" w:hAnsi="ＭＳ Ｐゴシック" w:hint="eastAsia"/>
          <w:szCs w:val="21"/>
        </w:rPr>
        <w:t>には上肢、まれではあるが嚥下・構音障害等の仮性球麻痺症状で初発する例も報告されている。</w:t>
      </w:r>
      <w:r w:rsidR="00FA2481" w:rsidRPr="00F5190C">
        <w:rPr>
          <w:rFonts w:ascii="ＭＳ Ｐゴシック" w:eastAsia="ＭＳ Ｐゴシック" w:hAnsi="ＭＳ Ｐゴシック" w:hint="eastAsia"/>
          <w:szCs w:val="21"/>
        </w:rPr>
        <w:t>進行性だが、</w:t>
      </w:r>
      <w:r w:rsidR="003C6DE8" w:rsidRPr="00F5190C">
        <w:rPr>
          <w:rFonts w:ascii="ＭＳ Ｐゴシック" w:eastAsia="ＭＳ Ｐゴシック" w:hAnsi="ＭＳ Ｐゴシック" w:hint="eastAsia"/>
          <w:szCs w:val="21"/>
        </w:rPr>
        <w:t>一般的に筋萎縮性側索硬化症に比べて進行は緩徐とされている。</w:t>
      </w:r>
    </w:p>
    <w:p w:rsidR="00CB5ACB" w:rsidRPr="00F5190C" w:rsidRDefault="008C01DF" w:rsidP="000F3097">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3C6DE8" w:rsidRPr="00F5190C">
        <w:rPr>
          <w:rFonts w:ascii="ＭＳ Ｐゴシック" w:eastAsia="ＭＳ Ｐゴシック" w:hAnsi="ＭＳ Ｐゴシック" w:hint="eastAsia"/>
          <w:szCs w:val="21"/>
        </w:rPr>
        <w:t>筋萎縮や線維束性収縮は通常認められず、筋電図でも二次運動ニューロン障害を示す所見はないとされるが、罹病期間が長くなると軽度の二次運動ニューロン障害を示した症例も報告されている。</w:t>
      </w:r>
    </w:p>
    <w:p w:rsidR="00510236" w:rsidRPr="00F5190C" w:rsidRDefault="008C01DF" w:rsidP="000F3097">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3C6DE8" w:rsidRPr="00F5190C">
        <w:rPr>
          <w:rFonts w:ascii="ＭＳ Ｐゴシック" w:eastAsia="ＭＳ Ｐゴシック" w:hAnsi="ＭＳ Ｐゴシック" w:hint="eastAsia"/>
          <w:szCs w:val="21"/>
        </w:rPr>
        <w:t>頭部画像では、萎縮が確認できない症例から中心前回に限局性した萎縮、前頭葉に広範な萎縮を認めた症例も報告されている。</w:t>
      </w:r>
      <w:r w:rsidR="00DE5868" w:rsidRPr="00F5190C">
        <w:rPr>
          <w:rFonts w:ascii="ＭＳ Ｐゴシック" w:eastAsia="ＭＳ Ｐゴシック" w:hAnsi="ＭＳ Ｐゴシック"/>
          <w:szCs w:val="21"/>
        </w:rPr>
        <w:cr/>
      </w:r>
    </w:p>
    <w:p w:rsidR="00510236" w:rsidRPr="00F5190C" w:rsidRDefault="00510236" w:rsidP="00510236">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４．治療法 </w:t>
      </w:r>
    </w:p>
    <w:p w:rsidR="00510236" w:rsidRPr="00F5190C" w:rsidRDefault="00510236" w:rsidP="00510236">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3C6DE8" w:rsidRPr="00F5190C">
        <w:rPr>
          <w:rFonts w:ascii="ＭＳ Ｐゴシック" w:eastAsia="ＭＳ Ｐゴシック" w:hAnsi="ＭＳ Ｐゴシック" w:hint="eastAsia"/>
          <w:szCs w:val="21"/>
        </w:rPr>
        <w:t>根治的な治療はないが、痙縮に対して内服治療やリハビリテーションが行われる。</w:t>
      </w:r>
      <w:r w:rsidR="00DE5868" w:rsidRPr="00F5190C">
        <w:rPr>
          <w:rFonts w:ascii="ＭＳ Ｐゴシック" w:eastAsia="ＭＳ Ｐゴシック" w:hAnsi="ＭＳ Ｐゴシック"/>
          <w:szCs w:val="21"/>
        </w:rPr>
        <w:cr/>
      </w:r>
    </w:p>
    <w:p w:rsidR="00510236" w:rsidRPr="00F5190C" w:rsidRDefault="00510236" w:rsidP="00510236">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５．予後</w:t>
      </w:r>
    </w:p>
    <w:p w:rsidR="003C6DE8" w:rsidRPr="00F5190C" w:rsidRDefault="00510236" w:rsidP="003C6DE8">
      <w:pPr>
        <w:ind w:leftChars="200" w:left="42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3C6DE8" w:rsidRPr="00F5190C">
        <w:rPr>
          <w:rFonts w:ascii="ＭＳ Ｐゴシック" w:eastAsia="ＭＳ Ｐゴシック" w:hAnsi="ＭＳ Ｐゴシック" w:hint="eastAsia"/>
          <w:szCs w:val="21"/>
        </w:rPr>
        <w:t>筋萎縮性側索硬化症に比べて進行は緩徐といわれている</w:t>
      </w:r>
      <w:r w:rsidR="001C1156" w:rsidRPr="00F5190C">
        <w:rPr>
          <w:rFonts w:ascii="ＭＳ Ｐゴシック" w:eastAsia="ＭＳ Ｐゴシック" w:hAnsi="ＭＳ Ｐゴシック" w:hint="eastAsia"/>
          <w:szCs w:val="21"/>
        </w:rPr>
        <w:t>。</w:t>
      </w:r>
    </w:p>
    <w:p w:rsidR="008724CA" w:rsidRPr="00F5190C" w:rsidRDefault="008724CA">
      <w:pPr>
        <w:widowControl/>
        <w:jc w:val="left"/>
        <w:rPr>
          <w:rFonts w:ascii="ＭＳ Ｐゴシック" w:eastAsia="ＭＳ Ｐゴシック" w:hAnsi="ＭＳ Ｐゴシック"/>
          <w:szCs w:val="21"/>
          <w:bdr w:val="single" w:sz="4" w:space="0" w:color="auto"/>
        </w:rPr>
      </w:pPr>
      <w:r w:rsidRPr="00F5190C">
        <w:rPr>
          <w:rFonts w:ascii="ＭＳ Ｐゴシック" w:eastAsia="ＭＳ Ｐゴシック" w:hAnsi="ＭＳ Ｐゴシック"/>
          <w:szCs w:val="21"/>
          <w:bdr w:val="single" w:sz="4" w:space="0" w:color="auto"/>
        </w:rPr>
        <w:br w:type="page"/>
      </w:r>
    </w:p>
    <w:p w:rsidR="00510236" w:rsidRPr="00F5190C" w:rsidRDefault="00510236" w:rsidP="001C1156">
      <w:pPr>
        <w:rPr>
          <w:rFonts w:ascii="ＭＳ Ｐゴシック" w:eastAsia="ＭＳ Ｐゴシック" w:hAnsi="ＭＳ Ｐゴシック"/>
          <w:szCs w:val="21"/>
          <w:bdr w:val="single" w:sz="4" w:space="0" w:color="auto"/>
        </w:rPr>
      </w:pPr>
      <w:r w:rsidRPr="00F5190C">
        <w:rPr>
          <w:rFonts w:ascii="ＭＳ Ｐゴシック" w:eastAsia="ＭＳ Ｐゴシック" w:hAnsi="ＭＳ Ｐゴシック" w:hint="eastAsia"/>
          <w:szCs w:val="21"/>
          <w:bdr w:val="single" w:sz="4" w:space="0" w:color="auto"/>
        </w:rPr>
        <w:lastRenderedPageBreak/>
        <w:t>○　要件の判定に必要な事項</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１．患者数</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A10751" w:rsidRPr="00F5190C">
        <w:rPr>
          <w:rFonts w:ascii="ＭＳ Ｐゴシック" w:eastAsia="ＭＳ Ｐゴシック" w:hAnsi="ＭＳ Ｐゴシック" w:hint="eastAsia"/>
          <w:szCs w:val="21"/>
        </w:rPr>
        <w:t>175</w:t>
      </w:r>
      <w:r w:rsidRPr="00F5190C">
        <w:rPr>
          <w:rFonts w:ascii="ＭＳ Ｐゴシック" w:eastAsia="ＭＳ Ｐゴシック" w:hAnsi="ＭＳ Ｐゴシック" w:hint="eastAsia"/>
          <w:szCs w:val="21"/>
        </w:rPr>
        <w:t>人</w:t>
      </w:r>
      <w:r w:rsidR="001C1156" w:rsidRPr="00F5190C">
        <w:rPr>
          <w:rFonts w:ascii="ＭＳ Ｐゴシック" w:eastAsia="ＭＳ Ｐゴシック" w:hAnsi="ＭＳ Ｐゴシック" w:hint="eastAsia"/>
          <w:szCs w:val="21"/>
        </w:rPr>
        <w:t>（研究班による）</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２．発病の機構</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w:t>
      </w:r>
      <w:r w:rsidR="001C1156" w:rsidRPr="00F5190C">
        <w:rPr>
          <w:rFonts w:ascii="ＭＳ Ｐゴシック" w:eastAsia="ＭＳ Ｐゴシック" w:hAnsi="ＭＳ Ｐゴシック" w:hint="eastAsia"/>
          <w:szCs w:val="21"/>
        </w:rPr>
        <w:t>不明</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３．効果的な治療方法</w:t>
      </w:r>
    </w:p>
    <w:p w:rsidR="00510236" w:rsidRPr="00F5190C" w:rsidRDefault="00510236" w:rsidP="001C1156">
      <w:pPr>
        <w:ind w:firstLineChars="250" w:firstLine="525"/>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未確立</w:t>
      </w:r>
      <w:r w:rsidRPr="00492FDC">
        <w:rPr>
          <w:rFonts w:ascii="ＭＳ Ｐゴシック" w:eastAsia="ＭＳ Ｐゴシック" w:hAnsi="ＭＳ Ｐゴシック" w:hint="eastAsia"/>
          <w:szCs w:val="21"/>
        </w:rPr>
        <w:t>（</w:t>
      </w:r>
      <w:r w:rsidR="009159F9" w:rsidRPr="00492FDC">
        <w:rPr>
          <w:rFonts w:ascii="ＭＳ Ｐゴシック" w:eastAsia="ＭＳ Ｐゴシック" w:hAnsi="ＭＳ Ｐゴシック" w:hint="eastAsia"/>
          <w:szCs w:val="21"/>
        </w:rPr>
        <w:t>根治的な治療はない</w:t>
      </w:r>
      <w:r w:rsidR="00B66278">
        <w:rPr>
          <w:rFonts w:ascii="ＭＳ Ｐゴシック" w:eastAsia="ＭＳ Ｐゴシック" w:hAnsi="ＭＳ Ｐゴシック" w:hint="eastAsia"/>
          <w:szCs w:val="21"/>
        </w:rPr>
        <w:t>。</w:t>
      </w:r>
      <w:r w:rsidRPr="00492FDC">
        <w:rPr>
          <w:rFonts w:ascii="ＭＳ Ｐゴシック" w:eastAsia="ＭＳ Ｐゴシック" w:hAnsi="ＭＳ Ｐゴシック" w:hint="eastAsia"/>
          <w:szCs w:val="21"/>
        </w:rPr>
        <w:t>）</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４．長期の療養</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　　必要（</w:t>
      </w:r>
      <w:r w:rsidR="009159F9" w:rsidRPr="00F5190C">
        <w:rPr>
          <w:rFonts w:ascii="ＭＳ Ｐゴシック" w:eastAsia="ＭＳ Ｐゴシック" w:hAnsi="ＭＳ Ｐゴシック" w:hint="eastAsia"/>
          <w:szCs w:val="21"/>
        </w:rPr>
        <w:t>進行性</w:t>
      </w:r>
      <w:r w:rsidR="001C1156" w:rsidRPr="00F5190C">
        <w:rPr>
          <w:rFonts w:ascii="ＭＳ Ｐゴシック" w:eastAsia="ＭＳ Ｐゴシック" w:hAnsi="ＭＳ Ｐゴシック" w:hint="eastAsia"/>
          <w:szCs w:val="21"/>
        </w:rPr>
        <w:t>である</w:t>
      </w:r>
      <w:r w:rsidR="00B66278">
        <w:rPr>
          <w:rFonts w:ascii="ＭＳ Ｐゴシック" w:eastAsia="ＭＳ Ｐゴシック" w:hAnsi="ＭＳ Ｐゴシック" w:hint="eastAsia"/>
          <w:szCs w:val="21"/>
        </w:rPr>
        <w:t>。</w:t>
      </w:r>
      <w:r w:rsidRPr="00F5190C">
        <w:rPr>
          <w:rFonts w:ascii="ＭＳ Ｐゴシック" w:eastAsia="ＭＳ Ｐゴシック" w:hAnsi="ＭＳ Ｐゴシック" w:hint="eastAsia"/>
          <w:szCs w:val="21"/>
        </w:rPr>
        <w:t>）</w:t>
      </w:r>
    </w:p>
    <w:p w:rsidR="00510236" w:rsidRPr="00F5190C" w:rsidRDefault="00510236" w:rsidP="00510236">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５．診断基準</w:t>
      </w:r>
    </w:p>
    <w:p w:rsidR="00510236" w:rsidRPr="00F5190C" w:rsidRDefault="001C1156" w:rsidP="001C1156">
      <w:pPr>
        <w:ind w:firstLineChars="250" w:firstLine="525"/>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あり（</w:t>
      </w:r>
      <w:r w:rsidR="00AB4A0C" w:rsidRPr="00F5190C">
        <w:rPr>
          <w:rFonts w:ascii="ＭＳ Ｐゴシック" w:eastAsia="ＭＳ Ｐゴシック" w:hAnsi="ＭＳ Ｐゴシック" w:hint="eastAsia"/>
          <w:szCs w:val="21"/>
        </w:rPr>
        <w:t>研究班による診断基準等</w:t>
      </w:r>
      <w:r w:rsidR="00510236" w:rsidRPr="00F5190C">
        <w:rPr>
          <w:rFonts w:ascii="ＭＳ Ｐゴシック" w:eastAsia="ＭＳ Ｐゴシック" w:hAnsi="ＭＳ Ｐゴシック" w:hint="eastAsia"/>
          <w:szCs w:val="21"/>
        </w:rPr>
        <w:t>あり</w:t>
      </w:r>
      <w:r w:rsidR="00B66278">
        <w:rPr>
          <w:rFonts w:ascii="ＭＳ Ｐゴシック" w:eastAsia="ＭＳ Ｐゴシック" w:hAnsi="ＭＳ Ｐゴシック" w:hint="eastAsia"/>
          <w:szCs w:val="21"/>
        </w:rPr>
        <w:t>。</w:t>
      </w:r>
      <w:r w:rsidRPr="00F5190C">
        <w:rPr>
          <w:rFonts w:ascii="ＭＳ Ｐゴシック" w:eastAsia="ＭＳ Ｐゴシック" w:hAnsi="ＭＳ Ｐゴシック" w:hint="eastAsia"/>
          <w:szCs w:val="21"/>
        </w:rPr>
        <w:t>）</w:t>
      </w:r>
    </w:p>
    <w:p w:rsidR="00681C29" w:rsidRPr="00F5190C" w:rsidRDefault="00510236" w:rsidP="000F3097">
      <w:pPr>
        <w:ind w:firstLineChars="100" w:firstLine="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６．</w:t>
      </w:r>
      <w:r w:rsidR="00681C29" w:rsidRPr="00F5190C">
        <w:rPr>
          <w:rFonts w:ascii="ＭＳ Ｐゴシック" w:eastAsia="ＭＳ Ｐゴシック" w:hAnsi="ＭＳ Ｐゴシック" w:hint="eastAsia"/>
          <w:szCs w:val="21"/>
        </w:rPr>
        <w:t>重症度分類</w:t>
      </w:r>
    </w:p>
    <w:p w:rsidR="001C1156" w:rsidRDefault="00681C29" w:rsidP="001C1156">
      <w:pPr>
        <w:ind w:firstLineChars="250" w:firstLine="525"/>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研究班によるALS重症度分類</w:t>
      </w:r>
      <w:r w:rsidR="001C1156" w:rsidRPr="00F5190C">
        <w:rPr>
          <w:rFonts w:ascii="ＭＳ Ｐゴシック" w:eastAsia="ＭＳ Ｐゴシック" w:hAnsi="ＭＳ Ｐゴシック" w:hint="eastAsia"/>
          <w:szCs w:val="21"/>
        </w:rPr>
        <w:t>で２以上を医療費助成の対象とする。</w:t>
      </w:r>
    </w:p>
    <w:p w:rsidR="00E27684" w:rsidRPr="00F5190C" w:rsidRDefault="00E27684" w:rsidP="001C1156">
      <w:pPr>
        <w:ind w:firstLineChars="250" w:firstLine="525"/>
        <w:rPr>
          <w:rFonts w:ascii="ＭＳ Ｐゴシック" w:eastAsia="ＭＳ Ｐゴシック" w:hAnsi="ＭＳ Ｐゴシック"/>
          <w:szCs w:val="21"/>
        </w:rPr>
      </w:pPr>
    </w:p>
    <w:p w:rsidR="00266034" w:rsidRPr="00F5190C" w:rsidRDefault="00266034" w:rsidP="00510236">
      <w:pPr>
        <w:rPr>
          <w:rFonts w:ascii="ＭＳ Ｐゴシック" w:eastAsia="ＭＳ Ｐゴシック" w:hAnsi="ＭＳ Ｐゴシック"/>
          <w:szCs w:val="21"/>
        </w:rPr>
      </w:pPr>
    </w:p>
    <w:p w:rsidR="001D02F7" w:rsidRPr="00F5190C" w:rsidRDefault="00510236" w:rsidP="001D02F7">
      <w:pPr>
        <w:ind w:leftChars="12" w:left="25"/>
        <w:rPr>
          <w:rFonts w:ascii="ＭＳ Ｐゴシック" w:eastAsia="ＭＳ Ｐゴシック" w:hAnsi="ＭＳ Ｐゴシック"/>
          <w:szCs w:val="21"/>
        </w:rPr>
      </w:pPr>
      <w:r w:rsidRPr="00F5190C">
        <w:rPr>
          <w:rFonts w:ascii="ＭＳ Ｐゴシック" w:eastAsia="ＭＳ Ｐゴシック" w:hAnsi="ＭＳ Ｐゴシック" w:hint="eastAsia"/>
          <w:szCs w:val="21"/>
          <w:bdr w:val="single" w:sz="4" w:space="0" w:color="auto"/>
        </w:rPr>
        <w:t>○　情報提供元</w:t>
      </w:r>
    </w:p>
    <w:p w:rsidR="00887E85" w:rsidRDefault="003903CA" w:rsidP="00887E85">
      <w:pPr>
        <w:ind w:leftChars="100" w:left="210"/>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887E85">
        <w:rPr>
          <w:rFonts w:ascii="ＭＳ Ｐゴシック" w:eastAsia="ＭＳ Ｐゴシック" w:hAnsi="ＭＳ Ｐゴシック" w:hint="eastAsia"/>
          <w:szCs w:val="21"/>
        </w:rPr>
        <w:t>神経変性疾患領域における基盤的調査研究班</w:t>
      </w:r>
      <w:r>
        <w:rPr>
          <w:rFonts w:ascii="ＭＳ Ｐゴシック" w:eastAsia="ＭＳ Ｐゴシック" w:hAnsi="ＭＳ Ｐゴシック" w:hint="eastAsia"/>
          <w:szCs w:val="21"/>
        </w:rPr>
        <w:t>｣</w:t>
      </w:r>
    </w:p>
    <w:p w:rsidR="00681C29" w:rsidRPr="00F5190C" w:rsidRDefault="00681C29" w:rsidP="00887E85">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 xml:space="preserve">研究代表者　</w:t>
      </w:r>
      <w:r w:rsidR="0033490C" w:rsidRPr="0033490C">
        <w:rPr>
          <w:rFonts w:ascii="ＭＳ Ｐゴシック" w:eastAsia="ＭＳ Ｐゴシック" w:hAnsi="ＭＳ Ｐゴシック" w:hint="eastAsia"/>
          <w:szCs w:val="21"/>
        </w:rPr>
        <w:t>国立病院機構松江医療センター　院長</w:t>
      </w:r>
      <w:r w:rsidR="00887E85">
        <w:rPr>
          <w:rFonts w:ascii="ＭＳ Ｐゴシック" w:eastAsia="ＭＳ Ｐゴシック" w:hAnsi="ＭＳ Ｐゴシック" w:hint="eastAsia"/>
          <w:szCs w:val="21"/>
        </w:rPr>
        <w:t xml:space="preserve">　中島健二</w:t>
      </w:r>
    </w:p>
    <w:p w:rsidR="00510236" w:rsidRPr="00F5190C" w:rsidRDefault="00510236" w:rsidP="00510236">
      <w:pPr>
        <w:rPr>
          <w:rFonts w:ascii="ＭＳ Ｐゴシック" w:eastAsia="ＭＳ Ｐゴシック" w:hAnsi="ＭＳ Ｐゴシック"/>
          <w:szCs w:val="21"/>
        </w:rPr>
      </w:pPr>
    </w:p>
    <w:p w:rsidR="005118F5" w:rsidRPr="00F5190C" w:rsidRDefault="005118F5">
      <w:pPr>
        <w:widowControl/>
        <w:jc w:val="left"/>
        <w:rPr>
          <w:rFonts w:ascii="ＭＳ Ｐゴシック" w:eastAsia="ＭＳ Ｐゴシック" w:hAnsi="ＭＳ Ｐゴシック"/>
          <w:szCs w:val="21"/>
        </w:rPr>
      </w:pPr>
      <w:r w:rsidRPr="00F5190C">
        <w:rPr>
          <w:rFonts w:ascii="ＭＳ Ｐゴシック" w:eastAsia="ＭＳ Ｐゴシック" w:hAnsi="ＭＳ Ｐゴシック"/>
          <w:szCs w:val="21"/>
        </w:rPr>
        <w:br w:type="page"/>
      </w:r>
    </w:p>
    <w:p w:rsidR="005118F5" w:rsidRPr="00F5190C" w:rsidRDefault="00C22C3D" w:rsidP="001C1156">
      <w:pPr>
        <w:ind w:left="418" w:hangingChars="199" w:hanging="418"/>
        <w:jc w:val="left"/>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lastRenderedPageBreak/>
        <w:t xml:space="preserve">＜診断基準＞　</w:t>
      </w:r>
    </w:p>
    <w:p w:rsidR="005118F5" w:rsidRPr="00F5190C" w:rsidRDefault="00A02D16" w:rsidP="001C1156">
      <w:pPr>
        <w:ind w:left="418" w:hangingChars="199" w:hanging="418"/>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3448D9">
        <w:rPr>
          <w:rFonts w:ascii="ＭＳ Ｐゴシック" w:eastAsia="ＭＳ Ｐゴシック" w:hAnsi="ＭＳ Ｐゴシック" w:hint="eastAsia"/>
          <w:szCs w:val="21"/>
        </w:rPr>
        <w:t>Definite</w:t>
      </w:r>
      <w:r>
        <w:rPr>
          <w:rFonts w:ascii="ＭＳ Ｐゴシック" w:eastAsia="ＭＳ Ｐゴシック" w:hAnsi="ＭＳ Ｐゴシック" w:hint="eastAsia"/>
          <w:szCs w:val="21"/>
        </w:rPr>
        <w:t>」</w:t>
      </w:r>
      <w:r w:rsidR="00AD6CC0">
        <w:rPr>
          <w:rFonts w:ascii="ＭＳ Ｐゴシック" w:eastAsia="ＭＳ Ｐゴシック" w:hAnsi="ＭＳ Ｐゴシック" w:hint="eastAsia"/>
          <w:szCs w:val="21"/>
        </w:rPr>
        <w:t>および</w:t>
      </w:r>
      <w:r>
        <w:rPr>
          <w:rFonts w:ascii="ＭＳ Ｐゴシック" w:eastAsia="ＭＳ Ｐゴシック" w:hAnsi="ＭＳ Ｐゴシック" w:hint="eastAsia"/>
          <w:szCs w:val="21"/>
        </w:rPr>
        <w:t>「</w:t>
      </w:r>
      <w:r w:rsidR="003448D9">
        <w:rPr>
          <w:rFonts w:ascii="ＭＳ Ｐゴシック" w:eastAsia="ＭＳ Ｐゴシック" w:hAnsi="ＭＳ Ｐゴシック" w:hint="eastAsia"/>
          <w:szCs w:val="21"/>
        </w:rPr>
        <w:t>Probable</w:t>
      </w:r>
      <w:r>
        <w:rPr>
          <w:rFonts w:ascii="ＭＳ Ｐゴシック" w:eastAsia="ＭＳ Ｐゴシック" w:hAnsi="ＭＳ Ｐゴシック" w:hint="eastAsia"/>
          <w:szCs w:val="21"/>
        </w:rPr>
        <w:t>」</w:t>
      </w:r>
      <w:r w:rsidR="00A623EA" w:rsidRPr="00F5190C">
        <w:rPr>
          <w:rFonts w:ascii="ＭＳ Ｐゴシック" w:eastAsia="ＭＳ Ｐゴシック" w:hAnsi="ＭＳ Ｐゴシック" w:hint="eastAsia"/>
          <w:szCs w:val="21"/>
        </w:rPr>
        <w:t>を対象とする。</w:t>
      </w:r>
    </w:p>
    <w:p w:rsidR="005118F5" w:rsidRPr="00F5190C" w:rsidRDefault="000F3097" w:rsidP="001C1156">
      <w:pPr>
        <w:ind w:left="418" w:hangingChars="199" w:hanging="418"/>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5118F5" w:rsidRPr="00F5190C">
        <w:rPr>
          <w:rFonts w:ascii="ＭＳ Ｐゴシック" w:eastAsia="ＭＳ Ｐゴシック" w:hAnsi="ＭＳ Ｐゴシック" w:hint="eastAsia"/>
          <w:szCs w:val="21"/>
        </w:rPr>
        <w:t>：臨床像</w:t>
      </w:r>
    </w:p>
    <w:p w:rsidR="0080166A" w:rsidRDefault="00C73C2F" w:rsidP="000F3097">
      <w:pPr>
        <w:ind w:firstLineChars="100" w:firstLine="210"/>
        <w:rPr>
          <w:rFonts w:ascii="ＭＳ Ｐゴシック" w:eastAsia="ＭＳ Ｐゴシック" w:hAnsi="ＭＳ Ｐゴシック"/>
          <w:szCs w:val="21"/>
          <w:u w:val="single"/>
        </w:rPr>
      </w:pPr>
      <w:r>
        <w:rPr>
          <w:rFonts w:ascii="ＭＳ Ｐゴシック" w:eastAsia="ＭＳ Ｐゴシック" w:hAnsi="ＭＳ Ｐゴシック" w:hint="eastAsia"/>
          <w:szCs w:val="21"/>
        </w:rPr>
        <w:t>１．</w:t>
      </w:r>
      <w:r w:rsidR="00764A51" w:rsidRPr="00095E13">
        <w:rPr>
          <w:rFonts w:ascii="ＭＳ Ｐゴシック" w:eastAsia="ＭＳ Ｐゴシック" w:hAnsi="ＭＳ Ｐゴシック" w:hint="eastAsia"/>
          <w:szCs w:val="21"/>
        </w:rPr>
        <w:t>痙性対麻痺、偽性球麻痺、上肢障害のいずれかで緩徐に発症</w:t>
      </w:r>
    </w:p>
    <w:p w:rsidR="0080166A" w:rsidRDefault="00C73C2F"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5118F5" w:rsidRPr="00C9619F">
        <w:rPr>
          <w:rFonts w:ascii="ＭＳ Ｐゴシック" w:eastAsia="ＭＳ Ｐゴシック" w:hAnsi="ＭＳ Ｐゴシック" w:hint="eastAsia"/>
          <w:szCs w:val="21"/>
        </w:rPr>
        <w:t>成人発症</w:t>
      </w:r>
      <w:r w:rsidR="000A6DDB">
        <w:rPr>
          <w:rFonts w:ascii="ＭＳ Ｐゴシック" w:eastAsia="ＭＳ Ｐゴシック" w:hAnsi="ＭＳ Ｐゴシック" w:hint="eastAsia"/>
          <w:szCs w:val="21"/>
        </w:rPr>
        <w:t>、</w:t>
      </w:r>
      <w:r w:rsidR="005118F5" w:rsidRPr="00C9619F">
        <w:rPr>
          <w:rFonts w:ascii="ＭＳ Ｐゴシック" w:eastAsia="ＭＳ Ｐゴシック" w:hAnsi="ＭＳ Ｐゴシック" w:hint="eastAsia"/>
          <w:szCs w:val="21"/>
        </w:rPr>
        <w:t>通常は</w:t>
      </w:r>
      <w:r>
        <w:rPr>
          <w:rFonts w:ascii="ＭＳ Ｐゴシック" w:eastAsia="ＭＳ Ｐゴシック" w:hAnsi="ＭＳ Ｐゴシック" w:hint="eastAsia"/>
          <w:szCs w:val="21"/>
        </w:rPr>
        <w:t>40</w:t>
      </w:r>
      <w:r w:rsidR="005118F5" w:rsidRPr="00C9619F">
        <w:rPr>
          <w:rFonts w:ascii="ＭＳ Ｐゴシック" w:eastAsia="ＭＳ Ｐゴシック" w:hAnsi="ＭＳ Ｐゴシック" w:hint="eastAsia"/>
          <w:szCs w:val="21"/>
        </w:rPr>
        <w:t>歳代以降</w:t>
      </w:r>
    </w:p>
    <w:p w:rsidR="0080166A" w:rsidRDefault="00C73C2F"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5118F5" w:rsidRPr="00951B92">
        <w:rPr>
          <w:rFonts w:ascii="ＭＳ Ｐゴシック" w:eastAsia="ＭＳ Ｐゴシック" w:hAnsi="ＭＳ Ｐゴシック" w:hint="eastAsia"/>
          <w:szCs w:val="21"/>
        </w:rPr>
        <w:t>孤発性</w:t>
      </w:r>
      <w:r w:rsidR="00EE0F21">
        <w:rPr>
          <w:rFonts w:ascii="ＭＳ Ｐゴシック" w:eastAsia="ＭＳ Ｐゴシック" w:hAnsi="ＭＳ Ｐゴシック"/>
          <w:szCs w:val="21"/>
        </w:rPr>
        <w:t>（</w:t>
      </w:r>
      <w:r w:rsidR="005118F5" w:rsidRPr="00951B92">
        <w:rPr>
          <w:rFonts w:ascii="ＭＳ Ｐゴシック" w:eastAsia="ＭＳ Ｐゴシック" w:hAnsi="ＭＳ Ｐゴシック" w:hint="eastAsia"/>
          <w:szCs w:val="21"/>
        </w:rPr>
        <w:t>注：</w:t>
      </w:r>
      <w:r w:rsidR="00EB3184">
        <w:rPr>
          <w:rFonts w:ascii="ＭＳ Ｐゴシック" w:eastAsia="ＭＳ Ｐゴシック" w:hAnsi="ＭＳ Ｐゴシック" w:hint="eastAsia"/>
          <w:szCs w:val="21"/>
        </w:rPr>
        <w:t>両親に</w:t>
      </w:r>
      <w:r w:rsidR="005118F5" w:rsidRPr="00951B92">
        <w:rPr>
          <w:rFonts w:ascii="ＭＳ Ｐゴシック" w:eastAsia="ＭＳ Ｐゴシック" w:hAnsi="ＭＳ Ｐゴシック" w:hint="eastAsia"/>
          <w:szCs w:val="21"/>
        </w:rPr>
        <w:t>血族婚のある症例は孤発例であっても原発性側索硬化症には含めない</w:t>
      </w:r>
      <w:r w:rsidR="00EE0F21">
        <w:rPr>
          <w:rFonts w:ascii="ＭＳ Ｐゴシック" w:eastAsia="ＭＳ Ｐゴシック" w:hAnsi="ＭＳ Ｐゴシック" w:hint="eastAsia"/>
          <w:szCs w:val="21"/>
        </w:rPr>
        <w:t>）</w:t>
      </w:r>
    </w:p>
    <w:p w:rsidR="0080166A" w:rsidRDefault="00C73C2F"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5118F5" w:rsidRPr="00951B92">
        <w:rPr>
          <w:rFonts w:ascii="ＭＳ Ｐゴシック" w:eastAsia="ＭＳ Ｐゴシック" w:hAnsi="ＭＳ Ｐゴシック" w:hint="eastAsia"/>
          <w:szCs w:val="21"/>
        </w:rPr>
        <w:t>緩徐進行性の経過</w:t>
      </w:r>
    </w:p>
    <w:p w:rsidR="0080166A" w:rsidRDefault="00C73C2F"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5118F5" w:rsidRPr="00C9619F">
        <w:rPr>
          <w:rFonts w:ascii="ＭＳ Ｐゴシック" w:eastAsia="ＭＳ Ｐゴシック" w:hAnsi="ＭＳ Ｐゴシック" w:hint="eastAsia"/>
          <w:szCs w:val="21"/>
        </w:rPr>
        <w:t>３年以上の経過</w:t>
      </w:r>
      <w:r w:rsidR="005118F5" w:rsidRPr="00F5190C">
        <w:rPr>
          <w:rFonts w:ascii="ＭＳ Ｐゴシック" w:eastAsia="ＭＳ Ｐゴシック" w:hAnsi="ＭＳ Ｐゴシック" w:hint="eastAsia"/>
          <w:szCs w:val="21"/>
        </w:rPr>
        <w:t>を有する</w:t>
      </w:r>
      <w:r w:rsidR="00E377AF">
        <w:rPr>
          <w:rFonts w:ascii="ＭＳ Ｐゴシック" w:eastAsia="ＭＳ Ｐゴシック" w:hAnsi="ＭＳ Ｐゴシック" w:hint="eastAsia"/>
          <w:szCs w:val="21"/>
        </w:rPr>
        <w:t>。</w:t>
      </w:r>
    </w:p>
    <w:p w:rsidR="0080166A" w:rsidRDefault="00C73C2F" w:rsidP="000F3097">
      <w:pPr>
        <w:ind w:leftChars="100" w:left="525" w:hangingChars="150" w:hanging="315"/>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5118F5" w:rsidRPr="00F5190C">
        <w:rPr>
          <w:rFonts w:ascii="ＭＳ Ｐゴシック" w:eastAsia="ＭＳ Ｐゴシック" w:hAnsi="ＭＳ Ｐゴシック" w:hint="eastAsia"/>
          <w:szCs w:val="21"/>
        </w:rPr>
        <w:t>神経症候はほぼ左右対称性で、錐体路（皮質脊髄路と皮質延髄路）の障害で生じる症候</w:t>
      </w:r>
      <w:r w:rsidR="005118F5" w:rsidRPr="00951B92">
        <w:rPr>
          <w:rFonts w:ascii="ＭＳ Ｐゴシック" w:eastAsia="ＭＳ Ｐゴシック" w:hAnsi="ＭＳ Ｐゴシック" w:hint="eastAsia"/>
          <w:szCs w:val="21"/>
        </w:rPr>
        <w:t>（痙縮、腱反射亢進、</w:t>
      </w:r>
      <w:r w:rsidR="00777CDF">
        <w:rPr>
          <w:rFonts w:ascii="ＭＳ Ｐゴシック" w:eastAsia="ＭＳ Ｐゴシック" w:hAnsi="ＭＳ Ｐゴシック" w:hint="eastAsia"/>
          <w:szCs w:val="21"/>
        </w:rPr>
        <w:t>バビンスキー</w:t>
      </w:r>
      <w:r w:rsidR="005118F5" w:rsidRPr="00951B92">
        <w:rPr>
          <w:rFonts w:ascii="ＭＳ Ｐゴシック" w:eastAsia="ＭＳ Ｐゴシック" w:hAnsi="ＭＳ Ｐゴシック" w:hint="eastAsia"/>
          <w:szCs w:val="21"/>
        </w:rPr>
        <w:t>徴候、痙性構音障害＝偽性球麻痺）のみを呈する</w:t>
      </w:r>
      <w:r w:rsidR="00E377AF" w:rsidRPr="00951B92">
        <w:rPr>
          <w:rFonts w:ascii="ＭＳ Ｐゴシック" w:eastAsia="ＭＳ Ｐゴシック" w:hAnsi="ＭＳ Ｐゴシック" w:hint="eastAsia"/>
          <w:szCs w:val="21"/>
        </w:rPr>
        <w:t>。</w:t>
      </w:r>
    </w:p>
    <w:p w:rsidR="005118F5" w:rsidRPr="00E377AF" w:rsidRDefault="005118F5" w:rsidP="001C1156">
      <w:pPr>
        <w:ind w:left="418" w:hangingChars="199" w:hanging="418"/>
        <w:rPr>
          <w:rFonts w:ascii="ＭＳ Ｐゴシック" w:eastAsia="ＭＳ Ｐゴシック" w:hAnsi="ＭＳ Ｐゴシック"/>
          <w:szCs w:val="21"/>
        </w:rPr>
      </w:pPr>
    </w:p>
    <w:p w:rsidR="005118F5" w:rsidRPr="00F5190C" w:rsidRDefault="005118F5" w:rsidP="001C1156">
      <w:pPr>
        <w:ind w:left="418" w:hangingChars="199" w:hanging="418"/>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Ｂ：検査所見（他疾患の除外）</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5118F5" w:rsidRPr="00951B92">
        <w:rPr>
          <w:rFonts w:ascii="ＭＳ Ｐゴシック" w:eastAsia="ＭＳ Ｐゴシック" w:hAnsi="ＭＳ Ｐゴシック" w:hint="eastAsia"/>
          <w:szCs w:val="21"/>
        </w:rPr>
        <w:t>血清生化学（含</w:t>
      </w:r>
      <w:r w:rsidR="00DD466F">
        <w:rPr>
          <w:rFonts w:ascii="ＭＳ Ｐゴシック" w:eastAsia="ＭＳ Ｐゴシック" w:hAnsi="ＭＳ Ｐゴシック" w:hint="eastAsia"/>
          <w:szCs w:val="21"/>
        </w:rPr>
        <w:t xml:space="preserve"> ビタミン</w:t>
      </w:r>
      <w:r w:rsidR="00BE3B28">
        <w:rPr>
          <w:rFonts w:ascii="ＭＳ Ｐゴシック" w:eastAsia="ＭＳ Ｐゴシック" w:hAnsi="ＭＳ Ｐゴシック"/>
          <w:szCs w:val="21"/>
        </w:rPr>
        <w:t>B</w:t>
      </w:r>
      <w:r w:rsidR="001E445E" w:rsidRPr="000F3097">
        <w:rPr>
          <w:rFonts w:ascii="ＭＳ Ｐゴシック" w:eastAsia="ＭＳ Ｐゴシック" w:hAnsi="ＭＳ Ｐゴシック"/>
          <w:szCs w:val="21"/>
          <w:vertAlign w:val="subscript"/>
        </w:rPr>
        <w:t>12</w:t>
      </w:r>
      <w:r w:rsidR="005118F5" w:rsidRPr="00951B92">
        <w:rPr>
          <w:rFonts w:ascii="ＭＳ Ｐゴシック" w:eastAsia="ＭＳ Ｐゴシック" w:hAnsi="ＭＳ Ｐゴシック" w:hint="eastAsia"/>
          <w:szCs w:val="21"/>
        </w:rPr>
        <w:t>）が正常</w:t>
      </w:r>
    </w:p>
    <w:p w:rsidR="0080166A" w:rsidRDefault="00F976FC" w:rsidP="000F3097">
      <w:pPr>
        <w:ind w:leftChars="100" w:left="525" w:hangingChars="150" w:hanging="315"/>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5118F5" w:rsidRPr="00951B92">
        <w:rPr>
          <w:rFonts w:ascii="ＭＳ Ｐゴシック" w:eastAsia="ＭＳ Ｐゴシック" w:hAnsi="ＭＳ Ｐゴシック" w:hint="eastAsia"/>
          <w:szCs w:val="21"/>
        </w:rPr>
        <w:t>血清梅毒反応と抗</w:t>
      </w:r>
      <w:r w:rsidR="005118F5" w:rsidRPr="00951B92">
        <w:rPr>
          <w:rFonts w:ascii="ＭＳ Ｐゴシック" w:eastAsia="ＭＳ Ｐゴシック" w:hAnsi="ＭＳ Ｐゴシック"/>
          <w:szCs w:val="21"/>
        </w:rPr>
        <w:t>HTLV-</w:t>
      </w:r>
      <w:r w:rsidR="00AD6CC0">
        <w:rPr>
          <w:rFonts w:ascii="ＭＳ Ｐゴシック" w:eastAsia="ＭＳ Ｐゴシック" w:hAnsi="ＭＳ Ｐゴシック" w:hint="eastAsia"/>
          <w:szCs w:val="21"/>
        </w:rPr>
        <w:t>１</w:t>
      </w:r>
      <w:r w:rsidR="005118F5" w:rsidRPr="00951B92">
        <w:rPr>
          <w:rFonts w:ascii="ＭＳ Ｐゴシック" w:eastAsia="ＭＳ Ｐゴシック" w:hAnsi="ＭＳ Ｐゴシック" w:hint="eastAsia"/>
          <w:szCs w:val="21"/>
        </w:rPr>
        <w:t>抗体陰性（流行地域では抗ボレリア・ブル</w:t>
      </w:r>
      <w:r w:rsidR="00FA2481" w:rsidRPr="00951B92">
        <w:rPr>
          <w:rFonts w:ascii="ＭＳ Ｐゴシック" w:eastAsia="ＭＳ Ｐゴシック" w:hAnsi="ＭＳ Ｐゴシック" w:hint="eastAsia"/>
          <w:szCs w:val="21"/>
        </w:rPr>
        <w:t>グ</w:t>
      </w:r>
      <w:r w:rsidR="005118F5" w:rsidRPr="00951B92">
        <w:rPr>
          <w:rFonts w:ascii="ＭＳ Ｐゴシック" w:eastAsia="ＭＳ Ｐゴシック" w:hAnsi="ＭＳ Ｐゴシック" w:hint="eastAsia"/>
          <w:szCs w:val="21"/>
        </w:rPr>
        <w:t>ドルフェリ抗体（</w:t>
      </w:r>
      <w:r w:rsidR="00F76BA9">
        <w:rPr>
          <w:rFonts w:ascii="ＭＳ Ｐゴシック" w:eastAsia="ＭＳ Ｐゴシック" w:hAnsi="ＭＳ Ｐゴシック" w:hint="eastAsia"/>
          <w:szCs w:val="21"/>
        </w:rPr>
        <w:t>ライム（</w:t>
      </w:r>
      <w:r w:rsidR="005118F5" w:rsidRPr="00951B92">
        <w:rPr>
          <w:rFonts w:ascii="ＭＳ Ｐゴシック" w:eastAsia="ＭＳ Ｐゴシック" w:hAnsi="ＭＳ Ｐゴシック"/>
          <w:szCs w:val="21"/>
        </w:rPr>
        <w:t>Lyme</w:t>
      </w:r>
      <w:r w:rsidR="00F76BA9">
        <w:rPr>
          <w:rFonts w:ascii="ＭＳ Ｐゴシック" w:eastAsia="ＭＳ Ｐゴシック" w:hAnsi="ＭＳ Ｐゴシック" w:hint="eastAsia"/>
          <w:szCs w:val="21"/>
        </w:rPr>
        <w:t>）</w:t>
      </w:r>
      <w:r w:rsidR="005118F5" w:rsidRPr="00951B92">
        <w:rPr>
          <w:rFonts w:ascii="ＭＳ Ｐゴシック" w:eastAsia="ＭＳ Ｐゴシック" w:hAnsi="ＭＳ Ｐゴシック" w:hint="eastAsia"/>
          <w:szCs w:val="21"/>
        </w:rPr>
        <w:t>病）も陰性であること</w:t>
      </w:r>
      <w:r w:rsidR="00B66278">
        <w:rPr>
          <w:rFonts w:ascii="ＭＳ Ｐゴシック" w:eastAsia="ＭＳ Ｐゴシック" w:hAnsi="ＭＳ Ｐゴシック" w:hint="eastAsia"/>
          <w:szCs w:val="21"/>
        </w:rPr>
        <w:t>。</w:t>
      </w:r>
      <w:r w:rsidR="005118F5" w:rsidRPr="00951B92">
        <w:rPr>
          <w:rFonts w:ascii="ＭＳ Ｐゴシック" w:eastAsia="ＭＳ Ｐゴシック" w:hAnsi="ＭＳ Ｐゴシック" w:hint="eastAsia"/>
          <w:szCs w:val="21"/>
        </w:rPr>
        <w:t>）</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5118F5" w:rsidRPr="00951B92">
        <w:rPr>
          <w:rFonts w:ascii="ＭＳ Ｐゴシック" w:eastAsia="ＭＳ Ｐゴシック" w:hAnsi="ＭＳ Ｐゴシック" w:hint="eastAsia"/>
          <w:szCs w:val="21"/>
        </w:rPr>
        <w:t>髄液所見が正常</w:t>
      </w:r>
    </w:p>
    <w:p w:rsidR="0080166A" w:rsidRDefault="00F976FC" w:rsidP="000F3097">
      <w:pPr>
        <w:ind w:leftChars="100" w:left="525" w:hangingChars="150" w:hanging="315"/>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5118F5" w:rsidRPr="00951B92">
        <w:rPr>
          <w:rFonts w:ascii="ＭＳ Ｐゴシック" w:eastAsia="ＭＳ Ｐゴシック" w:hAnsi="ＭＳ Ｐゴシック" w:hint="eastAsia"/>
          <w:szCs w:val="21"/>
        </w:rPr>
        <w:t>針筋電図で脱神経所見がない</w:t>
      </w:r>
      <w:r w:rsidR="005118F5" w:rsidRPr="00F5190C">
        <w:rPr>
          <w:rFonts w:ascii="ＭＳ Ｐゴシック" w:eastAsia="ＭＳ Ｐゴシック" w:hAnsi="ＭＳ Ｐゴシック" w:hint="eastAsia"/>
          <w:szCs w:val="21"/>
        </w:rPr>
        <w:t>か、少数の</w:t>
      </w:r>
      <w:r w:rsidR="005118F5" w:rsidRPr="004E6C69">
        <w:rPr>
          <w:rFonts w:ascii="ＭＳ Ｐゴシック" w:eastAsia="ＭＳ Ｐゴシック" w:hAnsi="ＭＳ Ｐゴシック" w:hint="eastAsia"/>
          <w:szCs w:val="21"/>
        </w:rPr>
        <w:t>筋で</w:t>
      </w:r>
      <w:r w:rsidR="005118F5" w:rsidRPr="003E37D3">
        <w:rPr>
          <w:rFonts w:ascii="ＭＳ Ｐゴシック" w:eastAsia="ＭＳ Ｐゴシック" w:hAnsi="ＭＳ Ｐゴシック" w:hint="eastAsia"/>
          <w:szCs w:val="21"/>
        </w:rPr>
        <w:t>筋線維収縮や</w:t>
      </w:r>
      <w:r w:rsidR="005118F5" w:rsidRPr="003E37D3">
        <w:rPr>
          <w:rFonts w:ascii="ＭＳ Ｐゴシック" w:eastAsia="ＭＳ Ｐゴシック" w:hAnsi="ＭＳ Ｐゴシック"/>
          <w:szCs w:val="21"/>
        </w:rPr>
        <w:t>insertional activity</w:t>
      </w:r>
      <w:r w:rsidR="003662AA" w:rsidRPr="003E37D3">
        <w:rPr>
          <w:rFonts w:ascii="ＭＳ Ｐゴシック" w:eastAsia="ＭＳ Ｐゴシック" w:hAnsi="ＭＳ Ｐゴシック" w:hint="eastAsia"/>
          <w:szCs w:val="21"/>
        </w:rPr>
        <w:t>の増大</w:t>
      </w:r>
      <w:r w:rsidR="005118F5" w:rsidRPr="00F5190C">
        <w:rPr>
          <w:rFonts w:ascii="ＭＳ Ｐゴシック" w:eastAsia="ＭＳ Ｐゴシック" w:hAnsi="ＭＳ Ｐゴシック" w:hint="eastAsia"/>
          <w:szCs w:val="21"/>
        </w:rPr>
        <w:t>が時に</w:t>
      </w:r>
      <w:r w:rsidR="00E84FF3" w:rsidRPr="003662AA">
        <w:rPr>
          <w:rFonts w:ascii="ＭＳ Ｐゴシック" w:eastAsia="ＭＳ Ｐゴシック" w:hAnsi="ＭＳ Ｐゴシック" w:hint="eastAsia"/>
          <w:szCs w:val="21"/>
        </w:rPr>
        <w:t>み</w:t>
      </w:r>
      <w:r w:rsidR="005118F5" w:rsidRPr="00F5190C">
        <w:rPr>
          <w:rFonts w:ascii="ＭＳ Ｐゴシック" w:eastAsia="ＭＳ Ｐゴシック" w:hAnsi="ＭＳ Ｐゴシック" w:hint="eastAsia"/>
          <w:szCs w:val="21"/>
        </w:rPr>
        <w:t>られる程度であること</w:t>
      </w:r>
      <w:r w:rsidR="00E377AF">
        <w:rPr>
          <w:rFonts w:ascii="ＭＳ Ｐゴシック" w:eastAsia="ＭＳ Ｐゴシック" w:hAnsi="ＭＳ Ｐゴシック" w:hint="eastAsia"/>
          <w:szCs w:val="21"/>
        </w:rPr>
        <w:t>。</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5118F5" w:rsidRPr="00951B92">
        <w:rPr>
          <w:rFonts w:ascii="ＭＳ Ｐゴシック" w:eastAsia="ＭＳ Ｐゴシック" w:hAnsi="ＭＳ Ｐゴシック"/>
          <w:szCs w:val="21"/>
        </w:rPr>
        <w:t>MRI</w:t>
      </w:r>
      <w:r w:rsidR="005118F5" w:rsidRPr="00951B92">
        <w:rPr>
          <w:rFonts w:ascii="ＭＳ Ｐゴシック" w:eastAsia="ＭＳ Ｐゴシック" w:hAnsi="ＭＳ Ｐゴシック" w:hint="eastAsia"/>
          <w:szCs w:val="21"/>
        </w:rPr>
        <w:t>で頸椎と大後頭孔領域で脊髄の圧迫性病変がみられない</w:t>
      </w:r>
      <w:r w:rsidR="00B66278">
        <w:rPr>
          <w:rFonts w:ascii="ＭＳ Ｐゴシック" w:eastAsia="ＭＳ Ｐゴシック" w:hAnsi="ＭＳ Ｐゴシック" w:hint="eastAsia"/>
          <w:szCs w:val="21"/>
        </w:rPr>
        <w:t>。</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5118F5" w:rsidRPr="00951B92">
        <w:rPr>
          <w:rFonts w:ascii="ＭＳ Ｐゴシック" w:eastAsia="ＭＳ Ｐゴシック" w:hAnsi="ＭＳ Ｐゴシック"/>
          <w:szCs w:val="21"/>
        </w:rPr>
        <w:t>MRI</w:t>
      </w:r>
      <w:r w:rsidR="005118F5" w:rsidRPr="00951B92">
        <w:rPr>
          <w:rFonts w:ascii="ＭＳ Ｐゴシック" w:eastAsia="ＭＳ Ｐゴシック" w:hAnsi="ＭＳ Ｐゴシック" w:hint="eastAsia"/>
          <w:szCs w:val="21"/>
        </w:rPr>
        <w:t>で脳脊髄の高信号病変がみられない</w:t>
      </w:r>
      <w:r w:rsidR="00B66278">
        <w:rPr>
          <w:rFonts w:ascii="ＭＳ Ｐゴシック" w:eastAsia="ＭＳ Ｐゴシック" w:hAnsi="ＭＳ Ｐゴシック" w:hint="eastAsia"/>
          <w:szCs w:val="21"/>
        </w:rPr>
        <w:t>。</w:t>
      </w:r>
    </w:p>
    <w:p w:rsidR="005118F5" w:rsidRPr="00F5190C" w:rsidRDefault="005118F5" w:rsidP="001C1156">
      <w:pPr>
        <w:ind w:left="418" w:hangingChars="199" w:hanging="418"/>
        <w:rPr>
          <w:rFonts w:ascii="ＭＳ Ｐゴシック" w:eastAsia="ＭＳ Ｐゴシック" w:hAnsi="ＭＳ Ｐゴシック"/>
          <w:szCs w:val="21"/>
        </w:rPr>
      </w:pPr>
    </w:p>
    <w:p w:rsidR="005118F5" w:rsidRPr="00F5190C" w:rsidRDefault="005118F5" w:rsidP="001C1156">
      <w:pPr>
        <w:ind w:left="418" w:hangingChars="199" w:hanging="418"/>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Ｃ：原発性側索硬化症を示唆する他の所見</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5118F5" w:rsidRPr="00C9619F">
        <w:rPr>
          <w:rFonts w:ascii="ＭＳ Ｐゴシック" w:eastAsia="ＭＳ Ｐゴシック" w:hAnsi="ＭＳ Ｐゴシック" w:hint="eastAsia"/>
          <w:szCs w:val="21"/>
        </w:rPr>
        <w:t>膀胱機能</w:t>
      </w:r>
      <w:r w:rsidR="005118F5" w:rsidRPr="00F5190C">
        <w:rPr>
          <w:rFonts w:ascii="ＭＳ Ｐゴシック" w:eastAsia="ＭＳ Ｐゴシック" w:hAnsi="ＭＳ Ｐゴシック" w:hint="eastAsia"/>
          <w:szCs w:val="21"/>
        </w:rPr>
        <w:t>が保たれている</w:t>
      </w:r>
      <w:r w:rsidR="00B66278">
        <w:rPr>
          <w:rFonts w:ascii="ＭＳ Ｐゴシック" w:eastAsia="ＭＳ Ｐゴシック" w:hAnsi="ＭＳ Ｐゴシック" w:hint="eastAsia"/>
          <w:szCs w:val="21"/>
        </w:rPr>
        <w:t>。</w:t>
      </w:r>
    </w:p>
    <w:p w:rsidR="0080166A" w:rsidRDefault="00F976FC" w:rsidP="000F3097">
      <w:pPr>
        <w:ind w:leftChars="100" w:left="525" w:hangingChars="150" w:hanging="315"/>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5118F5" w:rsidRPr="00F5190C">
        <w:rPr>
          <w:rFonts w:ascii="ＭＳ Ｐゴシック" w:eastAsia="ＭＳ Ｐゴシック" w:hAnsi="ＭＳ Ｐゴシック" w:hint="eastAsia"/>
          <w:szCs w:val="21"/>
        </w:rPr>
        <w:t>末梢神経</w:t>
      </w:r>
      <w:r w:rsidR="002C1329" w:rsidRPr="00095E13">
        <w:rPr>
          <w:rFonts w:ascii="ＭＳ Ｐゴシック" w:eastAsia="ＭＳ Ｐゴシック" w:hAnsi="ＭＳ Ｐゴシック" w:hint="eastAsia"/>
          <w:szCs w:val="21"/>
        </w:rPr>
        <w:t>刺激による</w:t>
      </w:r>
      <w:r w:rsidR="005118F5" w:rsidRPr="00C9619F">
        <w:rPr>
          <w:rFonts w:ascii="ＭＳ Ｐゴシック" w:eastAsia="ＭＳ Ｐゴシック" w:hAnsi="ＭＳ Ｐゴシック" w:hint="eastAsia"/>
          <w:szCs w:val="21"/>
        </w:rPr>
        <w:t>複合筋活動電位</w:t>
      </w:r>
      <w:r w:rsidR="005118F5" w:rsidRPr="00F5190C">
        <w:rPr>
          <w:rFonts w:ascii="ＭＳ Ｐゴシック" w:eastAsia="ＭＳ Ｐゴシック" w:hAnsi="ＭＳ Ｐゴシック" w:hint="eastAsia"/>
          <w:szCs w:val="21"/>
        </w:rPr>
        <w:t>が正常で、かつ</w:t>
      </w:r>
      <w:r w:rsidR="005118F5" w:rsidRPr="00951B92">
        <w:rPr>
          <w:rFonts w:ascii="ＭＳ Ｐゴシック" w:eastAsia="ＭＳ Ｐゴシック" w:hAnsi="ＭＳ Ｐゴシック" w:hint="eastAsia"/>
          <w:szCs w:val="21"/>
        </w:rPr>
        <w:t>中枢運動伝導時間（</w:t>
      </w:r>
      <w:r w:rsidR="005118F5" w:rsidRPr="00951B92">
        <w:rPr>
          <w:rFonts w:ascii="ＭＳ Ｐゴシック" w:eastAsia="ＭＳ Ｐゴシック" w:hAnsi="ＭＳ Ｐゴシック"/>
          <w:szCs w:val="21"/>
        </w:rPr>
        <w:t>CMCT</w:t>
      </w:r>
      <w:r w:rsidR="005118F5" w:rsidRPr="00951B92">
        <w:rPr>
          <w:rFonts w:ascii="ＭＳ Ｐゴシック" w:eastAsia="ＭＳ Ｐゴシック" w:hAnsi="ＭＳ Ｐゴシック" w:hint="eastAsia"/>
          <w:szCs w:val="21"/>
        </w:rPr>
        <w:t>）が測れないか高度に延長している</w:t>
      </w:r>
      <w:r w:rsidR="00B66278">
        <w:rPr>
          <w:rFonts w:ascii="ＭＳ Ｐゴシック" w:eastAsia="ＭＳ Ｐゴシック" w:hAnsi="ＭＳ Ｐゴシック" w:hint="eastAsia"/>
          <w:szCs w:val="21"/>
        </w:rPr>
        <w:t>。</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5118F5" w:rsidRPr="00951B92">
        <w:rPr>
          <w:rFonts w:ascii="ＭＳ Ｐゴシック" w:eastAsia="ＭＳ Ｐゴシック" w:hAnsi="ＭＳ Ｐゴシック" w:hint="eastAsia"/>
          <w:szCs w:val="21"/>
        </w:rPr>
        <w:t>MRIで中心前回に限局した萎縮がみられる</w:t>
      </w:r>
      <w:r w:rsidR="00B66278">
        <w:rPr>
          <w:rFonts w:ascii="ＭＳ Ｐゴシック" w:eastAsia="ＭＳ Ｐゴシック" w:hAnsi="ＭＳ Ｐゴシック" w:hint="eastAsia"/>
          <w:szCs w:val="21"/>
        </w:rPr>
        <w:t>。</w:t>
      </w:r>
    </w:p>
    <w:p w:rsidR="0080166A" w:rsidRDefault="00F976FC" w:rsidP="000F3097">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5118F5" w:rsidRPr="00951B92">
        <w:rPr>
          <w:rFonts w:ascii="ＭＳ Ｐゴシック" w:eastAsia="ＭＳ Ｐゴシック" w:hAnsi="ＭＳ Ｐゴシック" w:hint="eastAsia"/>
          <w:szCs w:val="21"/>
        </w:rPr>
        <w:t>PETで中心溝近傍でのブドウ糖消費が減少している</w:t>
      </w:r>
      <w:r w:rsidR="00B66278">
        <w:rPr>
          <w:rFonts w:ascii="ＭＳ Ｐゴシック" w:eastAsia="ＭＳ Ｐゴシック" w:hAnsi="ＭＳ Ｐゴシック" w:hint="eastAsia"/>
          <w:szCs w:val="21"/>
        </w:rPr>
        <w:t>。</w:t>
      </w:r>
    </w:p>
    <w:p w:rsidR="005118F5" w:rsidRPr="00435350" w:rsidRDefault="005118F5" w:rsidP="001C1156">
      <w:pPr>
        <w:ind w:left="418" w:hangingChars="199" w:hanging="418"/>
        <w:rPr>
          <w:rFonts w:ascii="ＭＳ Ｐゴシック" w:eastAsia="ＭＳ Ｐゴシック" w:hAnsi="ＭＳ Ｐゴシック"/>
          <w:szCs w:val="21"/>
        </w:rPr>
      </w:pPr>
    </w:p>
    <w:p w:rsidR="005118F5" w:rsidRPr="00F5190C" w:rsidRDefault="005118F5" w:rsidP="001C1156">
      <w:pPr>
        <w:ind w:left="418" w:hangingChars="199" w:hanging="418"/>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Ｄ：次の疾患が否定できる（鑑別すべき疾患）</w:t>
      </w:r>
    </w:p>
    <w:p w:rsidR="005118F5" w:rsidRPr="000F3097" w:rsidRDefault="005118F5" w:rsidP="005118F5">
      <w:pPr>
        <w:ind w:left="356"/>
        <w:rPr>
          <w:rFonts w:ascii="ＭＳ Ｐゴシック" w:eastAsia="ＭＳ Ｐゴシック" w:hAnsi="ＭＳ Ｐゴシック"/>
          <w:color w:val="FF0000"/>
          <w:szCs w:val="21"/>
        </w:rPr>
      </w:pPr>
      <w:r w:rsidRPr="00951B92">
        <w:rPr>
          <w:rFonts w:ascii="ＭＳ Ｐゴシック" w:eastAsia="ＭＳ Ｐゴシック" w:hAnsi="ＭＳ Ｐゴシック" w:hint="eastAsia"/>
          <w:szCs w:val="21"/>
        </w:rPr>
        <w:t>筋萎縮性側索硬化症</w:t>
      </w:r>
    </w:p>
    <w:p w:rsidR="005118F5" w:rsidRPr="00951B92" w:rsidRDefault="00EB3184" w:rsidP="005118F5">
      <w:pPr>
        <w:ind w:left="356"/>
        <w:rPr>
          <w:rFonts w:ascii="ＭＳ Ｐゴシック" w:eastAsia="ＭＳ Ｐゴシック" w:hAnsi="ＭＳ Ｐゴシック"/>
          <w:szCs w:val="21"/>
        </w:rPr>
      </w:pPr>
      <w:r>
        <w:rPr>
          <w:rFonts w:ascii="ＭＳ Ｐゴシック" w:eastAsia="ＭＳ Ｐゴシック" w:hAnsi="ＭＳ Ｐゴシック" w:hint="eastAsia"/>
          <w:szCs w:val="21"/>
        </w:rPr>
        <w:t>遺伝</w:t>
      </w:r>
      <w:r w:rsidR="005118F5" w:rsidRPr="00951B92">
        <w:rPr>
          <w:rFonts w:ascii="ＭＳ Ｐゴシック" w:eastAsia="ＭＳ Ｐゴシック" w:hAnsi="ＭＳ Ｐゴシック" w:hint="eastAsia"/>
          <w:szCs w:val="21"/>
        </w:rPr>
        <w:t>性痙性対麻痺</w:t>
      </w:r>
    </w:p>
    <w:p w:rsidR="005118F5" w:rsidRPr="00951B92" w:rsidRDefault="005118F5" w:rsidP="005118F5">
      <w:pPr>
        <w:ind w:left="356"/>
        <w:rPr>
          <w:rFonts w:ascii="ＭＳ Ｐゴシック" w:eastAsia="ＭＳ Ｐゴシック" w:hAnsi="ＭＳ Ｐゴシック"/>
          <w:szCs w:val="21"/>
        </w:rPr>
      </w:pPr>
      <w:r w:rsidRPr="00951B92">
        <w:rPr>
          <w:rFonts w:ascii="ＭＳ Ｐゴシック" w:eastAsia="ＭＳ Ｐゴシック" w:hAnsi="ＭＳ Ｐゴシック" w:hint="eastAsia"/>
          <w:szCs w:val="21"/>
        </w:rPr>
        <w:t>脊髄腫瘍</w:t>
      </w:r>
    </w:p>
    <w:p w:rsidR="005118F5" w:rsidRPr="00951B92" w:rsidRDefault="00BC0224" w:rsidP="00BC0224">
      <w:pPr>
        <w:ind w:left="356"/>
        <w:rPr>
          <w:rFonts w:ascii="ＭＳ Ｐゴシック" w:eastAsia="ＭＳ Ｐゴシック" w:hAnsi="ＭＳ Ｐゴシック"/>
          <w:szCs w:val="21"/>
        </w:rPr>
      </w:pPr>
      <w:r>
        <w:rPr>
          <w:rFonts w:ascii="ＭＳ Ｐゴシック" w:eastAsia="ＭＳ Ｐゴシック" w:hAnsi="ＭＳ Ｐゴシック" w:hint="eastAsia"/>
          <w:szCs w:val="21"/>
        </w:rPr>
        <w:t>HTLV-</w:t>
      </w:r>
      <w:r w:rsidR="00AD6CC0">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関連脊髄症（</w:t>
      </w:r>
      <w:r w:rsidR="005D4A3B" w:rsidRPr="000F3097">
        <w:rPr>
          <w:rFonts w:ascii="ＭＳ Ｐゴシック" w:eastAsia="ＭＳ Ｐゴシック" w:hAnsi="ＭＳ Ｐゴシック"/>
          <w:szCs w:val="21"/>
        </w:rPr>
        <w:t>HTLV-I-associated myelopathy</w:t>
      </w:r>
      <w:r w:rsidR="005D4A3B" w:rsidRPr="000F3097">
        <w:rPr>
          <w:rFonts w:ascii="ＭＳ Ｐゴシック" w:eastAsia="ＭＳ Ｐゴシック" w:hAnsi="ＭＳ Ｐゴシック" w:hint="eastAsia"/>
          <w:szCs w:val="21"/>
        </w:rPr>
        <w:t>：</w:t>
      </w:r>
      <w:r w:rsidR="00FE36C1" w:rsidRPr="001E717C">
        <w:rPr>
          <w:rFonts w:ascii="ＭＳ Ｐゴシック" w:eastAsia="ＭＳ Ｐゴシック" w:hAnsi="ＭＳ Ｐゴシック"/>
          <w:szCs w:val="21"/>
        </w:rPr>
        <w:t>H</w:t>
      </w:r>
      <w:r w:rsidR="00FE36C1">
        <w:rPr>
          <w:rFonts w:ascii="ＭＳ Ｐゴシック" w:eastAsia="ＭＳ Ｐゴシック" w:hAnsi="ＭＳ Ｐゴシック" w:hint="eastAsia"/>
          <w:szCs w:val="21"/>
        </w:rPr>
        <w:t>AM</w:t>
      </w:r>
      <w:r>
        <w:rPr>
          <w:rFonts w:ascii="ＭＳ Ｐゴシック" w:eastAsia="ＭＳ Ｐゴシック" w:hAnsi="ＭＳ Ｐゴシック" w:hint="eastAsia"/>
          <w:szCs w:val="21"/>
        </w:rPr>
        <w:t>）</w:t>
      </w:r>
    </w:p>
    <w:p w:rsidR="005118F5" w:rsidRPr="00951B92" w:rsidRDefault="005118F5" w:rsidP="005118F5">
      <w:pPr>
        <w:ind w:left="356"/>
        <w:rPr>
          <w:rFonts w:ascii="ＭＳ Ｐゴシック" w:eastAsia="ＭＳ Ｐゴシック" w:hAnsi="ＭＳ Ｐゴシック"/>
          <w:szCs w:val="21"/>
        </w:rPr>
      </w:pPr>
      <w:r w:rsidRPr="00951B92">
        <w:rPr>
          <w:rFonts w:ascii="ＭＳ Ｐゴシック" w:eastAsia="ＭＳ Ｐゴシック" w:hAnsi="ＭＳ Ｐゴシック" w:hint="eastAsia"/>
          <w:szCs w:val="21"/>
        </w:rPr>
        <w:t>多発性硬化症</w:t>
      </w:r>
    </w:p>
    <w:p w:rsidR="005118F5" w:rsidRPr="00951B92" w:rsidRDefault="005118F5" w:rsidP="005118F5">
      <w:pPr>
        <w:ind w:left="356"/>
        <w:rPr>
          <w:rFonts w:ascii="ＭＳ Ｐゴシック" w:eastAsia="ＭＳ Ｐゴシック" w:hAnsi="ＭＳ Ｐゴシック"/>
          <w:szCs w:val="21"/>
        </w:rPr>
      </w:pPr>
      <w:r w:rsidRPr="00951B92">
        <w:rPr>
          <w:rFonts w:ascii="ＭＳ Ｐゴシック" w:eastAsia="ＭＳ Ｐゴシック" w:hAnsi="ＭＳ Ｐゴシック" w:hint="eastAsia"/>
          <w:szCs w:val="21"/>
        </w:rPr>
        <w:t>連合性脊髄変性症（ビタミン</w:t>
      </w:r>
      <w:r w:rsidR="00FE36C1">
        <w:rPr>
          <w:rFonts w:ascii="ＭＳ Ｐゴシック" w:eastAsia="ＭＳ Ｐゴシック" w:hAnsi="ＭＳ Ｐゴシック" w:hint="eastAsia"/>
          <w:szCs w:val="21"/>
        </w:rPr>
        <w:t>B</w:t>
      </w:r>
      <w:r w:rsidR="001E445E" w:rsidRPr="000F3097">
        <w:rPr>
          <w:rFonts w:ascii="ＭＳ Ｐゴシック" w:eastAsia="ＭＳ Ｐゴシック" w:hAnsi="ＭＳ Ｐゴシック"/>
          <w:szCs w:val="21"/>
          <w:vertAlign w:val="subscript"/>
        </w:rPr>
        <w:t>12</w:t>
      </w:r>
      <w:r w:rsidRPr="00951B92">
        <w:rPr>
          <w:rFonts w:ascii="ＭＳ Ｐゴシック" w:eastAsia="ＭＳ Ｐゴシック" w:hAnsi="ＭＳ Ｐゴシック" w:hint="eastAsia"/>
          <w:szCs w:val="21"/>
        </w:rPr>
        <w:t>欠乏性脊髄障害）</w:t>
      </w:r>
    </w:p>
    <w:p w:rsidR="005118F5" w:rsidRPr="00951B92" w:rsidRDefault="005118F5" w:rsidP="00F228D7">
      <w:pPr>
        <w:ind w:left="356"/>
        <w:rPr>
          <w:rFonts w:ascii="ＭＳ Ｐゴシック" w:eastAsia="ＭＳ Ｐゴシック" w:hAnsi="ＭＳ Ｐゴシック"/>
          <w:szCs w:val="21"/>
        </w:rPr>
      </w:pPr>
      <w:r w:rsidRPr="00951B92">
        <w:rPr>
          <w:rFonts w:ascii="ＭＳ Ｐゴシック" w:eastAsia="ＭＳ Ｐゴシック" w:hAnsi="ＭＳ Ｐゴシック" w:hint="eastAsia"/>
          <w:szCs w:val="21"/>
        </w:rPr>
        <w:t>その他（アルコール性ミエロパチー、肝性ミエロパチー、副腎</w:t>
      </w:r>
      <w:r w:rsidR="00F228D7" w:rsidRPr="00951B92">
        <w:rPr>
          <w:rFonts w:ascii="ＭＳ Ｐゴシック" w:eastAsia="ＭＳ Ｐゴシック" w:hAnsi="ＭＳ Ｐゴシック" w:hint="eastAsia"/>
          <w:szCs w:val="21"/>
        </w:rPr>
        <w:t>白質ジストロフィー</w:t>
      </w:r>
      <w:r w:rsidRPr="00951B92">
        <w:rPr>
          <w:rFonts w:ascii="ＭＳ Ｐゴシック" w:eastAsia="ＭＳ Ｐゴシック" w:hAnsi="ＭＳ Ｐゴシック" w:hint="eastAsia"/>
          <w:szCs w:val="21"/>
        </w:rPr>
        <w:t>、</w:t>
      </w:r>
      <w:proofErr w:type="spellStart"/>
      <w:r w:rsidRPr="00951B92">
        <w:rPr>
          <w:rFonts w:ascii="ＭＳ Ｐゴシック" w:eastAsia="ＭＳ Ｐゴシック" w:hAnsi="ＭＳ Ｐゴシック" w:hint="eastAsia"/>
          <w:szCs w:val="21"/>
        </w:rPr>
        <w:t>fronto</w:t>
      </w:r>
      <w:proofErr w:type="spellEnd"/>
      <w:r w:rsidRPr="00951B92">
        <w:rPr>
          <w:rFonts w:ascii="ＭＳ Ｐゴシック" w:eastAsia="ＭＳ Ｐゴシック" w:hAnsi="ＭＳ Ｐゴシック" w:hint="eastAsia"/>
          <w:szCs w:val="21"/>
        </w:rPr>
        <w:t>-temporal dementia</w:t>
      </w:r>
      <w:r w:rsidRPr="00951B92">
        <w:rPr>
          <w:rFonts w:ascii="ＭＳ Ｐゴシック" w:eastAsia="ＭＳ Ｐゴシック" w:hAnsi="ＭＳ Ｐゴシック"/>
          <w:szCs w:val="21"/>
        </w:rPr>
        <w:t xml:space="preserve"> </w:t>
      </w:r>
      <w:r w:rsidRPr="00951B92">
        <w:rPr>
          <w:rFonts w:ascii="ＭＳ Ｐゴシック" w:eastAsia="ＭＳ Ｐゴシック" w:hAnsi="ＭＳ Ｐゴシック" w:hint="eastAsia"/>
          <w:szCs w:val="21"/>
        </w:rPr>
        <w:t>with Parkinsonism linked to chromosome 17</w:t>
      </w:r>
      <w:r w:rsidR="00EE0F21">
        <w:rPr>
          <w:rFonts w:ascii="ＭＳ Ｐゴシック" w:eastAsia="ＭＳ Ｐゴシック" w:hAnsi="ＭＳ Ｐゴシック"/>
          <w:szCs w:val="21"/>
        </w:rPr>
        <w:t>（</w:t>
      </w:r>
      <w:r w:rsidRPr="00951B92">
        <w:rPr>
          <w:rFonts w:ascii="ＭＳ Ｐゴシック" w:eastAsia="ＭＳ Ｐゴシック" w:hAnsi="ＭＳ Ｐゴシック"/>
          <w:szCs w:val="21"/>
        </w:rPr>
        <w:t>FTDP17</w:t>
      </w:r>
      <w:r w:rsidR="00EE0F21">
        <w:rPr>
          <w:rFonts w:ascii="ＭＳ Ｐゴシック" w:eastAsia="ＭＳ Ｐゴシック" w:hAnsi="ＭＳ Ｐゴシック"/>
          <w:szCs w:val="21"/>
        </w:rPr>
        <w:t>）</w:t>
      </w:r>
      <w:r w:rsidRPr="00951B92">
        <w:rPr>
          <w:rFonts w:ascii="ＭＳ Ｐゴシック" w:eastAsia="ＭＳ Ｐゴシック" w:hAnsi="ＭＳ Ｐゴシック" w:hint="eastAsia"/>
          <w:szCs w:val="21"/>
        </w:rPr>
        <w:t>、</w:t>
      </w:r>
      <w:r w:rsidR="00BC0224" w:rsidRPr="00BC0224">
        <w:rPr>
          <w:rFonts w:ascii="ＭＳ Ｐゴシック" w:eastAsia="ＭＳ Ｐゴシック" w:hAnsi="ＭＳ Ｐゴシック" w:hint="eastAsia"/>
          <w:szCs w:val="21"/>
        </w:rPr>
        <w:t>ゲルストマン・シュトロイスラー・シャインカー</w:t>
      </w:r>
      <w:r w:rsidR="00BC0224">
        <w:rPr>
          <w:rFonts w:ascii="ＭＳ Ｐゴシック" w:eastAsia="ＭＳ Ｐゴシック" w:hAnsi="ＭＳ Ｐゴシック" w:hint="eastAsia"/>
          <w:szCs w:val="21"/>
        </w:rPr>
        <w:t>（</w:t>
      </w:r>
      <w:proofErr w:type="spellStart"/>
      <w:r w:rsidRPr="00951B92">
        <w:rPr>
          <w:rFonts w:ascii="ＭＳ Ｐゴシック" w:eastAsia="ＭＳ Ｐゴシック" w:hAnsi="ＭＳ Ｐゴシック"/>
          <w:szCs w:val="21"/>
        </w:rPr>
        <w:t>Gerstmann-Straussler-Sch</w:t>
      </w:r>
      <w:r w:rsidRPr="00951B92">
        <w:rPr>
          <w:rFonts w:ascii="ＭＳ Ｐゴシック" w:eastAsia="ＭＳ Ｐゴシック" w:hAnsi="ＭＳ Ｐゴシック" w:hint="eastAsia"/>
          <w:szCs w:val="21"/>
        </w:rPr>
        <w:t>e</w:t>
      </w:r>
      <w:r w:rsidRPr="00951B92">
        <w:rPr>
          <w:rFonts w:ascii="ＭＳ Ｐゴシック" w:eastAsia="ＭＳ Ｐゴシック" w:hAnsi="ＭＳ Ｐゴシック"/>
          <w:szCs w:val="21"/>
        </w:rPr>
        <w:t>inker</w:t>
      </w:r>
      <w:proofErr w:type="spellEnd"/>
      <w:r w:rsidR="00BC0224">
        <w:rPr>
          <w:rFonts w:ascii="ＭＳ Ｐゴシック" w:eastAsia="ＭＳ Ｐゴシック" w:hAnsi="ＭＳ Ｐゴシック" w:hint="eastAsia"/>
          <w:szCs w:val="21"/>
        </w:rPr>
        <w:t>）</w:t>
      </w:r>
      <w:r w:rsidRPr="00951B92">
        <w:rPr>
          <w:rFonts w:ascii="ＭＳ Ｐゴシック" w:eastAsia="ＭＳ Ｐゴシック" w:hAnsi="ＭＳ Ｐゴシック" w:hint="eastAsia"/>
          <w:szCs w:val="21"/>
        </w:rPr>
        <w:t>症候群、遺伝性成人発症アレキサンダー病</w:t>
      </w:r>
      <w:r w:rsidR="00D11825">
        <w:rPr>
          <w:rFonts w:ascii="ＭＳ Ｐゴシック" w:eastAsia="ＭＳ Ｐゴシック" w:hAnsi="ＭＳ Ｐゴシック" w:hint="eastAsia"/>
          <w:szCs w:val="21"/>
        </w:rPr>
        <w:t>など</w:t>
      </w:r>
      <w:r w:rsidRPr="00951B92">
        <w:rPr>
          <w:rFonts w:ascii="ＭＳ Ｐゴシック" w:eastAsia="ＭＳ Ｐゴシック" w:hAnsi="ＭＳ Ｐゴシック" w:hint="eastAsia"/>
          <w:szCs w:val="21"/>
        </w:rPr>
        <w:t>）</w:t>
      </w:r>
    </w:p>
    <w:p w:rsidR="005118F5" w:rsidRPr="00F5190C" w:rsidRDefault="005118F5" w:rsidP="001C1156">
      <w:pPr>
        <w:ind w:left="418" w:hangingChars="199" w:hanging="418"/>
        <w:rPr>
          <w:rFonts w:ascii="ＭＳ Ｐゴシック" w:eastAsia="ＭＳ Ｐゴシック" w:hAnsi="ＭＳ Ｐゴシック"/>
          <w:szCs w:val="21"/>
        </w:rPr>
      </w:pPr>
    </w:p>
    <w:p w:rsidR="005118F5" w:rsidRPr="00F5190C" w:rsidRDefault="005118F5" w:rsidP="005118F5">
      <w:pPr>
        <w:ind w:left="1"/>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診断</w:t>
      </w:r>
      <w:r w:rsidR="0050484D">
        <w:rPr>
          <w:rFonts w:ascii="ＭＳ Ｐゴシック" w:eastAsia="ＭＳ Ｐゴシック" w:hAnsi="ＭＳ Ｐゴシック" w:hint="eastAsia"/>
          <w:szCs w:val="21"/>
        </w:rPr>
        <w:t>のカテゴリー</w:t>
      </w:r>
      <w:r w:rsidR="000F0FA7">
        <w:rPr>
          <w:rFonts w:ascii="ＭＳ Ｐゴシック" w:eastAsia="ＭＳ Ｐゴシック" w:hAnsi="ＭＳ Ｐゴシック" w:hint="eastAsia"/>
          <w:szCs w:val="21"/>
        </w:rPr>
        <w:t>：</w:t>
      </w:r>
    </w:p>
    <w:p w:rsidR="001251BE" w:rsidRDefault="001251BE" w:rsidP="001251BE">
      <w:pPr>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Definite（</w:t>
      </w:r>
      <w:r w:rsidRPr="00F5190C">
        <w:rPr>
          <w:rFonts w:ascii="ＭＳ Ｐゴシック" w:eastAsia="ＭＳ Ｐゴシック" w:hAnsi="ＭＳ Ｐゴシック" w:hint="eastAsia"/>
          <w:szCs w:val="21"/>
        </w:rPr>
        <w:t>確実例）：</w:t>
      </w:r>
    </w:p>
    <w:p w:rsidR="001251BE" w:rsidRPr="00F5190C" w:rsidRDefault="001251BE" w:rsidP="001251BE">
      <w:pPr>
        <w:ind w:leftChars="100" w:left="21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Probable</w:t>
      </w:r>
      <w:r w:rsidRPr="00F5190C">
        <w:rPr>
          <w:rFonts w:ascii="ＭＳ Ｐゴシック" w:eastAsia="ＭＳ Ｐゴシック" w:hAnsi="ＭＳ Ｐゴシック" w:hint="eastAsia"/>
          <w:szCs w:val="21"/>
        </w:rPr>
        <w:t>」の条件を</w:t>
      </w:r>
      <w:r w:rsidRPr="00491A64">
        <w:rPr>
          <w:rFonts w:ascii="ＭＳ Ｐゴシック" w:eastAsia="ＭＳ Ｐゴシック" w:hAnsi="ＭＳ Ｐゴシック" w:hint="eastAsia"/>
          <w:szCs w:val="21"/>
        </w:rPr>
        <w:t>満</w:t>
      </w:r>
      <w:r w:rsidRPr="00F5190C">
        <w:rPr>
          <w:rFonts w:ascii="ＭＳ Ｐゴシック" w:eastAsia="ＭＳ Ｐゴシック" w:hAnsi="ＭＳ Ｐゴシック" w:hint="eastAsia"/>
          <w:szCs w:val="21"/>
        </w:rPr>
        <w:t>たし、かつ脳の病理学的検査で、中心前回にほぼ限局した変性を示す</w:t>
      </w:r>
      <w:r>
        <w:rPr>
          <w:rFonts w:ascii="ＭＳ Ｐゴシック" w:eastAsia="ＭＳ Ｐゴシック" w:hAnsi="ＭＳ Ｐゴシック" w:hint="eastAsia"/>
          <w:szCs w:val="21"/>
        </w:rPr>
        <w:t>。</w:t>
      </w:r>
      <w:r w:rsidRPr="00F5190C">
        <w:rPr>
          <w:rFonts w:ascii="ＭＳ Ｐゴシック" w:eastAsia="ＭＳ Ｐゴシック" w:hAnsi="ＭＳ Ｐゴシック"/>
          <w:szCs w:val="21"/>
        </w:rPr>
        <w:t xml:space="preserve"> </w:t>
      </w:r>
    </w:p>
    <w:p w:rsidR="000F0FA7" w:rsidRDefault="005118F5" w:rsidP="005118F5">
      <w:pPr>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w:t>
      </w:r>
      <w:r w:rsidR="003448D9">
        <w:rPr>
          <w:rFonts w:ascii="ＭＳ Ｐゴシック" w:eastAsia="ＭＳ Ｐゴシック" w:hAnsi="ＭＳ Ｐゴシック" w:hint="eastAsia"/>
          <w:szCs w:val="21"/>
        </w:rPr>
        <w:t>Probable（</w:t>
      </w:r>
      <w:r w:rsidRPr="00F5190C">
        <w:rPr>
          <w:rFonts w:ascii="ＭＳ Ｐゴシック" w:eastAsia="ＭＳ Ｐゴシック" w:hAnsi="ＭＳ Ｐゴシック" w:hint="eastAsia"/>
          <w:szCs w:val="21"/>
        </w:rPr>
        <w:t>臨床的にほぼ確実例）：</w:t>
      </w:r>
    </w:p>
    <w:p w:rsidR="00951B92" w:rsidRPr="003E37D3" w:rsidRDefault="00951B92" w:rsidP="000F3097">
      <w:pPr>
        <w:ind w:leftChars="100" w:left="210"/>
        <w:rPr>
          <w:rFonts w:ascii="ＭＳ Ｐゴシック" w:eastAsia="ＭＳ Ｐゴシック" w:hAnsi="ＭＳ Ｐゴシック"/>
        </w:rPr>
      </w:pPr>
      <w:r w:rsidRPr="003E37D3">
        <w:rPr>
          <w:rFonts w:ascii="ＭＳ Ｐゴシック" w:eastAsia="ＭＳ Ｐゴシック" w:hAnsi="ＭＳ Ｐゴシック" w:hint="eastAsia"/>
        </w:rPr>
        <w:t>臨床像として</w:t>
      </w:r>
      <w:r w:rsidR="00C73C2F">
        <w:rPr>
          <w:rFonts w:ascii="ＭＳ Ｐゴシック" w:eastAsia="ＭＳ Ｐゴシック" w:hAnsi="ＭＳ Ｐゴシック" w:hint="eastAsia"/>
        </w:rPr>
        <w:t>１</w:t>
      </w:r>
      <w:r w:rsidR="0010148F">
        <w:rPr>
          <w:rFonts w:ascii="ＭＳ Ｐゴシック" w:eastAsia="ＭＳ Ｐゴシック" w:hAnsi="ＭＳ Ｐゴシック"/>
        </w:rPr>
        <w:t>．</w:t>
      </w:r>
      <w:r w:rsidRPr="003E37D3">
        <w:rPr>
          <w:rFonts w:ascii="ＭＳ Ｐゴシック" w:eastAsia="ＭＳ Ｐゴシック" w:hAnsi="ＭＳ Ｐゴシック" w:hint="eastAsia"/>
        </w:rPr>
        <w:t>痙性対麻痺、偽性球麻痺、上肢障害のいずれかで緩徐に発症、</w:t>
      </w:r>
      <w:r w:rsidR="00C73C2F">
        <w:rPr>
          <w:rFonts w:ascii="ＭＳ Ｐゴシック" w:eastAsia="ＭＳ Ｐゴシック" w:hAnsi="ＭＳ Ｐゴシック" w:hint="eastAsia"/>
        </w:rPr>
        <w:t>２</w:t>
      </w:r>
      <w:r w:rsidR="0010148F">
        <w:rPr>
          <w:rFonts w:ascii="ＭＳ Ｐゴシック" w:eastAsia="ＭＳ Ｐゴシック" w:hAnsi="ＭＳ Ｐゴシック"/>
        </w:rPr>
        <w:t>．</w:t>
      </w:r>
      <w:r w:rsidRPr="003E37D3">
        <w:rPr>
          <w:rFonts w:ascii="ＭＳ Ｐゴシック" w:eastAsia="ＭＳ Ｐゴシック" w:hAnsi="ＭＳ Ｐゴシック" w:hint="eastAsia"/>
        </w:rPr>
        <w:t>成人発症、</w:t>
      </w:r>
      <w:r w:rsidR="00C73C2F">
        <w:rPr>
          <w:rFonts w:ascii="ＭＳ Ｐゴシック" w:eastAsia="ＭＳ Ｐゴシック" w:hAnsi="ＭＳ Ｐゴシック" w:hint="eastAsia"/>
        </w:rPr>
        <w:t>３</w:t>
      </w:r>
      <w:r w:rsidR="0010148F">
        <w:rPr>
          <w:rFonts w:ascii="ＭＳ Ｐゴシック" w:eastAsia="ＭＳ Ｐゴシック" w:hAnsi="ＭＳ Ｐゴシック"/>
        </w:rPr>
        <w:t>．</w:t>
      </w:r>
      <w:r w:rsidRPr="003E37D3">
        <w:rPr>
          <w:rFonts w:ascii="ＭＳ Ｐゴシック" w:eastAsia="ＭＳ Ｐゴシック" w:hAnsi="ＭＳ Ｐゴシック" w:hint="eastAsia"/>
        </w:rPr>
        <w:t>孤発性、</w:t>
      </w:r>
      <w:r w:rsidR="00C73C2F">
        <w:rPr>
          <w:rFonts w:ascii="ＭＳ Ｐゴシック" w:eastAsia="ＭＳ Ｐゴシック" w:hAnsi="ＭＳ Ｐゴシック" w:hint="eastAsia"/>
        </w:rPr>
        <w:t>４</w:t>
      </w:r>
      <w:r w:rsidR="0010148F">
        <w:rPr>
          <w:rFonts w:ascii="ＭＳ Ｐゴシック" w:eastAsia="ＭＳ Ｐゴシック" w:hAnsi="ＭＳ Ｐゴシック"/>
        </w:rPr>
        <w:t>．</w:t>
      </w:r>
      <w:r w:rsidRPr="003E37D3">
        <w:rPr>
          <w:rFonts w:ascii="ＭＳ Ｐゴシック" w:eastAsia="ＭＳ Ｐゴシック" w:hAnsi="ＭＳ Ｐゴシック" w:hint="eastAsia"/>
        </w:rPr>
        <w:t>緩徐進行性の経過、</w:t>
      </w:r>
      <w:r w:rsidR="00C73C2F">
        <w:rPr>
          <w:rFonts w:ascii="ＭＳ Ｐゴシック" w:eastAsia="ＭＳ Ｐゴシック" w:hAnsi="ＭＳ Ｐゴシック" w:hint="eastAsia"/>
        </w:rPr>
        <w:t>５</w:t>
      </w:r>
      <w:r w:rsidR="0010148F">
        <w:rPr>
          <w:rFonts w:ascii="ＭＳ Ｐゴシック" w:eastAsia="ＭＳ Ｐゴシック" w:hAnsi="ＭＳ Ｐゴシック"/>
        </w:rPr>
        <w:t>．</w:t>
      </w:r>
      <w:r w:rsidR="00C73C2F">
        <w:rPr>
          <w:rFonts w:ascii="ＭＳ Ｐゴシック" w:eastAsia="ＭＳ Ｐゴシック" w:hAnsi="ＭＳ Ｐゴシック" w:hint="eastAsia"/>
        </w:rPr>
        <w:t>３</w:t>
      </w:r>
      <w:r w:rsidRPr="003E37D3">
        <w:rPr>
          <w:rFonts w:ascii="ＭＳ Ｐゴシック" w:eastAsia="ＭＳ Ｐゴシック" w:hAnsi="ＭＳ Ｐゴシック" w:hint="eastAsia"/>
        </w:rPr>
        <w:t>年以上の経過、</w:t>
      </w:r>
      <w:r w:rsidR="00C73C2F">
        <w:rPr>
          <w:rFonts w:ascii="ＭＳ Ｐゴシック" w:eastAsia="ＭＳ Ｐゴシック" w:hAnsi="ＭＳ Ｐゴシック" w:hint="eastAsia"/>
        </w:rPr>
        <w:t>６</w:t>
      </w:r>
      <w:r w:rsidR="0010148F">
        <w:rPr>
          <w:rFonts w:ascii="ＭＳ Ｐゴシック" w:eastAsia="ＭＳ Ｐゴシック" w:hAnsi="ＭＳ Ｐゴシック"/>
        </w:rPr>
        <w:t>．</w:t>
      </w:r>
      <w:r w:rsidRPr="003E37D3">
        <w:rPr>
          <w:rFonts w:ascii="ＭＳ Ｐゴシック" w:eastAsia="ＭＳ Ｐゴシック" w:hAnsi="ＭＳ Ｐゴシック" w:hint="eastAsia"/>
        </w:rPr>
        <w:t>錐体路の障害で生じる症候のみを示し、Ｂ</w:t>
      </w:r>
      <w:r w:rsidR="0010148F">
        <w:rPr>
          <w:rFonts w:ascii="ＭＳ Ｐゴシック" w:eastAsia="ＭＳ Ｐゴシック" w:hAnsi="ＭＳ Ｐゴシック"/>
        </w:rPr>
        <w:t>．</w:t>
      </w:r>
      <w:r w:rsidRPr="003E37D3">
        <w:rPr>
          <w:rFonts w:ascii="ＭＳ Ｐゴシック" w:eastAsia="ＭＳ Ｐゴシック" w:hAnsi="ＭＳ Ｐゴシック" w:hint="eastAsia"/>
        </w:rPr>
        <w:t>検査所見の</w:t>
      </w:r>
      <w:r w:rsidR="00C73C2F">
        <w:rPr>
          <w:rFonts w:ascii="ＭＳ Ｐゴシック" w:eastAsia="ＭＳ Ｐゴシック" w:hAnsi="ＭＳ Ｐゴシック" w:hint="eastAsia"/>
        </w:rPr>
        <w:t>１</w:t>
      </w:r>
      <w:r w:rsidRPr="003E37D3">
        <w:rPr>
          <w:rFonts w:ascii="ＭＳ Ｐゴシック" w:eastAsia="ＭＳ Ｐゴシック" w:hAnsi="ＭＳ Ｐゴシック" w:hint="eastAsia"/>
        </w:rPr>
        <w:t>～</w:t>
      </w:r>
      <w:r w:rsidR="00C73C2F">
        <w:rPr>
          <w:rFonts w:ascii="ＭＳ Ｐゴシック" w:eastAsia="ＭＳ Ｐゴシック" w:hAnsi="ＭＳ Ｐゴシック" w:hint="eastAsia"/>
        </w:rPr>
        <w:t>６</w:t>
      </w:r>
      <w:r w:rsidRPr="003E37D3">
        <w:rPr>
          <w:rFonts w:ascii="ＭＳ Ｐゴシック" w:eastAsia="ＭＳ Ｐゴシック" w:hAnsi="ＭＳ Ｐゴシック" w:hint="eastAsia"/>
        </w:rPr>
        <w:t>が診断基準を満たし、</w:t>
      </w:r>
      <w:r w:rsidR="00E33E00" w:rsidRPr="003E37D3">
        <w:rPr>
          <w:rFonts w:ascii="ＭＳ Ｐゴシック" w:eastAsia="ＭＳ Ｐゴシック" w:hAnsi="ＭＳ Ｐゴシック" w:hint="eastAsia"/>
        </w:rPr>
        <w:t>鑑別すべき</w:t>
      </w:r>
      <w:r w:rsidRPr="003E37D3">
        <w:rPr>
          <w:rFonts w:ascii="ＭＳ Ｐゴシック" w:eastAsia="ＭＳ Ｐゴシック" w:hAnsi="ＭＳ Ｐゴシック" w:hint="eastAsia"/>
        </w:rPr>
        <w:t>疾患を除外できる。</w:t>
      </w:r>
    </w:p>
    <w:p w:rsidR="008724CA" w:rsidRPr="00F5190C" w:rsidRDefault="008724CA">
      <w:pPr>
        <w:widowControl/>
        <w:jc w:val="left"/>
        <w:rPr>
          <w:rFonts w:ascii="ＭＳ Ｐゴシック" w:eastAsia="ＭＳ Ｐゴシック" w:hAnsi="ＭＳ Ｐゴシック"/>
          <w:szCs w:val="21"/>
        </w:rPr>
      </w:pPr>
      <w:r w:rsidRPr="00F5190C">
        <w:rPr>
          <w:rFonts w:ascii="ＭＳ Ｐゴシック" w:eastAsia="ＭＳ Ｐゴシック" w:hAnsi="ＭＳ Ｐゴシック"/>
          <w:szCs w:val="21"/>
        </w:rPr>
        <w:br w:type="page"/>
      </w:r>
    </w:p>
    <w:p w:rsidR="00900CB8" w:rsidRPr="00F5190C" w:rsidRDefault="00C22C3D" w:rsidP="00AF0DE9">
      <w:pPr>
        <w:adjustRightInd w:val="0"/>
        <w:snapToGrid w:val="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lastRenderedPageBreak/>
        <w:t>＜</w:t>
      </w:r>
      <w:r w:rsidR="00F032EE" w:rsidRPr="00AF0DE9">
        <w:rPr>
          <w:rFonts w:ascii="ＭＳ Ｐゴシック" w:eastAsia="ＭＳ Ｐゴシック" w:hAnsi="ＭＳ Ｐゴシック" w:hint="eastAsia"/>
          <w:szCs w:val="21"/>
        </w:rPr>
        <w:t>重症度分類</w:t>
      </w:r>
      <w:r w:rsidRPr="00F5190C">
        <w:rPr>
          <w:rFonts w:ascii="ＭＳ Ｐゴシック" w:eastAsia="ＭＳ Ｐゴシック" w:hAnsi="ＭＳ Ｐゴシック" w:hint="eastAsia"/>
          <w:szCs w:val="21"/>
        </w:rPr>
        <w:t>＞</w:t>
      </w:r>
      <w:r w:rsidR="0067083E" w:rsidRPr="00F5190C">
        <w:rPr>
          <w:rFonts w:ascii="ＭＳ Ｐゴシック" w:eastAsia="ＭＳ Ｐゴシック" w:hAnsi="ＭＳ Ｐゴシック" w:hint="eastAsia"/>
          <w:szCs w:val="21"/>
        </w:rPr>
        <w:t xml:space="preserve">　</w:t>
      </w:r>
    </w:p>
    <w:p w:rsidR="00C22C3D" w:rsidRPr="00AF0DE9" w:rsidRDefault="001C1156">
      <w:pPr>
        <w:adjustRightInd w:val="0"/>
        <w:snapToGrid w:val="0"/>
        <w:rPr>
          <w:rFonts w:ascii="ＭＳ Ｐゴシック" w:eastAsia="ＭＳ Ｐゴシック" w:hAnsi="ＭＳ Ｐゴシック"/>
          <w:szCs w:val="21"/>
        </w:rPr>
      </w:pPr>
      <w:r w:rsidRPr="00F5190C">
        <w:rPr>
          <w:rFonts w:ascii="ＭＳ Ｐゴシック" w:eastAsia="ＭＳ Ｐゴシック" w:hAnsi="ＭＳ Ｐゴシック" w:hint="eastAsia"/>
          <w:szCs w:val="21"/>
        </w:rPr>
        <w:t>以下の重症度分類において、２以上を医療費助成の対象とする。</w:t>
      </w:r>
    </w:p>
    <w:p w:rsidR="00900CB8" w:rsidRPr="00AF0DE9" w:rsidRDefault="00BE4FC9" w:rsidP="004E4A6B">
      <w:pPr>
        <w:adjustRightInd w:val="0"/>
        <w:snapToGrid w:val="0"/>
        <w:spacing w:beforeLines="50" w:before="180" w:afterLines="50" w:after="180"/>
        <w:ind w:firstLineChars="100" w:firstLine="210"/>
        <w:rPr>
          <w:rFonts w:ascii="ＭＳ Ｐゴシック" w:eastAsia="ＭＳ Ｐゴシック" w:hAnsi="ＭＳ Ｐゴシック"/>
          <w:szCs w:val="21"/>
        </w:rPr>
      </w:pPr>
      <w:r>
        <w:rPr>
          <w:rFonts w:ascii="ＭＳ Ｐゴシック" w:eastAsia="ＭＳ Ｐゴシック" w:hAnsi="ＭＳ Ｐゴシック"/>
          <w:noProof/>
          <w:szCs w:val="21"/>
        </w:rPr>
        <mc:AlternateContent>
          <mc:Choice Requires="wps">
            <w:drawing>
              <wp:anchor distT="4294967295" distB="4294967295" distL="114300" distR="114300" simplePos="0" relativeHeight="251659264" behindDoc="0" locked="0" layoutInCell="1" allowOverlap="1" wp14:anchorId="626F5382" wp14:editId="63E39D55">
                <wp:simplePos x="0" y="0"/>
                <wp:positionH relativeFrom="column">
                  <wp:posOffset>-47625</wp:posOffset>
                </wp:positionH>
                <wp:positionV relativeFrom="paragraph">
                  <wp:posOffset>314324</wp:posOffset>
                </wp:positionV>
                <wp:extent cx="5961380" cy="0"/>
                <wp:effectExtent l="0" t="19050" r="20320" b="19050"/>
                <wp:wrapNone/>
                <wp:docPr id="1"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1380" cy="0"/>
                        </a:xfrm>
                        <a:prstGeom prst="line">
                          <a:avLst/>
                        </a:prstGeom>
                        <a:noFill/>
                        <a:ln w="38100" cap="flat" cmpd="sng" algn="ctr">
                          <a:solidFill>
                            <a:srgbClr val="FF0000"/>
                          </a:solidFill>
                          <a:prstDash val="dash"/>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w16se="http://schemas.microsoft.com/office/word/2015/wordml/symex">
            <w:pict>
              <v:line w14:anchorId="6E1CB3B2" id="直線コネクタ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5pt,24.75pt" to="465.6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" strokecolor="red" strokeweight="3pt">
                <v:stroke dashstyle="dash"/>
                <o:lock v:ext="edit" shapetype="f"/>
              </v:line>
            </w:pict>
          </mc:Fallback>
        </mc:AlternateContent>
      </w:r>
      <w:r w:rsidR="009D5531">
        <w:rPr>
          <w:rFonts w:ascii="ＭＳ Ｐゴシック" w:eastAsia="ＭＳ Ｐゴシック" w:hAnsi="ＭＳ Ｐゴシック" w:hint="eastAsia"/>
          <w:szCs w:val="21"/>
        </w:rPr>
        <w:t>１</w:t>
      </w:r>
      <w:r w:rsidR="004B19DA">
        <w:rPr>
          <w:rFonts w:ascii="ＭＳ Ｐゴシック" w:eastAsia="ＭＳ Ｐゴシック" w:hAnsi="ＭＳ Ｐゴシック"/>
          <w:szCs w:val="21"/>
        </w:rPr>
        <w:t>．</w:t>
      </w:r>
      <w:r w:rsidR="00F032EE" w:rsidRPr="00AF0DE9">
        <w:rPr>
          <w:rFonts w:ascii="ＭＳ Ｐゴシック" w:eastAsia="ＭＳ Ｐゴシック" w:hAnsi="ＭＳ Ｐゴシック" w:hint="eastAsia"/>
          <w:szCs w:val="21"/>
        </w:rPr>
        <w:t>家事･就労はおおむね可能</w:t>
      </w:r>
      <w:r w:rsidR="00800845">
        <w:rPr>
          <w:rFonts w:ascii="ＭＳ Ｐゴシック" w:eastAsia="ＭＳ Ｐゴシック" w:hAnsi="ＭＳ Ｐゴシック" w:hint="eastAsia"/>
          <w:szCs w:val="21"/>
        </w:rPr>
        <w:t>。</w:t>
      </w:r>
    </w:p>
    <w:p w:rsidR="001E445E" w:rsidRDefault="009D5531">
      <w:pPr>
        <w:adjustRightInd w:val="0"/>
        <w:snapToGrid w:val="0"/>
        <w:spacing w:beforeLines="50" w:before="180" w:afterLines="50" w:after="180"/>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B19DA">
        <w:rPr>
          <w:rFonts w:ascii="ＭＳ Ｐゴシック" w:eastAsia="ＭＳ Ｐゴシック" w:hAnsi="ＭＳ Ｐゴシック"/>
          <w:szCs w:val="21"/>
        </w:rPr>
        <w:t>．</w:t>
      </w:r>
      <w:r w:rsidR="00F032EE" w:rsidRPr="00AF0DE9">
        <w:rPr>
          <w:rFonts w:ascii="ＭＳ Ｐゴシック" w:eastAsia="ＭＳ Ｐゴシック" w:hAnsi="ＭＳ Ｐゴシック" w:hint="eastAsia"/>
          <w:szCs w:val="21"/>
        </w:rPr>
        <w:t>家事･就労は困難だが</w:t>
      </w:r>
      <w:r w:rsidR="00800845">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日常生活</w:t>
      </w:r>
      <w:r w:rsidR="00EE0F21">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身の回りのこと</w:t>
      </w:r>
      <w:r w:rsidR="00EE0F21">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はおおむね自立</w:t>
      </w:r>
      <w:r w:rsidR="00800845">
        <w:rPr>
          <w:rFonts w:ascii="ＭＳ Ｐゴシック" w:eastAsia="ＭＳ Ｐゴシック" w:hAnsi="ＭＳ Ｐゴシック" w:hint="eastAsia"/>
          <w:szCs w:val="21"/>
        </w:rPr>
        <w:t>。</w:t>
      </w:r>
    </w:p>
    <w:p w:rsidR="001E445E" w:rsidRDefault="009D5531">
      <w:pPr>
        <w:adjustRightInd w:val="0"/>
        <w:snapToGrid w:val="0"/>
        <w:spacing w:beforeLines="50" w:before="180" w:afterLines="50" w:after="180"/>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B19DA">
        <w:rPr>
          <w:rFonts w:ascii="ＭＳ Ｐゴシック" w:eastAsia="ＭＳ Ｐゴシック" w:hAnsi="ＭＳ Ｐゴシック"/>
          <w:szCs w:val="21"/>
        </w:rPr>
        <w:t>．</w:t>
      </w:r>
      <w:r w:rsidR="00F032EE" w:rsidRPr="00AF0DE9">
        <w:rPr>
          <w:rFonts w:ascii="ＭＳ Ｐゴシック" w:eastAsia="ＭＳ Ｐゴシック" w:hAnsi="ＭＳ Ｐゴシック" w:hint="eastAsia"/>
          <w:szCs w:val="21"/>
        </w:rPr>
        <w:t>自力で食事</w:t>
      </w:r>
      <w:r w:rsidR="00800845">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排泄</w:t>
      </w:r>
      <w:r w:rsidR="00800845">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移動のいずれか</w:t>
      </w:r>
      <w:r w:rsidR="0028010C">
        <w:rPr>
          <w:rFonts w:ascii="ＭＳ Ｐゴシック" w:eastAsia="ＭＳ Ｐゴシック" w:hAnsi="ＭＳ Ｐゴシック" w:hint="eastAsia"/>
          <w:szCs w:val="21"/>
        </w:rPr>
        <w:t>１</w:t>
      </w:r>
      <w:r w:rsidR="00F032EE" w:rsidRPr="00AF0DE9">
        <w:rPr>
          <w:rFonts w:ascii="ＭＳ Ｐゴシック" w:eastAsia="ＭＳ Ｐゴシック" w:hAnsi="ＭＳ Ｐゴシック" w:hint="eastAsia"/>
          <w:szCs w:val="21"/>
        </w:rPr>
        <w:t>つ以上ができず</w:t>
      </w:r>
      <w:r w:rsidR="00800845">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日常生活に介助を要する</w:t>
      </w:r>
      <w:r w:rsidR="00800845">
        <w:rPr>
          <w:rFonts w:ascii="ＭＳ Ｐゴシック" w:eastAsia="ＭＳ Ｐゴシック" w:hAnsi="ＭＳ Ｐゴシック" w:hint="eastAsia"/>
          <w:szCs w:val="21"/>
        </w:rPr>
        <w:t>。</w:t>
      </w:r>
    </w:p>
    <w:p w:rsidR="001E445E" w:rsidRDefault="009D5531">
      <w:pPr>
        <w:adjustRightInd w:val="0"/>
        <w:snapToGrid w:val="0"/>
        <w:spacing w:beforeLines="50" w:before="180" w:afterLines="50" w:after="180"/>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4B19DA">
        <w:rPr>
          <w:rFonts w:ascii="ＭＳ Ｐゴシック" w:eastAsia="ＭＳ Ｐゴシック" w:hAnsi="ＭＳ Ｐゴシック"/>
          <w:szCs w:val="21"/>
        </w:rPr>
        <w:t>．</w:t>
      </w:r>
      <w:r w:rsidR="00F032EE" w:rsidRPr="00AF0DE9">
        <w:rPr>
          <w:rFonts w:ascii="ＭＳ Ｐゴシック" w:eastAsia="ＭＳ Ｐゴシック" w:hAnsi="ＭＳ Ｐゴシック" w:hint="eastAsia"/>
          <w:szCs w:val="21"/>
        </w:rPr>
        <w:t>呼吸困難・痰の喀出困難あるいは嚥下障害がある</w:t>
      </w:r>
      <w:r w:rsidR="00800845">
        <w:rPr>
          <w:rFonts w:ascii="ＭＳ Ｐゴシック" w:eastAsia="ＭＳ Ｐゴシック" w:hAnsi="ＭＳ Ｐゴシック" w:hint="eastAsia"/>
          <w:szCs w:val="21"/>
        </w:rPr>
        <w:t>。</w:t>
      </w:r>
    </w:p>
    <w:p w:rsidR="00900CB8" w:rsidRPr="00AF0DE9" w:rsidRDefault="009D5531" w:rsidP="00AF0DE9">
      <w:pPr>
        <w:adjustRightInd w:val="0"/>
        <w:snapToGrid w:val="0"/>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4B19DA">
        <w:rPr>
          <w:rFonts w:ascii="ＭＳ Ｐゴシック" w:eastAsia="ＭＳ Ｐゴシック" w:hAnsi="ＭＳ Ｐゴシック"/>
          <w:szCs w:val="21"/>
        </w:rPr>
        <w:t>．</w:t>
      </w:r>
      <w:r w:rsidR="00F032EE" w:rsidRPr="00AF0DE9">
        <w:rPr>
          <w:rFonts w:ascii="ＭＳ Ｐゴシック" w:eastAsia="ＭＳ Ｐゴシック" w:hAnsi="ＭＳ Ｐゴシック" w:hint="eastAsia"/>
          <w:szCs w:val="21"/>
        </w:rPr>
        <w:t>気管切開、非経口的栄養摂取</w:t>
      </w:r>
      <w:r w:rsidR="00EE0F21">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経管栄養</w:t>
      </w:r>
      <w:r w:rsidR="00800845">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中心静脈栄養など</w:t>
      </w:r>
      <w:r w:rsidR="00EE0F21">
        <w:rPr>
          <w:rFonts w:ascii="ＭＳ Ｐゴシック" w:eastAsia="ＭＳ Ｐゴシック" w:hAnsi="ＭＳ Ｐゴシック" w:hint="eastAsia"/>
          <w:szCs w:val="21"/>
        </w:rPr>
        <w:t>）</w:t>
      </w:r>
      <w:r w:rsidR="00800845">
        <w:rPr>
          <w:rFonts w:ascii="ＭＳ Ｐゴシック" w:eastAsia="ＭＳ Ｐゴシック" w:hAnsi="ＭＳ Ｐゴシック" w:hint="eastAsia"/>
          <w:szCs w:val="21"/>
        </w:rPr>
        <w:t>、</w:t>
      </w:r>
      <w:r w:rsidR="00F032EE" w:rsidRPr="00AF0DE9">
        <w:rPr>
          <w:rFonts w:ascii="ＭＳ Ｐゴシック" w:eastAsia="ＭＳ Ｐゴシック" w:hAnsi="ＭＳ Ｐゴシック" w:hint="eastAsia"/>
          <w:szCs w:val="21"/>
        </w:rPr>
        <w:t>人工呼吸器使用</w:t>
      </w:r>
      <w:r w:rsidR="00684080">
        <w:rPr>
          <w:rFonts w:ascii="ＭＳ Ｐゴシック" w:eastAsia="ＭＳ Ｐゴシック" w:hAnsi="ＭＳ Ｐゴシック" w:hint="eastAsia"/>
          <w:szCs w:val="21"/>
        </w:rPr>
        <w:t>。</w:t>
      </w:r>
    </w:p>
    <w:p w:rsidR="00E27684" w:rsidRPr="00B373AC" w:rsidRDefault="00E27684" w:rsidP="00E27684">
      <w:pPr>
        <w:rPr>
          <w:rFonts w:ascii="ＭＳ Ｐゴシック" w:eastAsia="ＭＳ Ｐゴシック" w:hAnsi="ＭＳ Ｐゴシック"/>
        </w:rPr>
      </w:pPr>
    </w:p>
    <w:p w:rsidR="00AF0DE9" w:rsidRPr="00E27684" w:rsidRDefault="00AF0DE9" w:rsidP="00510236">
      <w:pPr>
        <w:jc w:val="left"/>
        <w:rPr>
          <w:rFonts w:ascii="ＭＳ Ｐゴシック" w:eastAsia="ＭＳ Ｐゴシック" w:hAnsi="ＭＳ Ｐゴシック"/>
          <w:szCs w:val="21"/>
        </w:rPr>
      </w:pPr>
    </w:p>
    <w:p w:rsidR="00E92D91" w:rsidRDefault="00E92D91" w:rsidP="00E92D9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E92D91" w:rsidRDefault="00E92D91" w:rsidP="00E92D9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66278">
        <w:rPr>
          <w:rFonts w:asciiTheme="minorEastAsia" w:hAnsiTheme="minorEastAsia" w:hint="eastAsia"/>
          <w:szCs w:val="21"/>
        </w:rPr>
        <w:t>。</w:t>
      </w:r>
      <w:r>
        <w:rPr>
          <w:rFonts w:asciiTheme="minorEastAsia" w:hAnsiTheme="minorEastAsia" w:hint="eastAsia"/>
          <w:szCs w:val="21"/>
        </w:rPr>
        <w:t>）。</w:t>
      </w:r>
    </w:p>
    <w:p w:rsidR="00E92D91" w:rsidRDefault="00E92D91" w:rsidP="00E92D9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66278">
        <w:rPr>
          <w:rFonts w:asciiTheme="minorEastAsia" w:hAnsiTheme="minorEastAsia" w:hint="eastAsia"/>
          <w:szCs w:val="21"/>
        </w:rPr>
        <w:t>あって</w:t>
      </w:r>
      <w:r>
        <w:rPr>
          <w:rFonts w:asciiTheme="minorEastAsia" w:hAnsiTheme="minorEastAsia" w:hint="eastAsia"/>
          <w:szCs w:val="21"/>
        </w:rPr>
        <w:t>、直近６</w:t>
      </w:r>
      <w:r w:rsidR="00C73C2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E92D91" w:rsidRDefault="00E92D91" w:rsidP="00E92D91">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66278">
        <w:rPr>
          <w:rFonts w:hint="eastAsia"/>
          <w:kern w:val="0"/>
          <w:szCs w:val="21"/>
        </w:rPr>
        <w:t>もの</w:t>
      </w:r>
      <w:r>
        <w:rPr>
          <w:rFonts w:hint="eastAsia"/>
          <w:kern w:val="0"/>
          <w:szCs w:val="21"/>
        </w:rPr>
        <w:t>については、医療費助成の対象とする。</w:t>
      </w:r>
    </w:p>
    <w:p w:rsidR="00AF0DE9" w:rsidRPr="00AF0DE9" w:rsidRDefault="00AF0DE9" w:rsidP="00510236">
      <w:pPr>
        <w:jc w:val="left"/>
        <w:rPr>
          <w:rFonts w:ascii="ＭＳ Ｐゴシック" w:eastAsia="ＭＳ Ｐゴシック" w:hAnsi="ＭＳ Ｐゴシック"/>
          <w:szCs w:val="21"/>
        </w:rPr>
      </w:pPr>
    </w:p>
    <w:sectPr w:rsidR="00AF0DE9" w:rsidRPr="00AF0DE9"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EA4" w:rsidRDefault="00E02EA4" w:rsidP="00D27552">
      <w:r>
        <w:separator/>
      </w:r>
    </w:p>
  </w:endnote>
  <w:endnote w:type="continuationSeparator" w:id="0">
    <w:p w:rsidR="00E02EA4" w:rsidRDefault="00E02EA4"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EA4" w:rsidRDefault="00E02EA4" w:rsidP="00D27552">
      <w:r>
        <w:separator/>
      </w:r>
    </w:p>
  </w:footnote>
  <w:footnote w:type="continuationSeparator" w:id="0">
    <w:p w:rsidR="00E02EA4" w:rsidRDefault="00E02EA4"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15D8"/>
    <w:multiLevelType w:val="hybridMultilevel"/>
    <w:tmpl w:val="842AC684"/>
    <w:lvl w:ilvl="0" w:tplc="0409000F">
      <w:start w:val="1"/>
      <w:numFmt w:val="decimal"/>
      <w:lvlText w:val="%1."/>
      <w:lvlJc w:val="left"/>
      <w:pPr>
        <w:tabs>
          <w:tab w:val="num" w:pos="776"/>
        </w:tabs>
        <w:ind w:left="776" w:hanging="420"/>
      </w:pPr>
    </w:lvl>
    <w:lvl w:ilvl="1" w:tplc="04090017" w:tentative="1">
      <w:start w:val="1"/>
      <w:numFmt w:val="aiueoFullWidth"/>
      <w:lvlText w:val="(%2)"/>
      <w:lvlJc w:val="left"/>
      <w:pPr>
        <w:tabs>
          <w:tab w:val="num" w:pos="1196"/>
        </w:tabs>
        <w:ind w:left="1196" w:hanging="420"/>
      </w:pPr>
    </w:lvl>
    <w:lvl w:ilvl="2" w:tplc="04090011" w:tentative="1">
      <w:start w:val="1"/>
      <w:numFmt w:val="decimalEnclosedCircle"/>
      <w:lvlText w:val="%3"/>
      <w:lvlJc w:val="left"/>
      <w:pPr>
        <w:tabs>
          <w:tab w:val="num" w:pos="1616"/>
        </w:tabs>
        <w:ind w:left="1616" w:hanging="420"/>
      </w:pPr>
    </w:lvl>
    <w:lvl w:ilvl="3" w:tplc="0409000F" w:tentative="1">
      <w:start w:val="1"/>
      <w:numFmt w:val="decimal"/>
      <w:lvlText w:val="%4."/>
      <w:lvlJc w:val="left"/>
      <w:pPr>
        <w:tabs>
          <w:tab w:val="num" w:pos="2036"/>
        </w:tabs>
        <w:ind w:left="2036" w:hanging="420"/>
      </w:pPr>
    </w:lvl>
    <w:lvl w:ilvl="4" w:tplc="04090017" w:tentative="1">
      <w:start w:val="1"/>
      <w:numFmt w:val="aiueoFullWidth"/>
      <w:lvlText w:val="(%5)"/>
      <w:lvlJc w:val="left"/>
      <w:pPr>
        <w:tabs>
          <w:tab w:val="num" w:pos="2456"/>
        </w:tabs>
        <w:ind w:left="2456" w:hanging="420"/>
      </w:pPr>
    </w:lvl>
    <w:lvl w:ilvl="5" w:tplc="04090011" w:tentative="1">
      <w:start w:val="1"/>
      <w:numFmt w:val="decimalEnclosedCircle"/>
      <w:lvlText w:val="%6"/>
      <w:lvlJc w:val="left"/>
      <w:pPr>
        <w:tabs>
          <w:tab w:val="num" w:pos="2876"/>
        </w:tabs>
        <w:ind w:left="2876" w:hanging="420"/>
      </w:pPr>
    </w:lvl>
    <w:lvl w:ilvl="6" w:tplc="0409000F" w:tentative="1">
      <w:start w:val="1"/>
      <w:numFmt w:val="decimal"/>
      <w:lvlText w:val="%7."/>
      <w:lvlJc w:val="left"/>
      <w:pPr>
        <w:tabs>
          <w:tab w:val="num" w:pos="3296"/>
        </w:tabs>
        <w:ind w:left="3296" w:hanging="420"/>
      </w:pPr>
    </w:lvl>
    <w:lvl w:ilvl="7" w:tplc="04090017" w:tentative="1">
      <w:start w:val="1"/>
      <w:numFmt w:val="aiueoFullWidth"/>
      <w:lvlText w:val="(%8)"/>
      <w:lvlJc w:val="left"/>
      <w:pPr>
        <w:tabs>
          <w:tab w:val="num" w:pos="3716"/>
        </w:tabs>
        <w:ind w:left="3716" w:hanging="420"/>
      </w:pPr>
    </w:lvl>
    <w:lvl w:ilvl="8" w:tplc="04090011" w:tentative="1">
      <w:start w:val="1"/>
      <w:numFmt w:val="decimalEnclosedCircle"/>
      <w:lvlText w:val="%9"/>
      <w:lvlJc w:val="left"/>
      <w:pPr>
        <w:tabs>
          <w:tab w:val="num" w:pos="4136"/>
        </w:tabs>
        <w:ind w:left="4136" w:hanging="420"/>
      </w:pPr>
    </w:lvl>
  </w:abstractNum>
  <w:abstractNum w:abstractNumId="1">
    <w:nsid w:val="22457A58"/>
    <w:multiLevelType w:val="hybridMultilevel"/>
    <w:tmpl w:val="BAB6712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56873568"/>
    <w:multiLevelType w:val="hybridMultilevel"/>
    <w:tmpl w:val="F8DCD2A2"/>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377E4"/>
    <w:rsid w:val="0004102F"/>
    <w:rsid w:val="00060DC1"/>
    <w:rsid w:val="00095E13"/>
    <w:rsid w:val="000A16DA"/>
    <w:rsid w:val="000A6DDB"/>
    <w:rsid w:val="000E3437"/>
    <w:rsid w:val="000F0FA7"/>
    <w:rsid w:val="000F3097"/>
    <w:rsid w:val="00101206"/>
    <w:rsid w:val="0010148F"/>
    <w:rsid w:val="0012003C"/>
    <w:rsid w:val="001251BE"/>
    <w:rsid w:val="00132C8B"/>
    <w:rsid w:val="00144666"/>
    <w:rsid w:val="00161D88"/>
    <w:rsid w:val="00167DB8"/>
    <w:rsid w:val="00175E51"/>
    <w:rsid w:val="001A0189"/>
    <w:rsid w:val="001B6124"/>
    <w:rsid w:val="001C1156"/>
    <w:rsid w:val="001D02F7"/>
    <w:rsid w:val="001E445E"/>
    <w:rsid w:val="001E717C"/>
    <w:rsid w:val="00266034"/>
    <w:rsid w:val="0028010C"/>
    <w:rsid w:val="002A395D"/>
    <w:rsid w:val="002C1329"/>
    <w:rsid w:val="002C5424"/>
    <w:rsid w:val="002D4E95"/>
    <w:rsid w:val="002D5F30"/>
    <w:rsid w:val="002F1DF8"/>
    <w:rsid w:val="003026E7"/>
    <w:rsid w:val="00327146"/>
    <w:rsid w:val="0033490C"/>
    <w:rsid w:val="003448D9"/>
    <w:rsid w:val="00362D13"/>
    <w:rsid w:val="003662AA"/>
    <w:rsid w:val="003710BB"/>
    <w:rsid w:val="003755BD"/>
    <w:rsid w:val="00383CB4"/>
    <w:rsid w:val="003903CA"/>
    <w:rsid w:val="00391E3D"/>
    <w:rsid w:val="003C6DE8"/>
    <w:rsid w:val="003E37D3"/>
    <w:rsid w:val="003F11AB"/>
    <w:rsid w:val="004050DC"/>
    <w:rsid w:val="00434825"/>
    <w:rsid w:val="00435350"/>
    <w:rsid w:val="00470652"/>
    <w:rsid w:val="00473C9E"/>
    <w:rsid w:val="00481D05"/>
    <w:rsid w:val="004918A7"/>
    <w:rsid w:val="00491A64"/>
    <w:rsid w:val="00492FDC"/>
    <w:rsid w:val="004B19DA"/>
    <w:rsid w:val="004C1F3B"/>
    <w:rsid w:val="004D4C84"/>
    <w:rsid w:val="004E4A6B"/>
    <w:rsid w:val="004E6C69"/>
    <w:rsid w:val="004F045C"/>
    <w:rsid w:val="0050484D"/>
    <w:rsid w:val="00510236"/>
    <w:rsid w:val="005118F5"/>
    <w:rsid w:val="00514612"/>
    <w:rsid w:val="00532D50"/>
    <w:rsid w:val="0055735B"/>
    <w:rsid w:val="005A284E"/>
    <w:rsid w:val="005D115E"/>
    <w:rsid w:val="005D4A3B"/>
    <w:rsid w:val="005D69F9"/>
    <w:rsid w:val="005E25BE"/>
    <w:rsid w:val="005E3F78"/>
    <w:rsid w:val="005F421C"/>
    <w:rsid w:val="006149DE"/>
    <w:rsid w:val="00623314"/>
    <w:rsid w:val="00644F41"/>
    <w:rsid w:val="0067083E"/>
    <w:rsid w:val="00671712"/>
    <w:rsid w:val="00681C29"/>
    <w:rsid w:val="00684080"/>
    <w:rsid w:val="0071373A"/>
    <w:rsid w:val="00725814"/>
    <w:rsid w:val="00727D0A"/>
    <w:rsid w:val="00731D78"/>
    <w:rsid w:val="0074416F"/>
    <w:rsid w:val="00764A51"/>
    <w:rsid w:val="00777CDF"/>
    <w:rsid w:val="007928B8"/>
    <w:rsid w:val="00793209"/>
    <w:rsid w:val="00800845"/>
    <w:rsid w:val="0080166A"/>
    <w:rsid w:val="00851435"/>
    <w:rsid w:val="008724CA"/>
    <w:rsid w:val="00887E85"/>
    <w:rsid w:val="008921E5"/>
    <w:rsid w:val="008A2FB9"/>
    <w:rsid w:val="008B3C79"/>
    <w:rsid w:val="008B5DE8"/>
    <w:rsid w:val="008B5E16"/>
    <w:rsid w:val="008C01DF"/>
    <w:rsid w:val="008C5D0D"/>
    <w:rsid w:val="00900CB8"/>
    <w:rsid w:val="009159F9"/>
    <w:rsid w:val="00951B92"/>
    <w:rsid w:val="0095312F"/>
    <w:rsid w:val="009C402B"/>
    <w:rsid w:val="009D5531"/>
    <w:rsid w:val="009D7062"/>
    <w:rsid w:val="009E3425"/>
    <w:rsid w:val="00A02D16"/>
    <w:rsid w:val="00A10751"/>
    <w:rsid w:val="00A623EA"/>
    <w:rsid w:val="00A71667"/>
    <w:rsid w:val="00A95498"/>
    <w:rsid w:val="00A96BE8"/>
    <w:rsid w:val="00AB4A0C"/>
    <w:rsid w:val="00AD6CC0"/>
    <w:rsid w:val="00AF0DE9"/>
    <w:rsid w:val="00AF1F4D"/>
    <w:rsid w:val="00AF739A"/>
    <w:rsid w:val="00B01621"/>
    <w:rsid w:val="00B07100"/>
    <w:rsid w:val="00B45874"/>
    <w:rsid w:val="00B551C9"/>
    <w:rsid w:val="00B66278"/>
    <w:rsid w:val="00B676C0"/>
    <w:rsid w:val="00B70726"/>
    <w:rsid w:val="00B7445C"/>
    <w:rsid w:val="00BB5A27"/>
    <w:rsid w:val="00BC0224"/>
    <w:rsid w:val="00BE3B28"/>
    <w:rsid w:val="00BE3BE8"/>
    <w:rsid w:val="00BE4FC9"/>
    <w:rsid w:val="00C22C3D"/>
    <w:rsid w:val="00C73C2F"/>
    <w:rsid w:val="00C836F1"/>
    <w:rsid w:val="00C9619F"/>
    <w:rsid w:val="00CB56B6"/>
    <w:rsid w:val="00CB5ACB"/>
    <w:rsid w:val="00CE532C"/>
    <w:rsid w:val="00CF3A49"/>
    <w:rsid w:val="00D11825"/>
    <w:rsid w:val="00D1601F"/>
    <w:rsid w:val="00D27552"/>
    <w:rsid w:val="00D2756F"/>
    <w:rsid w:val="00D669AD"/>
    <w:rsid w:val="00D7489F"/>
    <w:rsid w:val="00DC3C24"/>
    <w:rsid w:val="00DD466F"/>
    <w:rsid w:val="00DE5868"/>
    <w:rsid w:val="00E02EA4"/>
    <w:rsid w:val="00E06D81"/>
    <w:rsid w:val="00E27684"/>
    <w:rsid w:val="00E33E00"/>
    <w:rsid w:val="00E377AF"/>
    <w:rsid w:val="00E7073C"/>
    <w:rsid w:val="00E84FF3"/>
    <w:rsid w:val="00E909E4"/>
    <w:rsid w:val="00E92D91"/>
    <w:rsid w:val="00EB3184"/>
    <w:rsid w:val="00EC21A6"/>
    <w:rsid w:val="00ED262A"/>
    <w:rsid w:val="00EE0F21"/>
    <w:rsid w:val="00F032EE"/>
    <w:rsid w:val="00F13E74"/>
    <w:rsid w:val="00F15B07"/>
    <w:rsid w:val="00F228D7"/>
    <w:rsid w:val="00F5190C"/>
    <w:rsid w:val="00F55F3D"/>
    <w:rsid w:val="00F75772"/>
    <w:rsid w:val="00F76BA9"/>
    <w:rsid w:val="00F976FC"/>
    <w:rsid w:val="00FA0E48"/>
    <w:rsid w:val="00FA2481"/>
    <w:rsid w:val="00FE36C1"/>
    <w:rsid w:val="00FE4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customStyle="1" w:styleId="Default">
    <w:name w:val="Default"/>
    <w:rsid w:val="00E27684"/>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E27684"/>
    <w:pPr>
      <w:spacing w:line="185" w:lineRule="atLeast"/>
    </w:pPr>
    <w:rPr>
      <w:rFonts w:cs="Times New Roman"/>
      <w:color w:val="auto"/>
    </w:rPr>
  </w:style>
  <w:style w:type="paragraph" w:customStyle="1" w:styleId="Pa3">
    <w:name w:val="Pa3"/>
    <w:basedOn w:val="Default"/>
    <w:next w:val="Default"/>
    <w:uiPriority w:val="99"/>
    <w:rsid w:val="00E27684"/>
    <w:pPr>
      <w:spacing w:line="185" w:lineRule="atLeast"/>
    </w:pPr>
    <w:rPr>
      <w:rFonts w:cs="Times New Roman"/>
      <w:color w:val="auto"/>
    </w:rPr>
  </w:style>
  <w:style w:type="character" w:customStyle="1" w:styleId="A20">
    <w:name w:val="A2"/>
    <w:uiPriority w:val="99"/>
    <w:rsid w:val="00E27684"/>
    <w:rPr>
      <w:rFonts w:ascii="Shin Go" w:hAnsi="Shin Go" w:cs="Shin Go" w:hint="default"/>
      <w:color w:val="000000"/>
      <w:sz w:val="20"/>
      <w:szCs w:val="20"/>
    </w:rPr>
  </w:style>
  <w:style w:type="character" w:customStyle="1" w:styleId="A50">
    <w:name w:val="A5"/>
    <w:uiPriority w:val="99"/>
    <w:rsid w:val="00E27684"/>
    <w:rPr>
      <w:rFonts w:ascii="Gothic BBB" w:hAnsi="Gothic BBB" w:cs="Gothic BBB" w:hint="default"/>
      <w:color w:val="000000"/>
      <w:sz w:val="17"/>
      <w:szCs w:val="17"/>
    </w:rPr>
  </w:style>
  <w:style w:type="character" w:customStyle="1" w:styleId="A60">
    <w:name w:val="A6"/>
    <w:uiPriority w:val="99"/>
    <w:rsid w:val="00E27684"/>
    <w:rPr>
      <w:rFonts w:ascii="Shin Go" w:hAnsi="Shin Go" w:cs="Shin Go" w:hint="default"/>
      <w:color w:val="000000"/>
      <w:sz w:val="15"/>
      <w:szCs w:val="15"/>
    </w:rPr>
  </w:style>
  <w:style w:type="character" w:customStyle="1" w:styleId="A70">
    <w:name w:val="A7"/>
    <w:uiPriority w:val="99"/>
    <w:rsid w:val="00E27684"/>
    <w:rPr>
      <w:rFonts w:ascii="Gothic BBB" w:hAnsi="Gothic BBB" w:cs="Gothic BBB" w:hint="default"/>
      <w:color w:val="000000"/>
      <w:sz w:val="9"/>
      <w:szCs w:val="9"/>
    </w:rPr>
  </w:style>
  <w:style w:type="paragraph" w:styleId="a9">
    <w:name w:val="Revision"/>
    <w:hidden/>
    <w:uiPriority w:val="99"/>
    <w:semiHidden/>
    <w:rsid w:val="000F30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customStyle="1" w:styleId="Default">
    <w:name w:val="Default"/>
    <w:rsid w:val="00E27684"/>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E27684"/>
    <w:pPr>
      <w:spacing w:line="185" w:lineRule="atLeast"/>
    </w:pPr>
    <w:rPr>
      <w:rFonts w:cs="Times New Roman"/>
      <w:color w:val="auto"/>
    </w:rPr>
  </w:style>
  <w:style w:type="paragraph" w:customStyle="1" w:styleId="Pa3">
    <w:name w:val="Pa3"/>
    <w:basedOn w:val="Default"/>
    <w:next w:val="Default"/>
    <w:uiPriority w:val="99"/>
    <w:rsid w:val="00E27684"/>
    <w:pPr>
      <w:spacing w:line="185" w:lineRule="atLeast"/>
    </w:pPr>
    <w:rPr>
      <w:rFonts w:cs="Times New Roman"/>
      <w:color w:val="auto"/>
    </w:rPr>
  </w:style>
  <w:style w:type="character" w:customStyle="1" w:styleId="A20">
    <w:name w:val="A2"/>
    <w:uiPriority w:val="99"/>
    <w:rsid w:val="00E27684"/>
    <w:rPr>
      <w:rFonts w:ascii="Shin Go" w:hAnsi="Shin Go" w:cs="Shin Go" w:hint="default"/>
      <w:color w:val="000000"/>
      <w:sz w:val="20"/>
      <w:szCs w:val="20"/>
    </w:rPr>
  </w:style>
  <w:style w:type="character" w:customStyle="1" w:styleId="A50">
    <w:name w:val="A5"/>
    <w:uiPriority w:val="99"/>
    <w:rsid w:val="00E27684"/>
    <w:rPr>
      <w:rFonts w:ascii="Gothic BBB" w:hAnsi="Gothic BBB" w:cs="Gothic BBB" w:hint="default"/>
      <w:color w:val="000000"/>
      <w:sz w:val="17"/>
      <w:szCs w:val="17"/>
    </w:rPr>
  </w:style>
  <w:style w:type="character" w:customStyle="1" w:styleId="A60">
    <w:name w:val="A6"/>
    <w:uiPriority w:val="99"/>
    <w:rsid w:val="00E27684"/>
    <w:rPr>
      <w:rFonts w:ascii="Shin Go" w:hAnsi="Shin Go" w:cs="Shin Go" w:hint="default"/>
      <w:color w:val="000000"/>
      <w:sz w:val="15"/>
      <w:szCs w:val="15"/>
    </w:rPr>
  </w:style>
  <w:style w:type="character" w:customStyle="1" w:styleId="A70">
    <w:name w:val="A7"/>
    <w:uiPriority w:val="99"/>
    <w:rsid w:val="00E27684"/>
    <w:rPr>
      <w:rFonts w:ascii="Gothic BBB" w:hAnsi="Gothic BBB" w:cs="Gothic BBB" w:hint="default"/>
      <w:color w:val="000000"/>
      <w:sz w:val="9"/>
      <w:szCs w:val="9"/>
    </w:rPr>
  </w:style>
  <w:style w:type="paragraph" w:styleId="a9">
    <w:name w:val="Revision"/>
    <w:hidden/>
    <w:uiPriority w:val="99"/>
    <w:semiHidden/>
    <w:rsid w:val="000F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0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F273298-C831-40A9-B3FD-EB7943E8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427</Words>
  <Characters>2439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2016-10-11T04:05:00Z</cp:lastPrinted>
  <dcterms:created xsi:type="dcterms:W3CDTF">2016-11-25T00:05:00Z</dcterms:created>
  <dcterms:modified xsi:type="dcterms:W3CDTF">2017-03-21T05:14:00Z</dcterms:modified>
</cp:coreProperties>
</file>