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DDAA1" w14:textId="68D2CCC2" w:rsidR="00510236" w:rsidRPr="00565058" w:rsidRDefault="008561ED" w:rsidP="00510236">
      <w:pPr>
        <w:jc w:val="center"/>
        <w:rPr>
          <w:rFonts w:ascii="ＭＳ Ｐゴシック" w:eastAsia="ＭＳ Ｐゴシック" w:hAnsi="ＭＳ Ｐゴシック"/>
          <w:sz w:val="24"/>
        </w:rPr>
      </w:pPr>
      <w:r w:rsidRPr="00565058">
        <w:rPr>
          <w:rFonts w:ascii="ＭＳ Ｐゴシック" w:eastAsia="ＭＳ Ｐゴシック" w:hAnsi="ＭＳ Ｐゴシック" w:hint="eastAsia"/>
          <w:sz w:val="28"/>
        </w:rPr>
        <w:t>8</w:t>
      </w:r>
      <w:r w:rsidR="00D42724">
        <w:rPr>
          <w:rFonts w:ascii="ＭＳ Ｐゴシック" w:eastAsia="ＭＳ Ｐゴシック" w:hAnsi="ＭＳ Ｐゴシック" w:hint="eastAsia"/>
          <w:sz w:val="28"/>
        </w:rPr>
        <w:t>0</w:t>
      </w:r>
      <w:r w:rsidR="00510236" w:rsidRPr="00565058">
        <w:rPr>
          <w:rFonts w:ascii="ＭＳ Ｐゴシック" w:eastAsia="ＭＳ Ｐゴシック" w:hAnsi="ＭＳ Ｐゴシック" w:hint="eastAsia"/>
          <w:sz w:val="28"/>
        </w:rPr>
        <w:t xml:space="preserve">　</w:t>
      </w:r>
      <w:r w:rsidR="00891536" w:rsidRPr="00565058">
        <w:rPr>
          <w:rFonts w:ascii="ＭＳ Ｐゴシック" w:eastAsia="ＭＳ Ｐゴシック" w:hAnsi="ＭＳ Ｐゴシック" w:hint="eastAsia"/>
          <w:sz w:val="28"/>
        </w:rPr>
        <w:t>甲状腺ホルモン不応症</w:t>
      </w:r>
    </w:p>
    <w:p w14:paraId="3A693013" w14:textId="77777777" w:rsidR="00510236" w:rsidRPr="00704615" w:rsidRDefault="00510236" w:rsidP="00510236">
      <w:pPr>
        <w:rPr>
          <w:rFonts w:ascii="ＭＳ Ｐゴシック" w:eastAsia="ＭＳ Ｐゴシック" w:hAnsi="ＭＳ Ｐゴシック"/>
          <w:szCs w:val="21"/>
          <w:bdr w:val="single" w:sz="4" w:space="0" w:color="auto"/>
        </w:rPr>
      </w:pPr>
      <w:r w:rsidRPr="00704615">
        <w:rPr>
          <w:rFonts w:ascii="ＭＳ Ｐゴシック" w:eastAsia="ＭＳ Ｐゴシック" w:hAnsi="ＭＳ Ｐゴシック" w:hint="eastAsia"/>
          <w:szCs w:val="21"/>
          <w:bdr w:val="single" w:sz="4" w:space="0" w:color="auto"/>
        </w:rPr>
        <w:t>○　概要</w:t>
      </w:r>
    </w:p>
    <w:p w14:paraId="70661DB8" w14:textId="77777777" w:rsidR="00510236" w:rsidRPr="00704615" w:rsidRDefault="00510236" w:rsidP="00510236">
      <w:pPr>
        <w:ind w:leftChars="100" w:left="210"/>
        <w:rPr>
          <w:rFonts w:ascii="ＭＳ Ｐゴシック" w:eastAsia="ＭＳ Ｐゴシック" w:hAnsi="ＭＳ Ｐゴシック"/>
          <w:szCs w:val="21"/>
        </w:rPr>
      </w:pPr>
    </w:p>
    <w:p w14:paraId="188F0D5D" w14:textId="0664165F" w:rsidR="00510236" w:rsidRPr="00704615" w:rsidRDefault="00510236" w:rsidP="00510236">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１．概要 </w:t>
      </w:r>
    </w:p>
    <w:p w14:paraId="43006374" w14:textId="07E62237" w:rsidR="00891536" w:rsidRPr="00704615" w:rsidRDefault="00510236" w:rsidP="00C54181">
      <w:pPr>
        <w:ind w:leftChars="200" w:left="42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891536" w:rsidRPr="00704615">
        <w:rPr>
          <w:rFonts w:ascii="ＭＳ Ｐゴシック" w:eastAsia="ＭＳ Ｐゴシック" w:hAnsi="ＭＳ Ｐゴシック" w:hint="eastAsia"/>
          <w:szCs w:val="21"/>
        </w:rPr>
        <w:t>甲状腺ホルモン不応症</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Syndrome of Resistanc</w:t>
      </w:r>
      <w:bookmarkStart w:id="0" w:name="_GoBack"/>
      <w:bookmarkEnd w:id="0"/>
      <w:r w:rsidR="00891536" w:rsidRPr="00704615">
        <w:rPr>
          <w:rFonts w:ascii="ＭＳ Ｐゴシック" w:eastAsia="ＭＳ Ｐゴシック" w:hAnsi="ＭＳ Ｐゴシック" w:hint="eastAsia"/>
          <w:szCs w:val="21"/>
        </w:rPr>
        <w:t>e to Thyroid Hormone</w:t>
      </w:r>
      <w:r w:rsidR="00600167">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RTH</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は、甲状腺ホルモンに対する標的臓器の反応性が減弱している家族性症候群として1967年、Refetoffらによって初めて報告され</w:t>
      </w:r>
      <w:r w:rsidR="00B516F6">
        <w:rPr>
          <w:rFonts w:ascii="ＭＳ Ｐゴシック" w:eastAsia="ＭＳ Ｐゴシック" w:hAnsi="ＭＳ Ｐゴシック" w:hint="eastAsia"/>
          <w:szCs w:val="21"/>
        </w:rPr>
        <w:t>、レフェトフ症候群とも言われる疾患である</w:t>
      </w:r>
      <w:r w:rsidR="00891536" w:rsidRPr="00704615">
        <w:rPr>
          <w:rFonts w:ascii="ＭＳ Ｐゴシック" w:eastAsia="ＭＳ Ｐゴシック" w:hAnsi="ＭＳ Ｐゴシック" w:hint="eastAsia"/>
          <w:szCs w:val="21"/>
        </w:rPr>
        <w:t>。RTHは、</w:t>
      </w:r>
      <w:r w:rsidR="008F36B8" w:rsidRPr="00704615">
        <w:rPr>
          <w:rFonts w:ascii="ＭＳ Ｐゴシック" w:eastAsia="ＭＳ Ｐゴシック" w:hAnsi="ＭＳ Ｐゴシック" w:hint="eastAsia"/>
          <w:szCs w:val="21"/>
        </w:rPr>
        <w:t>甲状腺ホルモン</w:t>
      </w:r>
      <w:r w:rsidR="006B7F1D" w:rsidRPr="00704615">
        <w:rPr>
          <w:rFonts w:ascii="ＭＳ Ｐゴシック" w:eastAsia="ＭＳ Ｐゴシック" w:hAnsi="ＭＳ Ｐゴシック" w:hint="eastAsia"/>
          <w:szCs w:val="21"/>
        </w:rPr>
        <w:t>の甲状腺ホルモン受容体</w:t>
      </w:r>
      <w:r w:rsidR="00B0381B">
        <w:rPr>
          <w:rFonts w:ascii="ＭＳ Ｐゴシック" w:eastAsia="ＭＳ Ｐゴシック" w:hAnsi="ＭＳ Ｐゴシック" w:hint="eastAsia"/>
          <w:szCs w:val="21"/>
        </w:rPr>
        <w:t>（</w:t>
      </w:r>
      <w:r w:rsidR="006B7F1D" w:rsidRPr="00704615">
        <w:rPr>
          <w:rFonts w:ascii="ＭＳ Ｐゴシック" w:eastAsia="ＭＳ Ｐゴシック" w:hAnsi="ＭＳ Ｐゴシック" w:hint="eastAsia"/>
          <w:szCs w:val="21"/>
        </w:rPr>
        <w:t>TR</w:t>
      </w:r>
      <w:r w:rsidR="00B0381B">
        <w:rPr>
          <w:rFonts w:ascii="ＭＳ Ｐゴシック" w:eastAsia="ＭＳ Ｐゴシック" w:hAnsi="ＭＳ Ｐゴシック" w:hint="eastAsia"/>
          <w:szCs w:val="21"/>
        </w:rPr>
        <w:t>）</w:t>
      </w:r>
      <w:r w:rsidR="006D34FB" w:rsidRPr="00704615">
        <w:rPr>
          <w:rFonts w:ascii="ＭＳ Ｐゴシック" w:eastAsia="ＭＳ Ｐゴシック" w:hAnsi="ＭＳ Ｐゴシック" w:hint="eastAsia"/>
          <w:szCs w:val="21"/>
        </w:rPr>
        <w:t>を介した</w:t>
      </w:r>
      <w:r w:rsidR="00D13C1C" w:rsidRPr="00704615">
        <w:rPr>
          <w:rFonts w:ascii="ＭＳ Ｐゴシック" w:eastAsia="ＭＳ Ｐゴシック" w:hAnsi="ＭＳ Ｐゴシック" w:hint="eastAsia"/>
          <w:szCs w:val="21"/>
        </w:rPr>
        <w:t>作用の</w:t>
      </w:r>
      <w:r w:rsidR="00DF131E" w:rsidRPr="00704615">
        <w:rPr>
          <w:rFonts w:ascii="ＭＳ Ｐゴシック" w:eastAsia="ＭＳ Ｐゴシック" w:hAnsi="ＭＳ Ｐゴシック" w:hint="eastAsia"/>
          <w:szCs w:val="21"/>
        </w:rPr>
        <w:t>低下</w:t>
      </w:r>
      <w:r w:rsidR="00891536" w:rsidRPr="00704615">
        <w:rPr>
          <w:rFonts w:ascii="ＭＳ Ｐゴシック" w:eastAsia="ＭＳ Ｐゴシック" w:hAnsi="ＭＳ Ｐゴシック" w:hint="eastAsia"/>
          <w:szCs w:val="21"/>
        </w:rPr>
        <w:t>によるものとされている。TRをコードする遺伝子にはα型TR</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TRα</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とTRβの２つがあるが、RTH家系の約85</w:t>
      </w:r>
      <w:r w:rsidR="00C915D0">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にTRβ遺伝子変異が認めることから、RTHはTR</w:t>
      </w:r>
      <w:r w:rsidR="003A210C" w:rsidRPr="00704615">
        <w:rPr>
          <w:rFonts w:ascii="ＭＳ Ｐゴシック" w:eastAsia="ＭＳ Ｐゴシック" w:hAnsi="ＭＳ Ｐゴシック" w:hint="eastAsia"/>
          <w:szCs w:val="21"/>
        </w:rPr>
        <w:t>β</w:t>
      </w:r>
      <w:r w:rsidR="007A422A" w:rsidRPr="00704615">
        <w:rPr>
          <w:rFonts w:ascii="ＭＳ Ｐゴシック" w:eastAsia="ＭＳ Ｐゴシック" w:hAnsi="ＭＳ Ｐゴシック" w:hint="eastAsia"/>
          <w:szCs w:val="21"/>
        </w:rPr>
        <w:t>の</w:t>
      </w:r>
      <w:r w:rsidR="008A4818" w:rsidRPr="00704615">
        <w:rPr>
          <w:rFonts w:ascii="ＭＳ Ｐゴシック" w:eastAsia="ＭＳ Ｐゴシック" w:hAnsi="ＭＳ Ｐゴシック" w:hint="eastAsia"/>
          <w:szCs w:val="21"/>
        </w:rPr>
        <w:t>異常症と同義と考えられるようになっている</w:t>
      </w:r>
      <w:r w:rsidR="00891536" w:rsidRPr="00704615">
        <w:rPr>
          <w:rFonts w:ascii="ＭＳ Ｐゴシック" w:eastAsia="ＭＳ Ｐゴシック" w:hAnsi="ＭＳ Ｐゴシック" w:hint="eastAsia"/>
          <w:szCs w:val="21"/>
        </w:rPr>
        <w:t>。残り</w:t>
      </w:r>
      <w:r w:rsidR="008036FE" w:rsidRPr="00704615">
        <w:rPr>
          <w:rFonts w:ascii="ＭＳ Ｐゴシック" w:eastAsia="ＭＳ Ｐゴシック" w:hAnsi="ＭＳ Ｐゴシック" w:hint="eastAsia"/>
          <w:szCs w:val="21"/>
        </w:rPr>
        <w:t>の</w:t>
      </w:r>
      <w:r w:rsidR="00AC5C3B" w:rsidRPr="00704615">
        <w:rPr>
          <w:rFonts w:ascii="ＭＳ Ｐゴシック" w:eastAsia="ＭＳ Ｐゴシック" w:hAnsi="ＭＳ Ｐゴシック" w:hint="eastAsia"/>
          <w:szCs w:val="21"/>
        </w:rPr>
        <w:t>約</w:t>
      </w:r>
      <w:r w:rsidR="00891536" w:rsidRPr="00704615">
        <w:rPr>
          <w:rFonts w:ascii="ＭＳ Ｐゴシック" w:eastAsia="ＭＳ Ｐゴシック" w:hAnsi="ＭＳ Ｐゴシック" w:hint="eastAsia"/>
          <w:szCs w:val="21"/>
        </w:rPr>
        <w:t>15</w:t>
      </w:r>
      <w:r w:rsidR="00B77041" w:rsidRPr="00704615">
        <w:rPr>
          <w:rFonts w:ascii="ＭＳ Ｐゴシック" w:eastAsia="ＭＳ Ｐゴシック" w:hAnsi="ＭＳ Ｐゴシック" w:hint="eastAsia"/>
          <w:szCs w:val="21"/>
        </w:rPr>
        <w:t>％の家系における原因遺伝子は</w:t>
      </w:r>
      <w:r w:rsidR="00632BAC" w:rsidRPr="00704615">
        <w:rPr>
          <w:rFonts w:ascii="ＭＳ Ｐゴシック" w:eastAsia="ＭＳ Ｐゴシック" w:hAnsi="ＭＳ Ｐゴシック" w:hint="eastAsia"/>
          <w:szCs w:val="21"/>
        </w:rPr>
        <w:t>明らかで</w:t>
      </w:r>
      <w:r w:rsidR="00891536" w:rsidRPr="00704615">
        <w:rPr>
          <w:rFonts w:ascii="ＭＳ Ｐゴシック" w:eastAsia="ＭＳ Ｐゴシック" w:hAnsi="ＭＳ Ｐゴシック" w:hint="eastAsia"/>
          <w:szCs w:val="21"/>
        </w:rPr>
        <w:t>ないが、TRβ遺伝子変異を伴う家系と変異が認められない家系との臨床症状は全く区別がつかないことから、何らかの原因でTRβ</w:t>
      </w:r>
      <w:r w:rsidR="00714A81" w:rsidRPr="00704615">
        <w:rPr>
          <w:rFonts w:ascii="ＭＳ Ｐゴシック" w:eastAsia="ＭＳ Ｐゴシック" w:hAnsi="ＭＳ Ｐゴシック" w:hint="eastAsia"/>
          <w:szCs w:val="21"/>
        </w:rPr>
        <w:t>の</w:t>
      </w:r>
      <w:r w:rsidR="00753C72" w:rsidRPr="00704615">
        <w:rPr>
          <w:rFonts w:ascii="ＭＳ Ｐゴシック" w:eastAsia="ＭＳ Ｐゴシック" w:hAnsi="ＭＳ Ｐゴシック" w:hint="eastAsia"/>
          <w:szCs w:val="21"/>
        </w:rPr>
        <w:t>機能が障害され</w:t>
      </w:r>
      <w:r w:rsidR="00891536" w:rsidRPr="00704615">
        <w:rPr>
          <w:rFonts w:ascii="ＭＳ Ｐゴシック" w:eastAsia="ＭＳ Ｐゴシック" w:hAnsi="ＭＳ Ｐゴシック" w:hint="eastAsia"/>
          <w:szCs w:val="21"/>
        </w:rPr>
        <w:t>発症するものと考えられている。なお、2012年TRα変異を伴う症例が相次いで報告されたが、その臨床症状はTRβ</w:t>
      </w:r>
      <w:r w:rsidR="003063F3" w:rsidRPr="00704615">
        <w:rPr>
          <w:rFonts w:ascii="ＭＳ Ｐゴシック" w:eastAsia="ＭＳ Ｐゴシック" w:hAnsi="ＭＳ Ｐゴシック" w:hint="eastAsia"/>
          <w:szCs w:val="21"/>
        </w:rPr>
        <w:t>の</w:t>
      </w:r>
      <w:r w:rsidR="00891536" w:rsidRPr="00704615">
        <w:rPr>
          <w:rFonts w:ascii="ＭＳ Ｐゴシック" w:eastAsia="ＭＳ Ｐゴシック" w:hAnsi="ＭＳ Ｐゴシック" w:hint="eastAsia"/>
          <w:szCs w:val="21"/>
        </w:rPr>
        <w:t>機能異常症であるRTHとは大きく異なるものであった。</w:t>
      </w:r>
    </w:p>
    <w:p w14:paraId="00F43B9A" w14:textId="77777777" w:rsidR="00510236" w:rsidRPr="00704615" w:rsidRDefault="00510236" w:rsidP="00671712">
      <w:pPr>
        <w:ind w:leftChars="200" w:left="420"/>
        <w:rPr>
          <w:rFonts w:ascii="ＭＳ Ｐゴシック" w:eastAsia="ＭＳ Ｐゴシック" w:hAnsi="ＭＳ Ｐゴシック"/>
          <w:szCs w:val="21"/>
        </w:rPr>
      </w:pPr>
    </w:p>
    <w:p w14:paraId="349F29FC" w14:textId="77777777" w:rsidR="00510236" w:rsidRPr="00704615" w:rsidRDefault="00510236" w:rsidP="00510236">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２．原因 </w:t>
      </w:r>
    </w:p>
    <w:p w14:paraId="591A7460" w14:textId="416C0A22" w:rsidR="00671712" w:rsidRPr="00704615" w:rsidRDefault="00510236" w:rsidP="00510236">
      <w:pPr>
        <w:ind w:leftChars="200" w:left="42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030C15">
        <w:rPr>
          <w:rFonts w:ascii="ＭＳ Ｐゴシック" w:eastAsia="ＭＳ Ｐゴシック" w:hAnsi="ＭＳ Ｐゴシック" w:hint="eastAsia"/>
          <w:szCs w:val="21"/>
        </w:rPr>
        <w:t>本症の病因の</w:t>
      </w:r>
      <w:r w:rsidR="00337DB2" w:rsidRPr="00704615">
        <w:rPr>
          <w:rFonts w:ascii="ＭＳ Ｐゴシック" w:eastAsia="ＭＳ Ｐゴシック" w:hAnsi="ＭＳ Ｐゴシック" w:hint="eastAsia"/>
          <w:szCs w:val="21"/>
        </w:rPr>
        <w:t>解明</w:t>
      </w:r>
      <w:r w:rsidR="000511E6">
        <w:rPr>
          <w:rFonts w:ascii="ＭＳ Ｐゴシック" w:eastAsia="ＭＳ Ｐゴシック" w:hAnsi="ＭＳ Ｐゴシック" w:hint="eastAsia"/>
          <w:szCs w:val="21"/>
        </w:rPr>
        <w:t>に近づいたのは、</w:t>
      </w:r>
      <w:r w:rsidR="00891536" w:rsidRPr="00704615">
        <w:rPr>
          <w:rFonts w:ascii="ＭＳ Ｐゴシック" w:eastAsia="ＭＳ Ｐゴシック" w:hAnsi="ＭＳ Ｐゴシック" w:hint="eastAsia"/>
          <w:szCs w:val="21"/>
        </w:rPr>
        <w:t>1988年、Sakuraiらにより</w:t>
      </w:r>
      <w:r w:rsidR="00717537">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RTH患者においてβ型甲状腺ホルモン受容体</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TRβ</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遺伝子に変異が同定されたことによる。その後、</w:t>
      </w:r>
      <w:r w:rsidR="00717537">
        <w:rPr>
          <w:rFonts w:ascii="ＭＳ Ｐゴシック" w:eastAsia="ＭＳ Ｐゴシック" w:hAnsi="ＭＳ Ｐゴシック" w:hint="eastAsia"/>
          <w:szCs w:val="21"/>
        </w:rPr>
        <w:t>他</w:t>
      </w:r>
      <w:r w:rsidR="00A04511" w:rsidRPr="00704615">
        <w:rPr>
          <w:rFonts w:ascii="ＭＳ Ｐゴシック" w:eastAsia="ＭＳ Ｐゴシック" w:hAnsi="ＭＳ Ｐゴシック" w:hint="eastAsia"/>
          <w:szCs w:val="21"/>
        </w:rPr>
        <w:t>の</w:t>
      </w:r>
      <w:r w:rsidR="006D34FB" w:rsidRPr="00704615">
        <w:rPr>
          <w:rFonts w:ascii="ＭＳ Ｐゴシック" w:eastAsia="ＭＳ Ｐゴシック" w:hAnsi="ＭＳ Ｐゴシック"/>
          <w:szCs w:val="21"/>
        </w:rPr>
        <w:t>RTH</w:t>
      </w:r>
      <w:r w:rsidR="006D34FB" w:rsidRPr="00704615">
        <w:rPr>
          <w:rFonts w:ascii="ＭＳ Ｐゴシック" w:eastAsia="ＭＳ Ｐゴシック" w:hAnsi="ＭＳ Ｐゴシック" w:hint="eastAsia"/>
          <w:szCs w:val="21"/>
        </w:rPr>
        <w:t>症例</w:t>
      </w:r>
      <w:r w:rsidR="00891536" w:rsidRPr="00704615">
        <w:rPr>
          <w:rFonts w:ascii="ＭＳ Ｐゴシック" w:eastAsia="ＭＳ Ｐゴシック" w:hAnsi="ＭＳ Ｐゴシック" w:hint="eastAsia"/>
          <w:szCs w:val="21"/>
        </w:rPr>
        <w:t>に</w:t>
      </w:r>
      <w:r w:rsidR="006D34FB" w:rsidRPr="00704615">
        <w:rPr>
          <w:rFonts w:ascii="ＭＳ Ｐゴシック" w:eastAsia="ＭＳ Ｐゴシック" w:hAnsi="ＭＳ Ｐゴシック" w:hint="eastAsia"/>
          <w:szCs w:val="21"/>
        </w:rPr>
        <w:t>おいて</w:t>
      </w:r>
      <w:r w:rsidR="005E4260" w:rsidRPr="00704615">
        <w:rPr>
          <w:rFonts w:ascii="ＭＳ Ｐゴシック" w:eastAsia="ＭＳ Ｐゴシック" w:hAnsi="ＭＳ Ｐゴシック" w:hint="eastAsia"/>
          <w:szCs w:val="21"/>
        </w:rPr>
        <w:t>も</w:t>
      </w:r>
      <w:r w:rsidR="00891536" w:rsidRPr="00704615">
        <w:rPr>
          <w:rFonts w:ascii="ＭＳ Ｐゴシック" w:eastAsia="ＭＳ Ｐゴシック" w:hAnsi="ＭＳ Ｐゴシック" w:hint="eastAsia"/>
          <w:szCs w:val="21"/>
        </w:rPr>
        <w:t>TRβ遺伝子変異が次々と同定され、さらに、TRβ遺伝子改変マウス（ノックインマウス）においても本症の主な特徴であるTSHの抑制を伴わない血中</w:t>
      </w:r>
      <w:r w:rsidR="00B516F6">
        <w:rPr>
          <w:rFonts w:ascii="ＭＳ Ｐゴシック" w:eastAsia="ＭＳ Ｐゴシック" w:hAnsi="ＭＳ Ｐゴシック" w:hint="eastAsia"/>
          <w:szCs w:val="21"/>
        </w:rPr>
        <w:t>T4</w:t>
      </w:r>
      <w:r w:rsidR="00C915D0">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T3の高値</w:t>
      </w:r>
      <w:r w:rsidR="00EB0D0A" w:rsidRPr="00704615">
        <w:rPr>
          <w:rFonts w:ascii="ＭＳ Ｐゴシック" w:eastAsia="ＭＳ Ｐゴシック" w:hAnsi="ＭＳ Ｐゴシック" w:hint="eastAsia"/>
          <w:szCs w:val="21"/>
        </w:rPr>
        <w:t>（SITSH</w:t>
      </w:r>
      <w:r w:rsidR="00EB0D0A" w:rsidRPr="00704615">
        <w:rPr>
          <w:rFonts w:ascii="ＭＳ Ｐゴシック" w:eastAsia="ＭＳ Ｐゴシック" w:hAnsi="ＭＳ Ｐゴシック"/>
          <w:szCs w:val="21"/>
        </w:rPr>
        <w:t>）</w:t>
      </w:r>
      <w:r w:rsidR="00891536" w:rsidRPr="00704615">
        <w:rPr>
          <w:rFonts w:ascii="ＭＳ Ｐゴシック" w:eastAsia="ＭＳ Ｐゴシック" w:hAnsi="ＭＳ Ｐゴシック" w:hint="eastAsia"/>
          <w:szCs w:val="21"/>
        </w:rPr>
        <w:t>が再現された</w:t>
      </w:r>
      <w:r w:rsidR="006D34FB" w:rsidRPr="00704615">
        <w:rPr>
          <w:rFonts w:ascii="ＭＳ Ｐゴシック" w:eastAsia="ＭＳ Ｐゴシック" w:hAnsi="ＭＳ Ｐゴシック" w:hint="eastAsia"/>
          <w:szCs w:val="21"/>
        </w:rPr>
        <w:t>。これらの知見により</w:t>
      </w:r>
      <w:r w:rsidR="00891536" w:rsidRPr="00704615">
        <w:rPr>
          <w:rFonts w:ascii="ＭＳ Ｐゴシック" w:eastAsia="ＭＳ Ｐゴシック" w:hAnsi="ＭＳ Ｐゴシック" w:hint="eastAsia"/>
          <w:szCs w:val="21"/>
        </w:rPr>
        <w:t>、RTH</w:t>
      </w:r>
      <w:r w:rsidR="006D34FB" w:rsidRPr="00704615">
        <w:rPr>
          <w:rFonts w:ascii="ＭＳ Ｐゴシック" w:eastAsia="ＭＳ Ｐゴシック" w:hAnsi="ＭＳ Ｐゴシック" w:hint="eastAsia"/>
          <w:szCs w:val="21"/>
        </w:rPr>
        <w:t>が</w:t>
      </w:r>
      <w:r w:rsidR="00891536" w:rsidRPr="00704615">
        <w:rPr>
          <w:rFonts w:ascii="ＭＳ Ｐゴシック" w:eastAsia="ＭＳ Ｐゴシック" w:hAnsi="ＭＳ Ｐゴシック" w:hint="eastAsia"/>
          <w:szCs w:val="21"/>
        </w:rPr>
        <w:t>TRβ</w:t>
      </w:r>
      <w:r w:rsidR="00F365F3" w:rsidRPr="00704615">
        <w:rPr>
          <w:rFonts w:ascii="ＭＳ Ｐゴシック" w:eastAsia="ＭＳ Ｐゴシック" w:hAnsi="ＭＳ Ｐゴシック" w:hint="eastAsia"/>
          <w:szCs w:val="21"/>
        </w:rPr>
        <w:t>の</w:t>
      </w:r>
      <w:r w:rsidR="00891536" w:rsidRPr="00704615">
        <w:rPr>
          <w:rFonts w:ascii="ＭＳ Ｐゴシック" w:eastAsia="ＭＳ Ｐゴシック" w:hAnsi="ＭＳ Ｐゴシック" w:hint="eastAsia"/>
          <w:szCs w:val="21"/>
        </w:rPr>
        <w:t>機能異常症であるという概念が確立した。また、変異TRβは正常TRβのみならず、正常TRαの機能も阻害するドミナントネガティブ作用を有する。このため、本症は例外的な</w:t>
      </w:r>
      <w:r w:rsidR="00915106">
        <w:rPr>
          <w:rFonts w:ascii="ＭＳ Ｐゴシック" w:eastAsia="ＭＳ Ｐゴシック" w:hAnsi="ＭＳ Ｐゴシック" w:hint="eastAsia"/>
          <w:szCs w:val="21"/>
        </w:rPr>
        <w:t>１</w:t>
      </w:r>
      <w:r w:rsidR="00891536" w:rsidRPr="00704615">
        <w:rPr>
          <w:rFonts w:ascii="ＭＳ Ｐゴシック" w:eastAsia="ＭＳ Ｐゴシック" w:hAnsi="ＭＳ Ｐゴシック" w:hint="eastAsia"/>
          <w:szCs w:val="21"/>
        </w:rPr>
        <w:t>家系</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TRβ遺伝子の大部分を含む領域が欠失している家系</w:t>
      </w:r>
      <w:r w:rsidR="00B0381B">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を除いて</w:t>
      </w:r>
      <w:r w:rsidR="00717537">
        <w:rPr>
          <w:rFonts w:ascii="ＭＳ Ｐゴシック" w:eastAsia="ＭＳ Ｐゴシック" w:hAnsi="ＭＳ Ｐゴシック" w:hint="eastAsia"/>
          <w:szCs w:val="21"/>
        </w:rPr>
        <w:t>全</w:t>
      </w:r>
      <w:r w:rsidR="00891536" w:rsidRPr="00704615">
        <w:rPr>
          <w:rFonts w:ascii="ＭＳ Ｐゴシック" w:eastAsia="ＭＳ Ｐゴシック" w:hAnsi="ＭＳ Ｐゴシック" w:hint="eastAsia"/>
          <w:szCs w:val="21"/>
        </w:rPr>
        <w:t>て常染色体性優性遺伝形式をとる</w:t>
      </w:r>
      <w:r w:rsidR="006B7F1D" w:rsidRPr="00704615">
        <w:rPr>
          <w:rFonts w:ascii="ＭＳ Ｐゴシック" w:eastAsia="ＭＳ Ｐゴシック" w:hAnsi="ＭＳ Ｐゴシック" w:hint="eastAsia"/>
          <w:szCs w:val="21"/>
        </w:rPr>
        <w:t>。</w:t>
      </w:r>
    </w:p>
    <w:p w14:paraId="66EF6552" w14:textId="77777777" w:rsidR="00602D3B" w:rsidRPr="00915106" w:rsidRDefault="00602D3B" w:rsidP="00510236">
      <w:pPr>
        <w:ind w:leftChars="200" w:left="420"/>
        <w:rPr>
          <w:rFonts w:ascii="ＭＳ Ｐゴシック" w:eastAsia="ＭＳ Ｐゴシック" w:hAnsi="ＭＳ Ｐゴシック"/>
          <w:szCs w:val="21"/>
        </w:rPr>
      </w:pPr>
    </w:p>
    <w:p w14:paraId="090EE63D" w14:textId="77777777" w:rsidR="00510236" w:rsidRPr="00704615" w:rsidRDefault="00510236" w:rsidP="00510236">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３．症状 </w:t>
      </w:r>
    </w:p>
    <w:p w14:paraId="1BA377C5" w14:textId="3AD0271D" w:rsidR="00510236" w:rsidRPr="00704615" w:rsidRDefault="00510236" w:rsidP="00602D3B">
      <w:pPr>
        <w:ind w:leftChars="200" w:left="42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891536" w:rsidRPr="00704615">
        <w:rPr>
          <w:rFonts w:ascii="ＭＳ Ｐゴシック" w:eastAsia="ＭＳ Ｐゴシック" w:hAnsi="ＭＳ Ｐゴシック" w:hint="eastAsia"/>
          <w:szCs w:val="21"/>
        </w:rPr>
        <w:t>甲状腺腫</w:t>
      </w:r>
      <w:r w:rsidR="00615A2E" w:rsidRPr="00704615">
        <w:rPr>
          <w:rFonts w:ascii="ＭＳ Ｐゴシック" w:eastAsia="ＭＳ Ｐゴシック" w:hAnsi="ＭＳ Ｐゴシック" w:hint="eastAsia"/>
          <w:szCs w:val="21"/>
        </w:rPr>
        <w:t>と軽度の頻脈</w:t>
      </w:r>
      <w:r w:rsidR="00665B75" w:rsidRPr="00704615">
        <w:rPr>
          <w:rFonts w:ascii="ＭＳ Ｐゴシック" w:eastAsia="ＭＳ Ｐゴシック" w:hAnsi="ＭＳ Ｐゴシック" w:hint="eastAsia"/>
          <w:szCs w:val="21"/>
        </w:rPr>
        <w:t>以外の</w:t>
      </w:r>
      <w:r w:rsidR="001C54F3" w:rsidRPr="00704615">
        <w:rPr>
          <w:rFonts w:ascii="ＭＳ Ｐゴシック" w:eastAsia="ＭＳ Ｐゴシック" w:hAnsi="ＭＳ Ｐゴシック" w:hint="eastAsia"/>
          <w:szCs w:val="21"/>
        </w:rPr>
        <w:t>症状を示さない</w:t>
      </w:r>
      <w:r w:rsidR="00142AD1" w:rsidRPr="00704615">
        <w:rPr>
          <w:rFonts w:ascii="ＭＳ Ｐゴシック" w:eastAsia="ＭＳ Ｐゴシック" w:hAnsi="ＭＳ Ｐゴシック" w:hint="eastAsia"/>
          <w:szCs w:val="21"/>
        </w:rPr>
        <w:t>症例</w:t>
      </w:r>
      <w:r w:rsidR="00851F92" w:rsidRPr="00704615">
        <w:rPr>
          <w:rFonts w:ascii="ＭＳ Ｐゴシック" w:eastAsia="ＭＳ Ｐゴシック" w:hAnsi="ＭＳ Ｐゴシック" w:hint="eastAsia"/>
          <w:szCs w:val="21"/>
        </w:rPr>
        <w:t>が多い</w:t>
      </w:r>
      <w:r w:rsidR="00CD2DFB" w:rsidRPr="00704615">
        <w:rPr>
          <w:rFonts w:ascii="ＭＳ Ｐゴシック" w:eastAsia="ＭＳ Ｐゴシック" w:hAnsi="ＭＳ Ｐゴシック" w:hint="eastAsia"/>
          <w:szCs w:val="21"/>
        </w:rPr>
        <w:t>が、</w:t>
      </w:r>
      <w:r w:rsidR="0054509B" w:rsidRPr="00704615">
        <w:rPr>
          <w:rFonts w:ascii="ＭＳ Ｐゴシック" w:eastAsia="ＭＳ Ｐゴシック" w:hAnsi="ＭＳ Ｐゴシック" w:hint="eastAsia"/>
          <w:szCs w:val="21"/>
        </w:rPr>
        <w:t>甲状腺中毒症</w:t>
      </w:r>
      <w:r w:rsidR="00A314E4" w:rsidRPr="00704615">
        <w:rPr>
          <w:rFonts w:ascii="ＭＳ Ｐゴシック" w:eastAsia="ＭＳ Ｐゴシック" w:hAnsi="ＭＳ Ｐゴシック" w:hint="eastAsia"/>
          <w:szCs w:val="21"/>
        </w:rPr>
        <w:t>症状が強く</w:t>
      </w:r>
      <w:r w:rsidR="00CD2DFB" w:rsidRPr="00704615">
        <w:rPr>
          <w:rFonts w:ascii="ＭＳ Ｐゴシック" w:eastAsia="ＭＳ Ｐゴシック" w:hAnsi="ＭＳ Ｐゴシック" w:hint="eastAsia"/>
          <w:szCs w:val="21"/>
        </w:rPr>
        <w:t>注意欠陥多動障害</w:t>
      </w:r>
      <w:r w:rsidR="00A314E4" w:rsidRPr="00704615">
        <w:rPr>
          <w:rFonts w:ascii="ＭＳ Ｐゴシック" w:eastAsia="ＭＳ Ｐゴシック" w:hAnsi="ＭＳ Ｐゴシック" w:hint="eastAsia"/>
          <w:szCs w:val="21"/>
        </w:rPr>
        <w:t>や著しい頻脈</w:t>
      </w:r>
      <w:r w:rsidR="00CD2DFB" w:rsidRPr="00704615">
        <w:rPr>
          <w:rFonts w:ascii="ＭＳ Ｐゴシック" w:eastAsia="ＭＳ Ｐゴシック" w:hAnsi="ＭＳ Ｐゴシック" w:hint="eastAsia"/>
          <w:szCs w:val="21"/>
        </w:rPr>
        <w:t>を示す患者も多い。</w:t>
      </w:r>
      <w:r w:rsidR="003A546D" w:rsidRPr="00704615">
        <w:rPr>
          <w:rFonts w:ascii="ＭＳ Ｐゴシック" w:eastAsia="ＭＳ Ｐゴシック" w:hAnsi="ＭＳ Ｐゴシック" w:hint="eastAsia"/>
          <w:szCs w:val="21"/>
        </w:rPr>
        <w:t>逆に</w:t>
      </w:r>
      <w:r w:rsidR="00891536" w:rsidRPr="00704615">
        <w:rPr>
          <w:rFonts w:ascii="ＭＳ Ｐゴシック" w:eastAsia="ＭＳ Ｐゴシック" w:hAnsi="ＭＳ Ｐゴシック" w:hint="eastAsia"/>
          <w:szCs w:val="21"/>
        </w:rPr>
        <w:t>受容体異常の程度が強いと、</w:t>
      </w:r>
      <w:r w:rsidR="00337DB2" w:rsidRPr="00704615">
        <w:rPr>
          <w:rFonts w:ascii="ＭＳ Ｐゴシック" w:eastAsia="ＭＳ Ｐゴシック" w:hAnsi="ＭＳ Ｐゴシック" w:hint="eastAsia"/>
          <w:szCs w:val="21"/>
        </w:rPr>
        <w:t>TRα</w:t>
      </w:r>
      <w:r w:rsidR="00891536" w:rsidRPr="00704615">
        <w:rPr>
          <w:rFonts w:ascii="ＭＳ Ｐゴシック" w:eastAsia="ＭＳ Ｐゴシック" w:hAnsi="ＭＳ Ｐゴシック" w:hint="eastAsia"/>
          <w:szCs w:val="21"/>
        </w:rPr>
        <w:t>と</w:t>
      </w:r>
      <w:r w:rsidR="00337DB2" w:rsidRPr="00704615">
        <w:rPr>
          <w:rFonts w:ascii="ＭＳ Ｐゴシック" w:eastAsia="ＭＳ Ｐゴシック" w:hAnsi="ＭＳ Ｐゴシック" w:hint="eastAsia"/>
          <w:szCs w:val="21"/>
        </w:rPr>
        <w:t>TRβ</w:t>
      </w:r>
      <w:r w:rsidR="00891536" w:rsidRPr="00704615">
        <w:rPr>
          <w:rFonts w:ascii="ＭＳ Ｐゴシック" w:eastAsia="ＭＳ Ｐゴシック" w:hAnsi="ＭＳ Ｐゴシック" w:hint="eastAsia"/>
          <w:szCs w:val="21"/>
        </w:rPr>
        <w:t>双方の働き</w:t>
      </w:r>
      <w:r w:rsidR="005E3CFA" w:rsidRPr="00704615">
        <w:rPr>
          <w:rFonts w:ascii="ＭＳ Ｐゴシック" w:eastAsia="ＭＳ Ｐゴシック" w:hAnsi="ＭＳ Ｐゴシック" w:hint="eastAsia"/>
          <w:szCs w:val="21"/>
        </w:rPr>
        <w:t>を</w:t>
      </w:r>
      <w:r w:rsidR="00CC490A" w:rsidRPr="00704615">
        <w:rPr>
          <w:rFonts w:ascii="ＭＳ Ｐゴシック" w:eastAsia="ＭＳ Ｐゴシック" w:hAnsi="ＭＳ Ｐゴシック" w:hint="eastAsia"/>
          <w:szCs w:val="21"/>
        </w:rPr>
        <w:t>抑えてしまうため、先天性甲状腺機能低下症の症状である</w:t>
      </w:r>
      <w:r w:rsidR="009C72B1" w:rsidRPr="00704615">
        <w:rPr>
          <w:rFonts w:ascii="ＭＳ Ｐゴシック" w:eastAsia="ＭＳ Ｐゴシック" w:hAnsi="ＭＳ Ｐゴシック" w:hint="eastAsia"/>
          <w:szCs w:val="21"/>
        </w:rPr>
        <w:t>知能発達遅延や低身長、</w:t>
      </w:r>
      <w:r w:rsidR="00AF6C31" w:rsidRPr="00704615">
        <w:rPr>
          <w:rFonts w:ascii="ＭＳ Ｐゴシック" w:eastAsia="ＭＳ Ｐゴシック" w:hAnsi="ＭＳ Ｐゴシック" w:hint="eastAsia"/>
          <w:szCs w:val="21"/>
        </w:rPr>
        <w:t>難聴といった障害を伴う</w:t>
      </w:r>
      <w:r w:rsidR="00891536" w:rsidRPr="00704615">
        <w:rPr>
          <w:rFonts w:ascii="ＭＳ Ｐゴシック" w:eastAsia="ＭＳ Ｐゴシック" w:hAnsi="ＭＳ Ｐゴシック" w:hint="eastAsia"/>
          <w:szCs w:val="21"/>
        </w:rPr>
        <w:t>。</w:t>
      </w:r>
    </w:p>
    <w:p w14:paraId="69369096" w14:textId="77777777" w:rsidR="00602D3B" w:rsidRPr="00704615" w:rsidRDefault="00602D3B" w:rsidP="00602D3B">
      <w:pPr>
        <w:ind w:leftChars="200" w:left="420"/>
        <w:rPr>
          <w:rFonts w:ascii="ＭＳ Ｐゴシック" w:eastAsia="ＭＳ Ｐゴシック" w:hAnsi="ＭＳ Ｐゴシック"/>
          <w:szCs w:val="21"/>
        </w:rPr>
      </w:pPr>
    </w:p>
    <w:p w14:paraId="6D55CA64" w14:textId="77777777" w:rsidR="00510236" w:rsidRPr="00704615" w:rsidRDefault="00510236" w:rsidP="00510236">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４．治療法 </w:t>
      </w:r>
    </w:p>
    <w:p w14:paraId="0F4260DB" w14:textId="72E8A78F" w:rsidR="00891536" w:rsidRPr="00704615" w:rsidRDefault="00510236" w:rsidP="00891536">
      <w:pPr>
        <w:ind w:leftChars="200" w:left="42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891536" w:rsidRPr="00704615">
        <w:rPr>
          <w:rFonts w:ascii="ＭＳ Ｐゴシック" w:eastAsia="ＭＳ Ｐゴシック" w:hAnsi="ＭＳ Ｐゴシック" w:hint="eastAsia"/>
          <w:szCs w:val="21"/>
        </w:rPr>
        <w:t>RTHの多くの症例では、甲状腺ホルモンに対する標的臓器</w:t>
      </w:r>
      <w:r w:rsidR="00882DD9" w:rsidRPr="00704615">
        <w:rPr>
          <w:rFonts w:ascii="ＭＳ Ｐゴシック" w:eastAsia="ＭＳ Ｐゴシック" w:hAnsi="ＭＳ Ｐゴシック" w:hint="eastAsia"/>
          <w:szCs w:val="21"/>
        </w:rPr>
        <w:t>の反応性の低下は</w:t>
      </w:r>
      <w:r w:rsidR="003841F2" w:rsidRPr="00704615">
        <w:rPr>
          <w:rFonts w:ascii="ＭＳ Ｐゴシック" w:eastAsia="ＭＳ Ｐゴシック" w:hAnsi="ＭＳ Ｐゴシック" w:hint="eastAsia"/>
          <w:szCs w:val="21"/>
        </w:rPr>
        <w:t>甲状腺ホルモンが高値になり</w:t>
      </w:r>
      <w:r w:rsidR="00882DD9" w:rsidRPr="00704615">
        <w:rPr>
          <w:rFonts w:ascii="ＭＳ Ｐゴシック" w:eastAsia="ＭＳ Ｐゴシック" w:hAnsi="ＭＳ Ｐゴシック" w:hint="eastAsia"/>
          <w:szCs w:val="21"/>
        </w:rPr>
        <w:t>代償されており、治療を必要としない。しかし</w:t>
      </w:r>
      <w:r w:rsidR="006928C2" w:rsidRPr="00704615">
        <w:rPr>
          <w:rFonts w:ascii="ＭＳ Ｐゴシック" w:eastAsia="ＭＳ Ｐゴシック" w:hAnsi="ＭＳ Ｐゴシック" w:hint="eastAsia"/>
          <w:szCs w:val="21"/>
        </w:rPr>
        <w:t>、</w:t>
      </w:r>
      <w:r w:rsidR="003651A7" w:rsidRPr="00704615">
        <w:rPr>
          <w:rFonts w:ascii="ＭＳ Ｐゴシック" w:eastAsia="ＭＳ Ｐゴシック" w:hAnsi="ＭＳ Ｐゴシック" w:hint="eastAsia"/>
          <w:szCs w:val="21"/>
        </w:rPr>
        <w:t>一</w:t>
      </w:r>
      <w:r w:rsidR="00891536" w:rsidRPr="00704615">
        <w:rPr>
          <w:rFonts w:ascii="ＭＳ Ｐゴシック" w:eastAsia="ＭＳ Ｐゴシック" w:hAnsi="ＭＳ Ｐゴシック" w:hint="eastAsia"/>
          <w:szCs w:val="21"/>
        </w:rPr>
        <w:t>部の患者は血中甲状腺ホルモン濃度上昇による、頻脈や落ち着きのなさなど甲状腺中毒症の症状を呈する。これらの症状に対し、β遮断薬による対症療法が有効であることが多いが、この効果が充分でない場合は治療に難渋する。これまで、ドーパミン受容体作用薬の投与が試みられてきたが、副作用や効果の持続性などの問題があり、一般的治療法としては確立されていない。また、T3誘導体であり、血中半減期が非常に短いTriacがTSH分泌抑制のため使用されたが、その効果は限定的であり、しかも日本や米国では入手困難である。</w:t>
      </w:r>
      <w:r w:rsidR="003651A7" w:rsidRPr="00704615">
        <w:rPr>
          <w:rFonts w:ascii="ＭＳ Ｐゴシック" w:eastAsia="ＭＳ Ｐゴシック" w:hAnsi="ＭＳ Ｐゴシック" w:hint="eastAsia"/>
          <w:szCs w:val="21"/>
        </w:rPr>
        <w:t>また</w:t>
      </w:r>
      <w:r w:rsidR="00891536" w:rsidRPr="00704615">
        <w:rPr>
          <w:rFonts w:ascii="ＭＳ Ｐゴシック" w:eastAsia="ＭＳ Ｐゴシック" w:hAnsi="ＭＳ Ｐゴシック" w:hint="eastAsia"/>
          <w:szCs w:val="21"/>
        </w:rPr>
        <w:t>、TSH受容体拮抗薬によるTSH作用の抑制が可能になれば、下垂体</w:t>
      </w:r>
      <w:r w:rsidR="00A22FA8" w:rsidRPr="00704615">
        <w:rPr>
          <w:rFonts w:ascii="ＭＳ Ｐゴシック" w:eastAsia="ＭＳ Ｐゴシック" w:hAnsi="ＭＳ Ｐゴシック" w:hint="eastAsia"/>
          <w:szCs w:val="21"/>
        </w:rPr>
        <w:t>型不応症に有効である可能性が高く、その開発が望まれる</w:t>
      </w:r>
      <w:r w:rsidR="00891536" w:rsidRPr="00704615">
        <w:rPr>
          <w:rFonts w:ascii="ＭＳ Ｐゴシック" w:eastAsia="ＭＳ Ｐゴシック" w:hAnsi="ＭＳ Ｐゴシック" w:hint="eastAsia"/>
          <w:szCs w:val="21"/>
        </w:rPr>
        <w:t>。</w:t>
      </w:r>
    </w:p>
    <w:p w14:paraId="008A7539" w14:textId="77777777" w:rsidR="00510236" w:rsidRPr="00704615" w:rsidRDefault="00510236" w:rsidP="00086F69">
      <w:pPr>
        <w:ind w:leftChars="200" w:left="420"/>
        <w:rPr>
          <w:rFonts w:ascii="ＭＳ Ｐゴシック" w:eastAsia="ＭＳ Ｐゴシック" w:hAnsi="ＭＳ Ｐゴシック"/>
          <w:szCs w:val="21"/>
        </w:rPr>
      </w:pPr>
    </w:p>
    <w:p w14:paraId="5ABFC001" w14:textId="77777777" w:rsidR="00510236" w:rsidRPr="00704615" w:rsidRDefault="00510236" w:rsidP="00510236">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５．予後</w:t>
      </w:r>
    </w:p>
    <w:p w14:paraId="0935DE54" w14:textId="4DB8BEDD" w:rsidR="00602D3B" w:rsidRPr="00704615" w:rsidRDefault="00510236" w:rsidP="00891536">
      <w:pPr>
        <w:ind w:leftChars="200" w:left="42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891536" w:rsidRPr="00704615">
        <w:rPr>
          <w:rFonts w:ascii="ＭＳ Ｐゴシック" w:eastAsia="ＭＳ Ｐゴシック" w:hAnsi="ＭＳ Ｐゴシック" w:hint="eastAsia"/>
          <w:szCs w:val="21"/>
        </w:rPr>
        <w:t>頻脈のある患者は注意が必要で</w:t>
      </w:r>
      <w:r w:rsidR="003651A7" w:rsidRPr="00704615">
        <w:rPr>
          <w:rFonts w:ascii="ＭＳ Ｐゴシック" w:eastAsia="ＭＳ Ｐゴシック" w:hAnsi="ＭＳ Ｐゴシック" w:hint="eastAsia"/>
          <w:szCs w:val="21"/>
        </w:rPr>
        <w:t>、</w:t>
      </w:r>
      <w:r w:rsidR="001677CF" w:rsidRPr="00704615">
        <w:rPr>
          <w:rFonts w:ascii="ＭＳ Ｐゴシック" w:eastAsia="ＭＳ Ｐゴシック" w:hAnsi="ＭＳ Ｐゴシック" w:hint="eastAsia"/>
          <w:szCs w:val="21"/>
        </w:rPr>
        <w:t>心房細動のため</w:t>
      </w:r>
      <w:r w:rsidR="00891536" w:rsidRPr="00704615">
        <w:rPr>
          <w:rFonts w:ascii="ＭＳ Ｐゴシック" w:eastAsia="ＭＳ Ｐゴシック" w:hAnsi="ＭＳ Ｐゴシック" w:hint="eastAsia"/>
          <w:szCs w:val="21"/>
        </w:rPr>
        <w:t>若</w:t>
      </w:r>
      <w:r w:rsidR="003651A7" w:rsidRPr="00704615">
        <w:rPr>
          <w:rFonts w:ascii="ＭＳ Ｐゴシック" w:eastAsia="ＭＳ Ｐゴシック" w:hAnsi="ＭＳ Ｐゴシック" w:hint="eastAsia"/>
          <w:szCs w:val="21"/>
        </w:rPr>
        <w:t>年で</w:t>
      </w:r>
      <w:r w:rsidR="00891536" w:rsidRPr="00704615">
        <w:rPr>
          <w:rFonts w:ascii="ＭＳ Ｐゴシック" w:eastAsia="ＭＳ Ｐゴシック" w:hAnsi="ＭＳ Ｐゴシック" w:hint="eastAsia"/>
          <w:szCs w:val="21"/>
        </w:rPr>
        <w:t>脳梗塞を起こした病歴のある症例</w:t>
      </w:r>
      <w:r w:rsidR="003651A7" w:rsidRPr="00704615">
        <w:rPr>
          <w:rFonts w:ascii="ＭＳ Ｐゴシック" w:eastAsia="ＭＳ Ｐゴシック" w:hAnsi="ＭＳ Ｐゴシック" w:hint="eastAsia"/>
          <w:szCs w:val="21"/>
        </w:rPr>
        <w:t>もある</w:t>
      </w:r>
      <w:r w:rsidR="00891536" w:rsidRPr="00704615">
        <w:rPr>
          <w:rFonts w:ascii="ＭＳ Ｐゴシック" w:eastAsia="ＭＳ Ｐゴシック" w:hAnsi="ＭＳ Ｐゴシック" w:hint="eastAsia"/>
          <w:szCs w:val="21"/>
        </w:rPr>
        <w:t>。</w:t>
      </w:r>
      <w:r w:rsidR="003651A7" w:rsidRPr="00704615">
        <w:rPr>
          <w:rFonts w:ascii="ＭＳ Ｐゴシック" w:eastAsia="ＭＳ Ｐゴシック" w:hAnsi="ＭＳ Ｐゴシック" w:hint="eastAsia"/>
          <w:szCs w:val="21"/>
        </w:rPr>
        <w:t>また、</w:t>
      </w:r>
      <w:r w:rsidR="00891536" w:rsidRPr="00704615">
        <w:rPr>
          <w:rFonts w:ascii="ＭＳ Ｐゴシック" w:eastAsia="ＭＳ Ｐゴシック" w:hAnsi="ＭＳ Ｐゴシック" w:hint="eastAsia"/>
          <w:szCs w:val="21"/>
        </w:rPr>
        <w:t>ごく少数ではあ</w:t>
      </w:r>
      <w:r w:rsidR="003651A7" w:rsidRPr="00704615">
        <w:rPr>
          <w:rFonts w:ascii="ＭＳ Ｐゴシック" w:eastAsia="ＭＳ Ｐゴシック" w:hAnsi="ＭＳ Ｐゴシック" w:hint="eastAsia"/>
          <w:szCs w:val="21"/>
        </w:rPr>
        <w:t>る</w:t>
      </w:r>
      <w:r w:rsidR="00891536" w:rsidRPr="00704615">
        <w:rPr>
          <w:rFonts w:ascii="ＭＳ Ｐゴシック" w:eastAsia="ＭＳ Ｐゴシック" w:hAnsi="ＭＳ Ｐゴシック" w:hint="eastAsia"/>
          <w:szCs w:val="21"/>
        </w:rPr>
        <w:t>が、β型甲状腺ホルモン受容体異常の程度が強く、生後まもなく重い甲状腺機能低下症の症状を示す症例もあ</w:t>
      </w:r>
      <w:r w:rsidR="003651A7" w:rsidRPr="00704615">
        <w:rPr>
          <w:rFonts w:ascii="ＭＳ Ｐゴシック" w:eastAsia="ＭＳ Ｐゴシック" w:hAnsi="ＭＳ Ｐゴシック" w:hint="eastAsia"/>
          <w:szCs w:val="21"/>
        </w:rPr>
        <w:t>る</w:t>
      </w:r>
      <w:r w:rsidR="00891536" w:rsidRPr="00704615">
        <w:rPr>
          <w:rFonts w:ascii="ＭＳ Ｐゴシック" w:eastAsia="ＭＳ Ｐゴシック" w:hAnsi="ＭＳ Ｐゴシック" w:hint="eastAsia"/>
          <w:szCs w:val="21"/>
        </w:rPr>
        <w:t>。このような症例では、通常の甲状腺機能低下症の患者と違い血液中の甲状腺ホルモン濃度は上昇してい</w:t>
      </w:r>
      <w:r w:rsidR="003651A7" w:rsidRPr="00704615">
        <w:rPr>
          <w:rFonts w:ascii="ＭＳ Ｐゴシック" w:eastAsia="ＭＳ Ｐゴシック" w:hAnsi="ＭＳ Ｐゴシック" w:hint="eastAsia"/>
          <w:szCs w:val="21"/>
        </w:rPr>
        <w:t>る</w:t>
      </w:r>
      <w:r w:rsidR="00891536" w:rsidRPr="00704615">
        <w:rPr>
          <w:rFonts w:ascii="ＭＳ Ｐゴシック" w:eastAsia="ＭＳ Ｐゴシック" w:hAnsi="ＭＳ Ｐゴシック" w:hint="eastAsia"/>
          <w:szCs w:val="21"/>
        </w:rPr>
        <w:t>が、甲状腺ホルモン</w:t>
      </w:r>
      <w:r w:rsidR="002A1D8B" w:rsidRPr="00704615">
        <w:rPr>
          <w:rFonts w:ascii="ＭＳ Ｐゴシック" w:eastAsia="ＭＳ Ｐゴシック" w:hAnsi="ＭＳ Ｐゴシック" w:hint="eastAsia"/>
          <w:szCs w:val="21"/>
        </w:rPr>
        <w:t>剤</w:t>
      </w:r>
      <w:r w:rsidR="00891536" w:rsidRPr="00704615">
        <w:rPr>
          <w:rFonts w:ascii="ＭＳ Ｐゴシック" w:eastAsia="ＭＳ Ｐゴシック" w:hAnsi="ＭＳ Ｐゴシック" w:hint="eastAsia"/>
          <w:szCs w:val="21"/>
        </w:rPr>
        <w:t>の投与</w:t>
      </w:r>
      <w:r w:rsidR="004D3029" w:rsidRPr="00704615">
        <w:rPr>
          <w:rFonts w:ascii="ＭＳ Ｐゴシック" w:eastAsia="ＭＳ Ｐゴシック" w:hAnsi="ＭＳ Ｐゴシック" w:hint="eastAsia"/>
          <w:szCs w:val="21"/>
        </w:rPr>
        <w:t>により</w:t>
      </w:r>
      <w:r w:rsidR="00B11199" w:rsidRPr="00704615">
        <w:rPr>
          <w:rFonts w:ascii="ＭＳ Ｐゴシック" w:eastAsia="ＭＳ Ｐゴシック" w:hAnsi="ＭＳ Ｐゴシック" w:hint="eastAsia"/>
          <w:szCs w:val="21"/>
        </w:rPr>
        <w:t>甲状腺機能低下による</w:t>
      </w:r>
      <w:r w:rsidR="004D3029" w:rsidRPr="00704615">
        <w:rPr>
          <w:rFonts w:ascii="ＭＳ Ｐゴシック" w:eastAsia="ＭＳ Ｐゴシック" w:hAnsi="ＭＳ Ｐゴシック" w:hint="eastAsia"/>
          <w:szCs w:val="21"/>
        </w:rPr>
        <w:t>症状</w:t>
      </w:r>
      <w:r w:rsidR="00B11199" w:rsidRPr="00704615">
        <w:rPr>
          <w:rFonts w:ascii="ＭＳ Ｐゴシック" w:eastAsia="ＭＳ Ｐゴシック" w:hAnsi="ＭＳ Ｐゴシック" w:hint="eastAsia"/>
          <w:szCs w:val="21"/>
        </w:rPr>
        <w:t>が</w:t>
      </w:r>
      <w:r w:rsidR="00622554" w:rsidRPr="00704615">
        <w:rPr>
          <w:rFonts w:ascii="ＭＳ Ｐゴシック" w:eastAsia="ＭＳ Ｐゴシック" w:hAnsi="ＭＳ Ｐゴシック" w:hint="eastAsia"/>
          <w:szCs w:val="21"/>
        </w:rPr>
        <w:t>緩和され</w:t>
      </w:r>
      <w:r w:rsidR="004D3029" w:rsidRPr="00704615">
        <w:rPr>
          <w:rFonts w:ascii="ＭＳ Ｐゴシック" w:eastAsia="ＭＳ Ｐゴシック" w:hAnsi="ＭＳ Ｐゴシック" w:hint="eastAsia"/>
          <w:szCs w:val="21"/>
        </w:rPr>
        <w:t>るため</w:t>
      </w:r>
      <w:r w:rsidR="00891536" w:rsidRPr="00704615">
        <w:rPr>
          <w:rFonts w:ascii="ＭＳ Ｐゴシック" w:eastAsia="ＭＳ Ｐゴシック" w:hAnsi="ＭＳ Ｐゴシック" w:hint="eastAsia"/>
          <w:szCs w:val="21"/>
        </w:rPr>
        <w:t>、速やかに遺伝子診断により診断を確定する必要があ</w:t>
      </w:r>
      <w:r w:rsidR="003651A7" w:rsidRPr="00704615">
        <w:rPr>
          <w:rFonts w:ascii="ＭＳ Ｐゴシック" w:eastAsia="ＭＳ Ｐゴシック" w:hAnsi="ＭＳ Ｐゴシック" w:hint="eastAsia"/>
          <w:szCs w:val="21"/>
        </w:rPr>
        <w:t>る</w:t>
      </w:r>
      <w:r w:rsidR="00891536" w:rsidRPr="00704615">
        <w:rPr>
          <w:rFonts w:ascii="ＭＳ Ｐゴシック" w:eastAsia="ＭＳ Ｐゴシック" w:hAnsi="ＭＳ Ｐゴシック" w:hint="eastAsia"/>
          <w:szCs w:val="21"/>
        </w:rPr>
        <w:t>。</w:t>
      </w:r>
      <w:r w:rsidR="0099767B" w:rsidRPr="00704615">
        <w:rPr>
          <w:rFonts w:ascii="ＭＳ Ｐゴシック" w:eastAsia="ＭＳ Ｐゴシック" w:hAnsi="ＭＳ Ｐゴシック" w:hint="eastAsia"/>
          <w:szCs w:val="21"/>
        </w:rPr>
        <w:t>また、患者が妊娠した場合で</w:t>
      </w:r>
      <w:r w:rsidR="00A94D00" w:rsidRPr="00704615">
        <w:rPr>
          <w:rFonts w:ascii="ＭＳ Ｐゴシック" w:eastAsia="ＭＳ Ｐゴシック" w:hAnsi="ＭＳ Ｐゴシック" w:hint="eastAsia"/>
          <w:szCs w:val="21"/>
        </w:rPr>
        <w:t>児が変異を持たない場合、甲状腺中毒症により低出生体重児となること</w:t>
      </w:r>
      <w:r w:rsidR="00575F93" w:rsidRPr="00704615">
        <w:rPr>
          <w:rFonts w:ascii="ＭＳ Ｐゴシック" w:eastAsia="ＭＳ Ｐゴシック" w:hAnsi="ＭＳ Ｐゴシック" w:hint="eastAsia"/>
          <w:szCs w:val="21"/>
        </w:rPr>
        <w:t>がある。</w:t>
      </w:r>
    </w:p>
    <w:p w14:paraId="729EF409" w14:textId="77777777" w:rsidR="00510236" w:rsidRPr="00704615" w:rsidRDefault="00DE5868" w:rsidP="00671712">
      <w:pPr>
        <w:ind w:leftChars="200" w:left="420"/>
        <w:rPr>
          <w:rFonts w:ascii="ＭＳ Ｐゴシック" w:eastAsia="ＭＳ Ｐゴシック" w:hAnsi="ＭＳ Ｐゴシック"/>
          <w:szCs w:val="21"/>
          <w:bdr w:val="single" w:sz="4" w:space="0" w:color="auto"/>
        </w:rPr>
      </w:pPr>
      <w:r w:rsidRPr="00704615">
        <w:rPr>
          <w:rFonts w:ascii="ＭＳ Ｐゴシック" w:eastAsia="ＭＳ Ｐゴシック" w:hAnsi="ＭＳ Ｐゴシック"/>
          <w:szCs w:val="21"/>
        </w:rPr>
        <w:cr/>
      </w:r>
      <w:r w:rsidR="00510236" w:rsidRPr="00704615">
        <w:rPr>
          <w:rFonts w:ascii="ＭＳ Ｐゴシック" w:eastAsia="ＭＳ Ｐゴシック" w:hAnsi="ＭＳ Ｐゴシック" w:hint="eastAsia"/>
          <w:szCs w:val="21"/>
          <w:bdr w:val="single" w:sz="4" w:space="0" w:color="auto"/>
        </w:rPr>
        <w:t>○　要件の判定に必要な事項</w:t>
      </w:r>
    </w:p>
    <w:p w14:paraId="5704EDF6" w14:textId="77777777"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１．患者数</w:t>
      </w:r>
    </w:p>
    <w:p w14:paraId="7329D766" w14:textId="1899290F"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r w:rsidR="00ED24E4">
        <w:rPr>
          <w:rFonts w:ascii="ＭＳ Ｐゴシック" w:eastAsia="ＭＳ Ｐゴシック" w:hAnsi="ＭＳ Ｐゴシック" w:hint="eastAsia"/>
          <w:szCs w:val="21"/>
        </w:rPr>
        <w:t>約</w:t>
      </w:r>
      <w:r w:rsidR="00891536" w:rsidRPr="00704615">
        <w:rPr>
          <w:rFonts w:ascii="ＭＳ Ｐゴシック" w:eastAsia="ＭＳ Ｐゴシック" w:hAnsi="ＭＳ Ｐゴシック" w:hint="eastAsia"/>
          <w:szCs w:val="21"/>
        </w:rPr>
        <w:t>3</w:t>
      </w:r>
      <w:r w:rsidR="003865BC" w:rsidRPr="00704615">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000</w:t>
      </w:r>
      <w:r w:rsidRPr="00704615">
        <w:rPr>
          <w:rFonts w:ascii="ＭＳ Ｐゴシック" w:eastAsia="ＭＳ Ｐゴシック" w:hAnsi="ＭＳ Ｐゴシック" w:hint="eastAsia"/>
          <w:szCs w:val="21"/>
        </w:rPr>
        <w:t>人</w:t>
      </w:r>
      <w:r w:rsidR="003865BC" w:rsidRPr="00704615">
        <w:rPr>
          <w:rFonts w:ascii="ＭＳ Ｐゴシック" w:eastAsia="ＭＳ Ｐゴシック" w:hAnsi="ＭＳ Ｐゴシック" w:hint="eastAsia"/>
          <w:szCs w:val="21"/>
        </w:rPr>
        <w:t>（研究班による）</w:t>
      </w:r>
    </w:p>
    <w:p w14:paraId="27394683" w14:textId="77777777"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２．発病の機構</w:t>
      </w:r>
    </w:p>
    <w:p w14:paraId="5B52DD24" w14:textId="437F1115" w:rsidR="00510236" w:rsidRPr="00704615" w:rsidRDefault="00510236" w:rsidP="003865BC">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不明（</w:t>
      </w:r>
      <w:r w:rsidR="009D39AA" w:rsidRPr="00704615">
        <w:rPr>
          <w:rFonts w:ascii="ＭＳ Ｐゴシック" w:eastAsia="ＭＳ Ｐゴシック" w:hAnsi="ＭＳ Ｐゴシック" w:hint="eastAsia"/>
          <w:szCs w:val="21"/>
        </w:rPr>
        <w:t>TRβ</w:t>
      </w:r>
      <w:r w:rsidR="00DE5868" w:rsidRPr="00704615">
        <w:rPr>
          <w:rFonts w:ascii="ＭＳ Ｐゴシック" w:eastAsia="ＭＳ Ｐゴシック" w:hAnsi="ＭＳ Ｐゴシック" w:hint="eastAsia"/>
          <w:szCs w:val="21"/>
        </w:rPr>
        <w:t>遺伝子</w:t>
      </w:r>
      <w:r w:rsidR="001D02F7" w:rsidRPr="00704615">
        <w:rPr>
          <w:rFonts w:ascii="ＭＳ Ｐゴシック" w:eastAsia="ＭＳ Ｐゴシック" w:hAnsi="ＭＳ Ｐゴシック" w:hint="eastAsia"/>
          <w:szCs w:val="21"/>
        </w:rPr>
        <w:t>の</w:t>
      </w:r>
      <w:r w:rsidR="00891536" w:rsidRPr="00704615">
        <w:rPr>
          <w:rFonts w:ascii="ＭＳ Ｐゴシック" w:eastAsia="ＭＳ Ｐゴシック" w:hAnsi="ＭＳ Ｐゴシック" w:hint="eastAsia"/>
          <w:szCs w:val="21"/>
        </w:rPr>
        <w:t>変異</w:t>
      </w:r>
      <w:r w:rsidR="00086F69" w:rsidRPr="00704615">
        <w:rPr>
          <w:rFonts w:ascii="ＭＳ Ｐゴシック" w:eastAsia="ＭＳ Ｐゴシック" w:hAnsi="ＭＳ Ｐゴシック" w:hint="eastAsia"/>
          <w:szCs w:val="21"/>
        </w:rPr>
        <w:t>など</w:t>
      </w:r>
      <w:r w:rsidR="003865BC" w:rsidRPr="00704615">
        <w:rPr>
          <w:rFonts w:ascii="ＭＳ Ｐゴシック" w:eastAsia="ＭＳ Ｐゴシック" w:hAnsi="ＭＳ Ｐゴシック" w:hint="eastAsia"/>
          <w:szCs w:val="21"/>
        </w:rPr>
        <w:t>が示唆されている</w:t>
      </w:r>
      <w:r w:rsidR="00717537">
        <w:rPr>
          <w:rFonts w:ascii="ＭＳ Ｐゴシック" w:eastAsia="ＭＳ Ｐゴシック" w:hAnsi="ＭＳ Ｐゴシック" w:hint="eastAsia"/>
          <w:szCs w:val="21"/>
        </w:rPr>
        <w:t>。</w:t>
      </w:r>
      <w:r w:rsidRPr="00704615">
        <w:rPr>
          <w:rFonts w:ascii="ＭＳ Ｐゴシック" w:eastAsia="ＭＳ Ｐゴシック" w:hAnsi="ＭＳ Ｐゴシック" w:hint="eastAsia"/>
          <w:szCs w:val="21"/>
        </w:rPr>
        <w:t>）</w:t>
      </w:r>
    </w:p>
    <w:p w14:paraId="14FA87D8" w14:textId="77777777"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３．効果的な治療方法</w:t>
      </w:r>
    </w:p>
    <w:p w14:paraId="6A3A342C" w14:textId="7CBF2293" w:rsidR="00510236" w:rsidRPr="00704615" w:rsidRDefault="00510236" w:rsidP="003865BC">
      <w:pPr>
        <w:ind w:firstLineChars="250" w:firstLine="525"/>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未確立（</w:t>
      </w:r>
      <w:r w:rsidR="001D02F7" w:rsidRPr="00704615">
        <w:rPr>
          <w:rFonts w:ascii="ＭＳ Ｐゴシック" w:eastAsia="ＭＳ Ｐゴシック" w:hAnsi="ＭＳ Ｐゴシック" w:hint="eastAsia"/>
          <w:szCs w:val="21"/>
        </w:rPr>
        <w:t>根本的治療法なし</w:t>
      </w:r>
      <w:r w:rsidR="00717537">
        <w:rPr>
          <w:rFonts w:ascii="ＭＳ Ｐゴシック" w:eastAsia="ＭＳ Ｐゴシック" w:hAnsi="ＭＳ Ｐゴシック" w:hint="eastAsia"/>
          <w:szCs w:val="21"/>
        </w:rPr>
        <w:t>。</w:t>
      </w:r>
      <w:r w:rsidRPr="00704615">
        <w:rPr>
          <w:rFonts w:ascii="ＭＳ Ｐゴシック" w:eastAsia="ＭＳ Ｐゴシック" w:hAnsi="ＭＳ Ｐゴシック" w:hint="eastAsia"/>
          <w:szCs w:val="21"/>
        </w:rPr>
        <w:t>）</w:t>
      </w:r>
    </w:p>
    <w:p w14:paraId="55F0597E" w14:textId="77777777"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４．長期の療養</w:t>
      </w:r>
    </w:p>
    <w:p w14:paraId="00A62AFE" w14:textId="425C267F" w:rsidR="00510236" w:rsidRPr="00704615" w:rsidRDefault="00510236" w:rsidP="003865BC">
      <w:pPr>
        <w:ind w:leftChars="100" w:left="1050" w:hangingChars="400" w:hanging="84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必要（</w:t>
      </w:r>
      <w:r w:rsidR="00ED5BBD" w:rsidRPr="00704615">
        <w:rPr>
          <w:rFonts w:ascii="ＭＳ Ｐゴシック" w:eastAsia="ＭＳ Ｐゴシック" w:hAnsi="ＭＳ Ｐゴシック" w:hint="eastAsia"/>
          <w:szCs w:val="21"/>
        </w:rPr>
        <w:t>長期に</w:t>
      </w:r>
      <w:r w:rsidR="008102B9" w:rsidRPr="00704615">
        <w:rPr>
          <w:rFonts w:ascii="ＭＳ Ｐゴシック" w:eastAsia="ＭＳ Ｐゴシック" w:hAnsi="ＭＳ Ｐゴシック" w:hint="eastAsia"/>
          <w:szCs w:val="21"/>
        </w:rPr>
        <w:t>頻脈や注意欠陥多動障害</w:t>
      </w:r>
      <w:r w:rsidR="008B0E73" w:rsidRPr="00704615">
        <w:rPr>
          <w:rFonts w:ascii="ＭＳ Ｐゴシック" w:eastAsia="ＭＳ Ｐゴシック" w:hAnsi="ＭＳ Ｐゴシック" w:hint="eastAsia"/>
          <w:szCs w:val="21"/>
        </w:rPr>
        <w:t>を示す症例、</w:t>
      </w:r>
      <w:r w:rsidR="00795F4B" w:rsidRPr="00704615">
        <w:rPr>
          <w:rFonts w:ascii="ＭＳ Ｐゴシック" w:eastAsia="ＭＳ Ｐゴシック" w:hAnsi="ＭＳ Ｐゴシック" w:hint="eastAsia"/>
          <w:szCs w:val="21"/>
        </w:rPr>
        <w:t>甲状腺機能低下症の症状を示す症例が</w:t>
      </w:r>
      <w:r w:rsidR="00891536" w:rsidRPr="00704615">
        <w:rPr>
          <w:rFonts w:ascii="ＭＳ Ｐゴシック" w:eastAsia="ＭＳ Ｐゴシック" w:hAnsi="ＭＳ Ｐゴシック" w:hint="eastAsia"/>
          <w:szCs w:val="21"/>
        </w:rPr>
        <w:t>ある</w:t>
      </w:r>
      <w:r w:rsidR="00AF18CA">
        <w:rPr>
          <w:rFonts w:ascii="ＭＳ Ｐゴシック" w:eastAsia="ＭＳ Ｐゴシック" w:hAnsi="ＭＳ Ｐゴシック" w:hint="eastAsia"/>
          <w:szCs w:val="21"/>
        </w:rPr>
        <w:t>。</w:t>
      </w:r>
      <w:r w:rsidRPr="00704615">
        <w:rPr>
          <w:rFonts w:ascii="ＭＳ Ｐゴシック" w:eastAsia="ＭＳ Ｐゴシック" w:hAnsi="ＭＳ Ｐゴシック" w:hint="eastAsia"/>
          <w:szCs w:val="21"/>
        </w:rPr>
        <w:t>）</w:t>
      </w:r>
    </w:p>
    <w:p w14:paraId="01CBFB30" w14:textId="77777777" w:rsidR="00510236" w:rsidRPr="00704615" w:rsidRDefault="00510236" w:rsidP="00510236">
      <w:pPr>
        <w:ind w:firstLineChars="100" w:firstLine="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５．診断基準</w:t>
      </w:r>
    </w:p>
    <w:p w14:paraId="09701AA9" w14:textId="4B9E5A56" w:rsidR="00510236" w:rsidRPr="00704615" w:rsidRDefault="003865BC" w:rsidP="00704615">
      <w:pPr>
        <w:ind w:firstLineChars="250" w:firstLine="525"/>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あり（研究班作成診断基準あり</w:t>
      </w:r>
      <w:r w:rsidR="00717537">
        <w:rPr>
          <w:rFonts w:ascii="ＭＳ Ｐゴシック" w:eastAsia="ＭＳ Ｐゴシック" w:hAnsi="ＭＳ Ｐゴシック" w:hint="eastAsia"/>
          <w:szCs w:val="21"/>
        </w:rPr>
        <w:t>。</w:t>
      </w:r>
      <w:r w:rsidRPr="00704615">
        <w:rPr>
          <w:rFonts w:ascii="ＭＳ Ｐゴシック" w:eastAsia="ＭＳ Ｐゴシック" w:hAnsi="ＭＳ Ｐゴシック" w:hint="eastAsia"/>
          <w:szCs w:val="21"/>
        </w:rPr>
        <w:t>）</w:t>
      </w:r>
    </w:p>
    <w:p w14:paraId="2CBB898A" w14:textId="77777777" w:rsidR="00F12836" w:rsidRPr="00704615" w:rsidRDefault="00510236" w:rsidP="00510236">
      <w:pPr>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６．重症度分類</w:t>
      </w:r>
    </w:p>
    <w:p w14:paraId="319850EB" w14:textId="01291528" w:rsidR="00510236" w:rsidRPr="00704615" w:rsidRDefault="00704615" w:rsidP="00510236">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3865BC" w:rsidRPr="00704615">
        <w:rPr>
          <w:rFonts w:ascii="ＭＳ Ｐゴシック" w:eastAsia="ＭＳ Ｐゴシック" w:hAnsi="ＭＳ Ｐゴシック" w:hint="eastAsia"/>
          <w:szCs w:val="21"/>
        </w:rPr>
        <w:t>研究班の</w:t>
      </w:r>
      <w:r w:rsidR="00A04511" w:rsidRPr="00704615">
        <w:rPr>
          <w:rFonts w:ascii="ＭＳ Ｐゴシック" w:eastAsia="ＭＳ Ｐゴシック" w:hAnsi="ＭＳ Ｐゴシック" w:hint="eastAsia"/>
          <w:szCs w:val="21"/>
        </w:rPr>
        <w:t>重症度</w:t>
      </w:r>
      <w:r w:rsidR="00F12836" w:rsidRPr="00704615">
        <w:rPr>
          <w:rFonts w:ascii="ＭＳ Ｐゴシック" w:eastAsia="ＭＳ Ｐゴシック" w:hAnsi="ＭＳ Ｐゴシック" w:hint="eastAsia"/>
          <w:szCs w:val="21"/>
        </w:rPr>
        <w:t>分類</w:t>
      </w:r>
      <w:r w:rsidR="003865BC" w:rsidRPr="00704615">
        <w:rPr>
          <w:rFonts w:ascii="ＭＳ Ｐゴシック" w:eastAsia="ＭＳ Ｐゴシック" w:hAnsi="ＭＳ Ｐゴシック" w:hint="eastAsia"/>
          <w:szCs w:val="21"/>
        </w:rPr>
        <w:t>用いて、中等度以上を対象とする。</w:t>
      </w:r>
    </w:p>
    <w:p w14:paraId="3B650350" w14:textId="77777777" w:rsidR="00266034" w:rsidRPr="00704615" w:rsidRDefault="007B3FB7" w:rsidP="00510236">
      <w:pPr>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 xml:space="preserve">　　　</w:t>
      </w:r>
    </w:p>
    <w:p w14:paraId="2D3CF9E4" w14:textId="77777777" w:rsidR="001D02F7" w:rsidRPr="00704615" w:rsidRDefault="00510236" w:rsidP="001D02F7">
      <w:pPr>
        <w:ind w:leftChars="12" w:left="25"/>
        <w:rPr>
          <w:rFonts w:ascii="ＭＳ Ｐゴシック" w:eastAsia="ＭＳ Ｐゴシック" w:hAnsi="ＭＳ Ｐゴシック"/>
          <w:szCs w:val="21"/>
        </w:rPr>
      </w:pPr>
      <w:r w:rsidRPr="00704615">
        <w:rPr>
          <w:rFonts w:ascii="ＭＳ Ｐゴシック" w:eastAsia="ＭＳ Ｐゴシック" w:hAnsi="ＭＳ Ｐゴシック" w:hint="eastAsia"/>
          <w:szCs w:val="21"/>
          <w:bdr w:val="single" w:sz="4" w:space="0" w:color="auto"/>
        </w:rPr>
        <w:t>○　情報提供元</w:t>
      </w:r>
    </w:p>
    <w:p w14:paraId="174B73E7" w14:textId="46D589A7" w:rsidR="00510236" w:rsidRPr="00704615" w:rsidRDefault="001D02F7" w:rsidP="002F6D17">
      <w:pPr>
        <w:ind w:leftChars="112" w:left="235"/>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w:t>
      </w:r>
      <w:r w:rsidR="00891536" w:rsidRPr="00704615">
        <w:rPr>
          <w:rFonts w:ascii="ＭＳ Ｐゴシック" w:eastAsia="ＭＳ Ｐゴシック" w:hAnsi="ＭＳ Ｐゴシック" w:hint="eastAsia"/>
          <w:szCs w:val="21"/>
        </w:rPr>
        <w:t>ホルモン受容機構異常に関する調査研究班</w:t>
      </w:r>
      <w:r w:rsidRPr="00704615">
        <w:rPr>
          <w:rFonts w:ascii="ＭＳ Ｐゴシック" w:eastAsia="ＭＳ Ｐゴシック" w:hAnsi="ＭＳ Ｐゴシック" w:hint="eastAsia"/>
          <w:szCs w:val="21"/>
        </w:rPr>
        <w:t>」</w:t>
      </w:r>
    </w:p>
    <w:p w14:paraId="44AA10C0" w14:textId="643B0AFD" w:rsidR="00510236" w:rsidRPr="00704615" w:rsidRDefault="00510236" w:rsidP="002F6D17">
      <w:pPr>
        <w:ind w:leftChars="100" w:left="210"/>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研究代表者</w:t>
      </w:r>
      <w:r w:rsidR="00E1215F" w:rsidRPr="00704615">
        <w:rPr>
          <w:rFonts w:ascii="ＭＳ Ｐゴシック" w:eastAsia="ＭＳ Ｐゴシック" w:hAnsi="ＭＳ Ｐゴシック" w:hint="eastAsia"/>
          <w:szCs w:val="21"/>
        </w:rPr>
        <w:t xml:space="preserve">　</w:t>
      </w:r>
      <w:r w:rsidR="002F7A85" w:rsidRPr="00704615">
        <w:rPr>
          <w:rFonts w:ascii="ＭＳ Ｐゴシック" w:eastAsia="ＭＳ Ｐゴシック" w:hAnsi="ＭＳ Ｐゴシック" w:hint="eastAsia"/>
          <w:szCs w:val="21"/>
        </w:rPr>
        <w:t xml:space="preserve">和歌山県立医科大学　内科学第一講座　</w:t>
      </w:r>
      <w:r w:rsidR="00E1215F" w:rsidRPr="00704615">
        <w:rPr>
          <w:rFonts w:ascii="ＭＳ Ｐゴシック" w:eastAsia="ＭＳ Ｐゴシック" w:hAnsi="ＭＳ Ｐゴシック" w:hint="eastAsia"/>
          <w:szCs w:val="21"/>
        </w:rPr>
        <w:t>赤水尚史</w:t>
      </w:r>
    </w:p>
    <w:p w14:paraId="4B51798E" w14:textId="77777777" w:rsidR="00510236" w:rsidRPr="00704615" w:rsidRDefault="00510236" w:rsidP="00510236">
      <w:pPr>
        <w:rPr>
          <w:rFonts w:ascii="ＭＳ Ｐゴシック" w:eastAsia="ＭＳ Ｐゴシック" w:hAnsi="ＭＳ Ｐゴシック"/>
          <w:szCs w:val="21"/>
        </w:rPr>
      </w:pPr>
    </w:p>
    <w:p w14:paraId="1229BB51"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6603BFC1"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38E04B32"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0FB18F37"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29CFE07D"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26E3D508"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0D706189" w14:textId="77777777" w:rsidR="00704615" w:rsidRPr="00704615" w:rsidRDefault="00704615" w:rsidP="00510236">
      <w:pPr>
        <w:ind w:firstLineChars="100" w:firstLine="210"/>
        <w:jc w:val="left"/>
        <w:rPr>
          <w:rFonts w:ascii="ＭＳ Ｐゴシック" w:eastAsia="ＭＳ Ｐゴシック" w:hAnsi="ＭＳ Ｐゴシック"/>
          <w:szCs w:val="21"/>
        </w:rPr>
      </w:pPr>
    </w:p>
    <w:p w14:paraId="2B5A7F24" w14:textId="77777777" w:rsidR="00704615" w:rsidRDefault="00704615" w:rsidP="00510236">
      <w:pPr>
        <w:ind w:firstLineChars="100" w:firstLine="210"/>
        <w:jc w:val="left"/>
        <w:rPr>
          <w:rFonts w:ascii="ＭＳ Ｐゴシック" w:eastAsia="ＭＳ Ｐゴシック" w:hAnsi="ＭＳ Ｐゴシック"/>
          <w:szCs w:val="21"/>
        </w:rPr>
      </w:pPr>
    </w:p>
    <w:p w14:paraId="1D98D435" w14:textId="77777777" w:rsidR="00D256FF" w:rsidRDefault="00D256FF" w:rsidP="00510236">
      <w:pPr>
        <w:ind w:firstLineChars="100" w:firstLine="210"/>
        <w:jc w:val="left"/>
        <w:rPr>
          <w:rFonts w:ascii="ＭＳ Ｐゴシック" w:eastAsia="ＭＳ Ｐゴシック" w:hAnsi="ＭＳ Ｐゴシック"/>
          <w:szCs w:val="21"/>
        </w:rPr>
      </w:pPr>
    </w:p>
    <w:p w14:paraId="0B11AD27" w14:textId="77777777" w:rsidR="00D256FF" w:rsidRDefault="00D256FF" w:rsidP="00510236">
      <w:pPr>
        <w:ind w:firstLineChars="100" w:firstLine="210"/>
        <w:jc w:val="left"/>
        <w:rPr>
          <w:rFonts w:ascii="ＭＳ Ｐゴシック" w:eastAsia="ＭＳ Ｐゴシック" w:hAnsi="ＭＳ Ｐゴシック"/>
          <w:szCs w:val="21"/>
        </w:rPr>
      </w:pPr>
    </w:p>
    <w:p w14:paraId="402C77FA" w14:textId="77777777" w:rsidR="00D256FF" w:rsidRPr="00704615" w:rsidRDefault="00D256FF" w:rsidP="00510236">
      <w:pPr>
        <w:ind w:firstLineChars="100" w:firstLine="210"/>
        <w:jc w:val="left"/>
        <w:rPr>
          <w:rFonts w:ascii="ＭＳ Ｐゴシック" w:eastAsia="ＭＳ Ｐゴシック" w:hAnsi="ＭＳ Ｐゴシック"/>
          <w:szCs w:val="21"/>
        </w:rPr>
      </w:pPr>
    </w:p>
    <w:p w14:paraId="61DDC96C" w14:textId="50BBB217" w:rsidR="003865BC" w:rsidRPr="00704615" w:rsidRDefault="003865BC" w:rsidP="00510236">
      <w:pPr>
        <w:ind w:firstLineChars="100" w:firstLine="21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lastRenderedPageBreak/>
        <w:t>＜診断基準＞</w:t>
      </w:r>
    </w:p>
    <w:p w14:paraId="49CC4EA9" w14:textId="615548B4" w:rsidR="00704615" w:rsidRPr="00704615" w:rsidRDefault="001018E6" w:rsidP="00510236">
      <w:pPr>
        <w:ind w:firstLineChars="100" w:firstLine="210"/>
        <w:jc w:val="left"/>
        <w:rPr>
          <w:rFonts w:ascii="ＭＳ Ｐゴシック" w:eastAsia="ＭＳ Ｐゴシック" w:hAnsi="ＭＳ Ｐゴシック"/>
          <w:szCs w:val="21"/>
        </w:rPr>
      </w:pPr>
      <w:r w:rsidRPr="001018E6">
        <w:rPr>
          <w:rFonts w:ascii="ＭＳ Ｐゴシック" w:eastAsia="ＭＳ Ｐゴシック" w:hAnsi="ＭＳ Ｐゴシック"/>
          <w:szCs w:val="21"/>
        </w:rPr>
        <w:t>Definite</w:t>
      </w:r>
      <w:r w:rsidR="00704615" w:rsidRPr="00704615">
        <w:rPr>
          <w:rFonts w:ascii="ＭＳ Ｐゴシック" w:eastAsia="ＭＳ Ｐゴシック" w:hAnsi="ＭＳ Ｐゴシック" w:hint="eastAsia"/>
          <w:szCs w:val="21"/>
        </w:rPr>
        <w:t>、</w:t>
      </w:r>
      <w:r w:rsidR="00D6293E">
        <w:rPr>
          <w:rFonts w:ascii="ＭＳ Ｐゴシック" w:eastAsia="ＭＳ Ｐゴシック" w:hAnsi="ＭＳ Ｐゴシック"/>
          <w:szCs w:val="21"/>
        </w:rPr>
        <w:t>Probable</w:t>
      </w:r>
      <w:r w:rsidR="00704615" w:rsidRPr="00704615">
        <w:rPr>
          <w:rFonts w:ascii="ＭＳ Ｐゴシック" w:eastAsia="ＭＳ Ｐゴシック" w:hAnsi="ＭＳ Ｐゴシック" w:hint="eastAsia"/>
          <w:szCs w:val="21"/>
        </w:rPr>
        <w:t>を対象とする。</w:t>
      </w:r>
    </w:p>
    <w:p w14:paraId="320D0C85" w14:textId="00D6A03E" w:rsidR="00FB7EB0" w:rsidRPr="00C967E7" w:rsidRDefault="00687057" w:rsidP="00C967E7">
      <w:pPr>
        <w:ind w:leftChars="100" w:left="420" w:hangingChars="100" w:hanging="210"/>
        <w:jc w:val="left"/>
        <w:rPr>
          <w:rFonts w:ascii="ＭＳ Ｐゴシック" w:eastAsia="ＭＳ Ｐゴシック" w:hAnsi="ＭＳ Ｐゴシック"/>
          <w:bCs/>
          <w:szCs w:val="21"/>
        </w:rPr>
      </w:pPr>
      <w:r w:rsidRPr="00C967E7">
        <w:rPr>
          <w:rFonts w:ascii="ＭＳ Ｐゴシック" w:eastAsia="ＭＳ Ｐゴシック" w:hAnsi="ＭＳ Ｐゴシック"/>
          <w:bCs/>
          <w:szCs w:val="21"/>
        </w:rPr>
        <w:t>I</w:t>
      </w:r>
      <w:r w:rsidR="00385295" w:rsidRPr="00C967E7">
        <w:rPr>
          <w:rFonts w:ascii="ＭＳ Ｐゴシック" w:eastAsia="ＭＳ Ｐゴシック" w:hAnsi="ＭＳ Ｐゴシック" w:hint="eastAsia"/>
          <w:bCs/>
          <w:szCs w:val="21"/>
        </w:rPr>
        <w:t>．</w:t>
      </w:r>
      <w:r w:rsidR="00FB7EB0" w:rsidRPr="00C967E7">
        <w:rPr>
          <w:rFonts w:ascii="ＭＳ Ｐゴシック" w:eastAsia="ＭＳ Ｐゴシック" w:hAnsi="ＭＳ Ｐゴシック" w:hint="eastAsia"/>
          <w:bCs/>
          <w:szCs w:val="21"/>
        </w:rPr>
        <w:t>主要症候</w:t>
      </w:r>
    </w:p>
    <w:p w14:paraId="39A60E0D" w14:textId="7777777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１</w:t>
      </w:r>
      <w:r w:rsidRPr="00385295">
        <w:rPr>
          <w:rFonts w:ascii="ＭＳ Ｐゴシック" w:eastAsia="ＭＳ Ｐゴシック" w:hAnsi="ＭＳ Ｐゴシック"/>
          <w:szCs w:val="21"/>
        </w:rPr>
        <w:t>)</w:t>
      </w:r>
      <w:r w:rsidR="008C3F03" w:rsidRPr="00385295">
        <w:rPr>
          <w:rFonts w:ascii="ＭＳ Ｐゴシック" w:eastAsia="ＭＳ Ｐゴシック" w:hAnsi="ＭＳ Ｐゴシック" w:hint="eastAsia"/>
          <w:szCs w:val="21"/>
        </w:rPr>
        <w:t>大部分の</w:t>
      </w:r>
      <w:r w:rsidRPr="00385295">
        <w:rPr>
          <w:rFonts w:ascii="ＭＳ Ｐゴシック" w:eastAsia="ＭＳ Ｐゴシック" w:hAnsi="ＭＳ Ｐゴシック" w:hint="eastAsia"/>
          <w:szCs w:val="21"/>
        </w:rPr>
        <w:t>代謝状態は正常で臨床症状はない（全身型）。</w:t>
      </w:r>
    </w:p>
    <w:p w14:paraId="3275EA5B" w14:textId="350774F7" w:rsidR="00FB7EB0" w:rsidRPr="00385295" w:rsidRDefault="001E5CC9"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 xml:space="preserve">   </w:t>
      </w:r>
      <w:r w:rsidR="008C3F03" w:rsidRPr="00385295">
        <w:rPr>
          <w:rFonts w:ascii="ＭＳ Ｐゴシック" w:eastAsia="ＭＳ Ｐゴシック" w:hAnsi="ＭＳ Ｐゴシック" w:hint="eastAsia"/>
          <w:szCs w:val="21"/>
        </w:rPr>
        <w:t>しかし、</w:t>
      </w:r>
      <w:r w:rsidR="00AC1B84" w:rsidRPr="00385295">
        <w:rPr>
          <w:rFonts w:ascii="ＭＳ Ｐゴシック" w:eastAsia="ＭＳ Ｐゴシック" w:hAnsi="ＭＳ Ｐゴシック" w:hint="eastAsia"/>
          <w:szCs w:val="21"/>
        </w:rPr>
        <w:t>甲状腺</w:t>
      </w:r>
      <w:r w:rsidR="00FB7EB0" w:rsidRPr="00385295">
        <w:rPr>
          <w:rFonts w:ascii="ＭＳ Ｐゴシック" w:eastAsia="ＭＳ Ｐゴシック" w:hAnsi="ＭＳ Ｐゴシック" w:hint="eastAsia"/>
          <w:szCs w:val="21"/>
        </w:rPr>
        <w:t>機能低下症あるいは亢進症の症状のいずれもとり得る。</w:t>
      </w:r>
    </w:p>
    <w:p w14:paraId="70AC7288" w14:textId="7777777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r>
      <w:r w:rsidR="000250E0" w:rsidRPr="00385295">
        <w:rPr>
          <w:rFonts w:ascii="ＭＳ Ｐゴシック" w:eastAsia="ＭＳ Ｐゴシック" w:hAnsi="ＭＳ Ｐゴシック" w:hint="eastAsia"/>
          <w:szCs w:val="21"/>
        </w:rPr>
        <w:t xml:space="preserve">　　</w:t>
      </w:r>
      <w:r w:rsidR="008C3F03" w:rsidRPr="00385295">
        <w:rPr>
          <w:rFonts w:ascii="ＭＳ Ｐゴシック" w:eastAsia="ＭＳ Ｐゴシック" w:hAnsi="ＭＳ Ｐゴシック" w:hint="eastAsia"/>
          <w:szCs w:val="21"/>
        </w:rPr>
        <w:t>さらに</w:t>
      </w:r>
      <w:r w:rsidRPr="00385295">
        <w:rPr>
          <w:rFonts w:ascii="ＭＳ Ｐゴシック" w:eastAsia="ＭＳ Ｐゴシック" w:hAnsi="ＭＳ Ｐゴシック" w:hint="eastAsia"/>
          <w:szCs w:val="21"/>
        </w:rPr>
        <w:t>同一症例に</w:t>
      </w:r>
      <w:r w:rsidR="0009109D" w:rsidRPr="00385295">
        <w:rPr>
          <w:rFonts w:ascii="ＭＳ Ｐゴシック" w:eastAsia="ＭＳ Ｐゴシック" w:hAnsi="ＭＳ Ｐゴシック" w:hint="eastAsia"/>
          <w:szCs w:val="21"/>
        </w:rPr>
        <w:t>これらの症状が</w:t>
      </w:r>
      <w:r w:rsidRPr="00385295">
        <w:rPr>
          <w:rFonts w:ascii="ＭＳ Ｐゴシック" w:eastAsia="ＭＳ Ｐゴシック" w:hAnsi="ＭＳ Ｐゴシック" w:hint="eastAsia"/>
          <w:szCs w:val="21"/>
        </w:rPr>
        <w:t>混在することがある。</w:t>
      </w:r>
    </w:p>
    <w:p w14:paraId="22B2C491" w14:textId="7777777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r>
      <w:r w:rsidR="00465345" w:rsidRPr="00385295">
        <w:rPr>
          <w:rFonts w:ascii="ＭＳ Ｐゴシック" w:eastAsia="ＭＳ Ｐゴシック" w:hAnsi="ＭＳ Ｐゴシック" w:hint="eastAsia"/>
          <w:szCs w:val="21"/>
        </w:rPr>
        <w:t xml:space="preserve">　　</w:t>
      </w:r>
      <w:r w:rsidRPr="00385295">
        <w:rPr>
          <w:rFonts w:ascii="ＭＳ Ｐゴシック" w:eastAsia="ＭＳ Ｐゴシック" w:hAnsi="ＭＳ Ｐゴシック" w:hint="eastAsia"/>
          <w:szCs w:val="21"/>
        </w:rPr>
        <w:t>亢進症状の強い症例を下垂型としてきた。</w:t>
      </w:r>
    </w:p>
    <w:p w14:paraId="3F2BBD93" w14:textId="44CE0DF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２</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軽度のびまん性甲状腺腫大を認めることが多い。</w:t>
      </w:r>
    </w:p>
    <w:p w14:paraId="0C149483" w14:textId="2FFA935A"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３</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血中の甲状腺ホルモン濃度と全身の代謝状態が合致しない＊</w:t>
      </w:r>
      <w:r w:rsidR="00915106" w:rsidRPr="00385295">
        <w:rPr>
          <w:rFonts w:ascii="ＭＳ Ｐゴシック" w:eastAsia="ＭＳ Ｐゴシック" w:hAnsi="ＭＳ Ｐゴシック" w:hint="eastAsia"/>
          <w:szCs w:val="21"/>
        </w:rPr>
        <w:t>１</w:t>
      </w:r>
      <w:r w:rsidRPr="00385295">
        <w:rPr>
          <w:rFonts w:ascii="ＭＳ Ｐゴシック" w:eastAsia="ＭＳ Ｐゴシック" w:hAnsi="ＭＳ Ｐゴシック" w:hint="eastAsia"/>
          <w:szCs w:val="21"/>
        </w:rPr>
        <w:t>。</w:t>
      </w:r>
    </w:p>
    <w:p w14:paraId="0C920C7B" w14:textId="29B67D08" w:rsidR="00FB7EB0" w:rsidRPr="00C967E7" w:rsidRDefault="00FB7EB0" w:rsidP="00C967E7">
      <w:pPr>
        <w:ind w:leftChars="100" w:left="420" w:hangingChars="100" w:hanging="210"/>
        <w:jc w:val="left"/>
        <w:rPr>
          <w:rFonts w:ascii="ＭＳ Ｐゴシック" w:eastAsia="ＭＳ Ｐゴシック" w:hAnsi="ＭＳ Ｐゴシック"/>
          <w:bCs/>
          <w:szCs w:val="21"/>
        </w:rPr>
      </w:pPr>
      <w:r w:rsidRPr="00C967E7">
        <w:rPr>
          <w:rFonts w:ascii="ＭＳ Ｐゴシック" w:eastAsia="ＭＳ Ｐゴシック" w:hAnsi="ＭＳ Ｐゴシック"/>
          <w:bCs/>
          <w:szCs w:val="21"/>
        </w:rPr>
        <w:t>II</w:t>
      </w:r>
      <w:r w:rsidR="00385295" w:rsidRPr="00C967E7">
        <w:rPr>
          <w:rFonts w:ascii="ＭＳ Ｐゴシック" w:eastAsia="ＭＳ Ｐゴシック" w:hAnsi="ＭＳ Ｐゴシック" w:hint="eastAsia"/>
          <w:bCs/>
          <w:szCs w:val="21"/>
        </w:rPr>
        <w:t>．</w:t>
      </w:r>
      <w:r w:rsidRPr="00C967E7">
        <w:rPr>
          <w:rFonts w:ascii="ＭＳ Ｐゴシック" w:eastAsia="ＭＳ Ｐゴシック" w:hAnsi="ＭＳ Ｐゴシック" w:hint="eastAsia"/>
          <w:bCs/>
          <w:szCs w:val="21"/>
        </w:rPr>
        <w:t>検査所見</w:t>
      </w:r>
    </w:p>
    <w:p w14:paraId="59F58893" w14:textId="3AF3A1BD"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１</w:t>
      </w:r>
      <w:r w:rsidRPr="00385295">
        <w:rPr>
          <w:rFonts w:ascii="ＭＳ Ｐゴシック" w:eastAsia="ＭＳ Ｐゴシック" w:hAnsi="ＭＳ Ｐゴシック"/>
          <w:szCs w:val="21"/>
        </w:rPr>
        <w:t xml:space="preserve">) </w:t>
      </w:r>
      <w:r w:rsidRPr="00385295">
        <w:rPr>
          <w:rFonts w:ascii="ＭＳ Ｐゴシック" w:eastAsia="ＭＳ Ｐゴシック" w:hAnsi="ＭＳ Ｐゴシック" w:hint="eastAsia"/>
          <w:szCs w:val="21"/>
        </w:rPr>
        <w:t>血中甲状腺ホルモン</w:t>
      </w:r>
      <w:r w:rsidR="00573D98" w:rsidRPr="00385295">
        <w:rPr>
          <w:rFonts w:ascii="ＭＳ Ｐゴシック" w:eastAsia="ＭＳ Ｐゴシック" w:hAnsi="ＭＳ Ｐゴシック" w:hint="eastAsia"/>
          <w:szCs w:val="21"/>
        </w:rPr>
        <w:t>（特に遊離</w:t>
      </w:r>
      <w:r w:rsidR="00B11199" w:rsidRPr="00385295">
        <w:rPr>
          <w:rFonts w:ascii="ＭＳ Ｐゴシック" w:eastAsia="ＭＳ Ｐゴシック" w:hAnsi="ＭＳ Ｐゴシック"/>
          <w:szCs w:val="21"/>
        </w:rPr>
        <w:t>T4</w:t>
      </w:r>
      <w:r w:rsidR="00573D98" w:rsidRPr="00385295">
        <w:rPr>
          <w:rFonts w:ascii="ＭＳ Ｐゴシック" w:eastAsia="ＭＳ Ｐゴシック" w:hAnsi="ＭＳ Ｐゴシック" w:hint="eastAsia"/>
          <w:szCs w:val="21"/>
        </w:rPr>
        <w:t>値</w:t>
      </w:r>
      <w:r w:rsidR="00B11199" w:rsidRPr="00385295">
        <w:rPr>
          <w:rFonts w:ascii="ＭＳ Ｐゴシック" w:eastAsia="ＭＳ Ｐゴシック" w:hAnsi="ＭＳ Ｐゴシック" w:hint="eastAsia"/>
          <w:szCs w:val="21"/>
        </w:rPr>
        <w:t>）</w:t>
      </w:r>
      <w:r w:rsidRPr="00385295">
        <w:rPr>
          <w:rFonts w:ascii="ＭＳ Ｐゴシック" w:eastAsia="ＭＳ Ｐゴシック" w:hAnsi="ＭＳ Ｐゴシック" w:hint="eastAsia"/>
          <w:szCs w:val="21"/>
        </w:rPr>
        <w:t>が高値にもかかわらず血中</w:t>
      </w:r>
      <w:r w:rsidRPr="00385295">
        <w:rPr>
          <w:rFonts w:ascii="ＭＳ Ｐゴシック" w:eastAsia="ＭＳ Ｐゴシック" w:hAnsi="ＭＳ Ｐゴシック"/>
          <w:szCs w:val="21"/>
        </w:rPr>
        <w:t>TSH</w:t>
      </w:r>
      <w:r w:rsidR="001A42C8" w:rsidRPr="00385295">
        <w:rPr>
          <w:rFonts w:ascii="ＭＳ Ｐゴシック" w:eastAsia="ＭＳ Ｐゴシック" w:hAnsi="ＭＳ Ｐゴシック" w:hint="eastAsia"/>
          <w:szCs w:val="21"/>
        </w:rPr>
        <w:t>は基準値内</w:t>
      </w:r>
      <w:r w:rsidR="001018E6" w:rsidRPr="00385295">
        <w:rPr>
          <w:rFonts w:ascii="ＭＳ Ｐゴシック" w:eastAsia="ＭＳ Ｐゴシック" w:hAnsi="ＭＳ Ｐゴシック" w:hint="eastAsia"/>
          <w:szCs w:val="21"/>
        </w:rPr>
        <w:t>～</w:t>
      </w:r>
    </w:p>
    <w:p w14:paraId="3B854A97" w14:textId="051C0CA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hint="eastAsia"/>
          <w:szCs w:val="21"/>
        </w:rPr>
        <w:t xml:space="preserve">　</w:t>
      </w:r>
      <w:r w:rsidRPr="00385295">
        <w:rPr>
          <w:rFonts w:ascii="ＭＳ Ｐゴシック" w:eastAsia="ＭＳ Ｐゴシック" w:hAnsi="ＭＳ Ｐゴシック"/>
          <w:szCs w:val="21"/>
        </w:rPr>
        <w:tab/>
      </w:r>
      <w:r w:rsidR="001018E6" w:rsidRPr="00385295">
        <w:rPr>
          <w:rFonts w:ascii="ＭＳ Ｐゴシック" w:eastAsia="ＭＳ Ｐゴシック" w:hAnsi="ＭＳ Ｐゴシック" w:hint="eastAsia"/>
          <w:szCs w:val="21"/>
        </w:rPr>
        <w:t xml:space="preserve">　</w:t>
      </w:r>
      <w:r w:rsidRPr="00385295">
        <w:rPr>
          <w:rFonts w:ascii="ＭＳ Ｐゴシック" w:eastAsia="ＭＳ Ｐゴシック" w:hAnsi="ＭＳ Ｐゴシック" w:hint="eastAsia"/>
          <w:szCs w:val="21"/>
        </w:rPr>
        <w:t>軽度高値を示す</w:t>
      </w:r>
      <w:r w:rsidR="00B0381B">
        <w:rPr>
          <w:rFonts w:ascii="ＭＳ Ｐゴシック" w:eastAsia="ＭＳ Ｐゴシック" w:hAnsi="ＭＳ Ｐゴシック" w:hint="eastAsia"/>
          <w:szCs w:val="21"/>
        </w:rPr>
        <w:t>（</w:t>
      </w:r>
      <w:r w:rsidRPr="00385295">
        <w:rPr>
          <w:rFonts w:ascii="ＭＳ Ｐゴシック" w:eastAsia="ＭＳ Ｐゴシック" w:hAnsi="ＭＳ Ｐゴシック"/>
          <w:szCs w:val="21"/>
        </w:rPr>
        <w:t>Syndrome of Inappropriate Secretion of TSH</w:t>
      </w:r>
      <w:r w:rsidR="00600167" w:rsidRPr="00385295">
        <w:rPr>
          <w:rFonts w:ascii="ＭＳ Ｐゴシック" w:eastAsia="ＭＳ Ｐゴシック" w:hAnsi="ＭＳ Ｐゴシック" w:hint="eastAsia"/>
          <w:szCs w:val="21"/>
        </w:rPr>
        <w:t>：</w:t>
      </w:r>
      <w:r w:rsidR="0010453D" w:rsidRPr="00385295">
        <w:rPr>
          <w:rFonts w:ascii="ＭＳ Ｐゴシック" w:eastAsia="ＭＳ Ｐゴシック" w:hAnsi="ＭＳ Ｐゴシック"/>
          <w:szCs w:val="21"/>
        </w:rPr>
        <w:t>SITSH</w:t>
      </w:r>
      <w:r w:rsidR="00B0381B">
        <w:rPr>
          <w:rFonts w:ascii="ＭＳ Ｐゴシック" w:eastAsia="ＭＳ Ｐゴシック" w:hAnsi="ＭＳ Ｐゴシック"/>
          <w:szCs w:val="21"/>
        </w:rPr>
        <w:t>）</w:t>
      </w:r>
      <w:r w:rsidR="00B11199" w:rsidRPr="00385295">
        <w:rPr>
          <w:rFonts w:ascii="ＭＳ Ｐゴシック" w:eastAsia="ＭＳ Ｐゴシック" w:hAnsi="ＭＳ Ｐゴシック" w:hint="eastAsia"/>
          <w:szCs w:val="21"/>
        </w:rPr>
        <w:t>が持続する</w:t>
      </w:r>
      <w:r w:rsidRPr="00385295">
        <w:rPr>
          <w:rFonts w:ascii="ＭＳ Ｐゴシック" w:eastAsia="ＭＳ Ｐゴシック" w:hAnsi="ＭＳ Ｐゴシック" w:hint="eastAsia"/>
          <w:szCs w:val="21"/>
        </w:rPr>
        <w:t>。</w:t>
      </w:r>
      <w:r w:rsidR="00806DE4" w:rsidRPr="00385295">
        <w:rPr>
          <w:rFonts w:ascii="ＭＳ Ｐゴシック" w:eastAsia="ＭＳ Ｐゴシック" w:hAnsi="ＭＳ Ｐゴシック" w:hint="eastAsia"/>
          <w:szCs w:val="21"/>
        </w:rPr>
        <w:t>＊２</w:t>
      </w:r>
    </w:p>
    <w:p w14:paraId="038B5EDF" w14:textId="7777777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２</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甲状腺ホルモン</w:t>
      </w:r>
      <w:r w:rsidR="006D5008" w:rsidRPr="00385295">
        <w:rPr>
          <w:rFonts w:ascii="ＭＳ Ｐゴシック" w:eastAsia="ＭＳ Ｐゴシック" w:hAnsi="ＭＳ Ｐゴシック" w:hint="eastAsia"/>
          <w:szCs w:val="21"/>
        </w:rPr>
        <w:t>剤</w:t>
      </w:r>
      <w:r w:rsidRPr="00385295">
        <w:rPr>
          <w:rFonts w:ascii="ＭＳ Ｐゴシック" w:eastAsia="ＭＳ Ｐゴシック" w:hAnsi="ＭＳ Ｐゴシック" w:hint="eastAsia"/>
          <w:szCs w:val="21"/>
        </w:rPr>
        <w:t>投与による反応が乏しい。</w:t>
      </w:r>
    </w:p>
    <w:p w14:paraId="14C34697" w14:textId="7777777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３</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甲状腺ホルモン受容体</w:t>
      </w:r>
      <w:r w:rsidRPr="00385295">
        <w:rPr>
          <w:rFonts w:ascii="ＭＳ Ｐゴシック" w:eastAsia="ＭＳ Ｐゴシック" w:hAnsi="ＭＳ Ｐゴシック"/>
          <w:szCs w:val="21"/>
        </w:rPr>
        <w:t>β</w:t>
      </w:r>
      <w:r w:rsidRPr="00385295">
        <w:rPr>
          <w:rFonts w:ascii="ＭＳ Ｐゴシック" w:eastAsia="ＭＳ Ｐゴシック" w:hAnsi="ＭＳ Ｐゴシック" w:hint="eastAsia"/>
          <w:szCs w:val="21"/>
        </w:rPr>
        <w:t>遺伝子に変異を認める。</w:t>
      </w:r>
    </w:p>
    <w:p w14:paraId="2277BD77" w14:textId="201E128D" w:rsidR="00FB7EB0" w:rsidRPr="00385295" w:rsidRDefault="00FB7EB0" w:rsidP="00C967E7">
      <w:pPr>
        <w:ind w:leftChars="100" w:left="420" w:hangingChars="100" w:hanging="210"/>
        <w:jc w:val="left"/>
        <w:rPr>
          <w:rFonts w:ascii="ＭＳ Ｐゴシック" w:eastAsia="ＭＳ Ｐゴシック" w:hAnsi="ＭＳ Ｐゴシック"/>
          <w:szCs w:val="21"/>
        </w:rPr>
      </w:pPr>
      <w:r w:rsidRPr="00C967E7">
        <w:rPr>
          <w:rFonts w:ascii="ＭＳ Ｐゴシック" w:eastAsia="ＭＳ Ｐゴシック" w:hAnsi="ＭＳ Ｐゴシック"/>
          <w:bCs/>
          <w:szCs w:val="21"/>
        </w:rPr>
        <w:t>III</w:t>
      </w:r>
      <w:r w:rsidR="00385295" w:rsidRPr="00C967E7">
        <w:rPr>
          <w:rFonts w:ascii="ＭＳ Ｐゴシック" w:eastAsia="ＭＳ Ｐゴシック" w:hAnsi="ＭＳ Ｐゴシック" w:hint="eastAsia"/>
          <w:bCs/>
          <w:szCs w:val="21"/>
        </w:rPr>
        <w:t>．</w:t>
      </w:r>
      <w:r w:rsidRPr="00C967E7">
        <w:rPr>
          <w:rFonts w:ascii="ＭＳ Ｐゴシック" w:eastAsia="ＭＳ Ｐゴシック" w:hAnsi="ＭＳ Ｐゴシック" w:hint="eastAsia"/>
          <w:bCs/>
          <w:szCs w:val="21"/>
        </w:rPr>
        <w:t>参考事項</w:t>
      </w:r>
      <w:r w:rsidRPr="00C967E7">
        <w:rPr>
          <w:rFonts w:ascii="ＭＳ Ｐゴシック" w:eastAsia="ＭＳ Ｐゴシック" w:hAnsi="ＭＳ Ｐゴシック"/>
          <w:bCs/>
          <w:szCs w:val="21"/>
        </w:rPr>
        <w:tab/>
      </w:r>
    </w:p>
    <w:p w14:paraId="66AC30F4" w14:textId="3CBA6152"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１</w:t>
      </w:r>
      <w:r w:rsidRPr="00385295">
        <w:rPr>
          <w:rFonts w:ascii="ＭＳ Ｐゴシック" w:eastAsia="ＭＳ Ｐゴシック" w:hAnsi="ＭＳ Ｐゴシック"/>
          <w:szCs w:val="21"/>
        </w:rPr>
        <w:t>)TRH</w:t>
      </w:r>
      <w:r w:rsidRPr="00385295">
        <w:rPr>
          <w:rFonts w:ascii="ＭＳ Ｐゴシック" w:eastAsia="ＭＳ Ｐゴシック" w:hAnsi="ＭＳ Ｐゴシック" w:hint="eastAsia"/>
          <w:szCs w:val="21"/>
        </w:rPr>
        <w:t>試験により血中</w:t>
      </w:r>
      <w:r w:rsidRPr="00385295">
        <w:rPr>
          <w:rFonts w:ascii="ＭＳ Ｐゴシック" w:eastAsia="ＭＳ Ｐゴシック" w:hAnsi="ＭＳ Ｐゴシック"/>
          <w:szCs w:val="21"/>
        </w:rPr>
        <w:t>TSH</w:t>
      </w:r>
      <w:r w:rsidRPr="00385295">
        <w:rPr>
          <w:rFonts w:ascii="ＭＳ Ｐゴシック" w:eastAsia="ＭＳ Ｐゴシック" w:hAnsi="ＭＳ Ｐゴシック" w:hint="eastAsia"/>
          <w:szCs w:val="21"/>
        </w:rPr>
        <w:t>は正常反応を示す。</w:t>
      </w:r>
    </w:p>
    <w:p w14:paraId="76DEFFB7" w14:textId="5534662C"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r>
      <w:r w:rsidR="00F11E83" w:rsidRPr="00385295">
        <w:rPr>
          <w:rFonts w:ascii="ＭＳ Ｐゴシック" w:eastAsia="ＭＳ Ｐゴシック" w:hAnsi="ＭＳ Ｐゴシック" w:hint="eastAsia"/>
          <w:szCs w:val="21"/>
        </w:rPr>
        <w:t xml:space="preserve">　　</w:t>
      </w:r>
      <w:r w:rsidR="00F11E83" w:rsidRPr="00385295">
        <w:rPr>
          <w:rFonts w:ascii="ＭＳ Ｐゴシック" w:eastAsia="ＭＳ Ｐゴシック" w:hAnsi="ＭＳ Ｐゴシック"/>
          <w:szCs w:val="21"/>
        </w:rPr>
        <w:t xml:space="preserve"> </w:t>
      </w:r>
      <w:r w:rsidRPr="00385295">
        <w:rPr>
          <w:rFonts w:ascii="ＭＳ Ｐゴシック" w:eastAsia="ＭＳ Ｐゴシック" w:hAnsi="ＭＳ Ｐゴシック" w:hint="eastAsia"/>
          <w:szCs w:val="21"/>
        </w:rPr>
        <w:t>甲状腺ホルモン</w:t>
      </w:r>
      <w:r w:rsidR="002238FB" w:rsidRPr="00385295">
        <w:rPr>
          <w:rFonts w:ascii="ＭＳ Ｐゴシック" w:eastAsia="ＭＳ Ｐゴシック" w:hAnsi="ＭＳ Ｐゴシック" w:hint="eastAsia"/>
          <w:szCs w:val="21"/>
        </w:rPr>
        <w:t>剤</w:t>
      </w:r>
      <w:r w:rsidRPr="00385295">
        <w:rPr>
          <w:rFonts w:ascii="ＭＳ Ｐゴシック" w:eastAsia="ＭＳ Ｐゴシック" w:hAnsi="ＭＳ Ｐゴシック" w:hint="eastAsia"/>
          <w:szCs w:val="21"/>
        </w:rPr>
        <w:t>を投与した際の</w:t>
      </w:r>
      <w:r w:rsidR="00687057" w:rsidRPr="00385295">
        <w:rPr>
          <w:rFonts w:ascii="ＭＳ Ｐゴシック" w:eastAsia="ＭＳ Ｐゴシック" w:hAnsi="ＭＳ Ｐゴシック"/>
          <w:szCs w:val="21"/>
        </w:rPr>
        <w:t>TSH</w:t>
      </w:r>
      <w:r w:rsidRPr="00385295">
        <w:rPr>
          <w:rFonts w:ascii="ＭＳ Ｐゴシック" w:eastAsia="ＭＳ Ｐゴシック" w:hAnsi="ＭＳ Ｐゴシック" w:hint="eastAsia"/>
          <w:szCs w:val="21"/>
        </w:rPr>
        <w:t>の抑制が不十分。</w:t>
      </w:r>
    </w:p>
    <w:p w14:paraId="64051214" w14:textId="56408897"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２</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血中</w:t>
      </w:r>
      <w:r w:rsidRPr="00385295">
        <w:rPr>
          <w:rFonts w:ascii="ＭＳ Ｐゴシック" w:eastAsia="ＭＳ Ｐゴシック" w:hAnsi="ＭＳ Ｐゴシック"/>
          <w:szCs w:val="21"/>
        </w:rPr>
        <w:t>α</w:t>
      </w:r>
      <w:r w:rsidRPr="00385295">
        <w:rPr>
          <w:rFonts w:ascii="ＭＳ Ｐゴシック" w:eastAsia="ＭＳ Ｐゴシック" w:hAnsi="ＭＳ Ｐゴシック" w:hint="eastAsia"/>
          <w:szCs w:val="21"/>
        </w:rPr>
        <w:t>サブユニットあるいは</w:t>
      </w:r>
      <w:r w:rsidRPr="00385295">
        <w:rPr>
          <w:rFonts w:ascii="ＭＳ Ｐゴシック" w:eastAsia="ＭＳ Ｐゴシック" w:hAnsi="ＭＳ Ｐゴシック"/>
          <w:szCs w:val="21"/>
        </w:rPr>
        <w:t>α</w:t>
      </w:r>
      <w:r w:rsidRPr="00385295">
        <w:rPr>
          <w:rFonts w:ascii="ＭＳ Ｐゴシック" w:eastAsia="ＭＳ Ｐゴシック" w:hAnsi="ＭＳ Ｐゴシック" w:hint="eastAsia"/>
          <w:szCs w:val="21"/>
        </w:rPr>
        <w:t>サブユニット</w:t>
      </w:r>
      <w:r w:rsidRPr="00385295">
        <w:rPr>
          <w:rFonts w:ascii="ＭＳ Ｐゴシック" w:eastAsia="ＭＳ Ｐゴシック" w:hAnsi="ＭＳ Ｐゴシック"/>
          <w:szCs w:val="21"/>
        </w:rPr>
        <w:t>/ TSH</w:t>
      </w:r>
      <w:r w:rsidRPr="00385295">
        <w:rPr>
          <w:rFonts w:ascii="ＭＳ Ｐゴシック" w:eastAsia="ＭＳ Ｐゴシック" w:hAnsi="ＭＳ Ｐゴシック" w:hint="eastAsia"/>
          <w:szCs w:val="21"/>
        </w:rPr>
        <w:t>モル比は正常</w:t>
      </w:r>
      <w:r w:rsidR="00AF18CA" w:rsidRPr="00385295">
        <w:rPr>
          <w:rFonts w:ascii="ＭＳ Ｐゴシック" w:eastAsia="ＭＳ Ｐゴシック" w:hAnsi="ＭＳ Ｐゴシック" w:hint="eastAsia"/>
          <w:szCs w:val="21"/>
        </w:rPr>
        <w:t>。</w:t>
      </w:r>
    </w:p>
    <w:p w14:paraId="31937A2F" w14:textId="04C4E432" w:rsidR="00FB7EB0"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szCs w:val="21"/>
        </w:rPr>
        <w:tab/>
        <w:t>(</w:t>
      </w:r>
      <w:r w:rsidRPr="00385295">
        <w:rPr>
          <w:rFonts w:ascii="ＭＳ Ｐゴシック" w:eastAsia="ＭＳ Ｐゴシック" w:hAnsi="ＭＳ Ｐゴシック" w:hint="eastAsia"/>
          <w:szCs w:val="21"/>
        </w:rPr>
        <w:t>３</w:t>
      </w:r>
      <w:r w:rsidRPr="00385295">
        <w:rPr>
          <w:rFonts w:ascii="ＭＳ Ｐゴシック" w:eastAsia="ＭＳ Ｐゴシック" w:hAnsi="ＭＳ Ｐゴシック"/>
          <w:szCs w:val="21"/>
        </w:rPr>
        <w:t>)</w:t>
      </w:r>
      <w:r w:rsidRPr="00385295">
        <w:rPr>
          <w:rFonts w:ascii="ＭＳ Ｐゴシック" w:eastAsia="ＭＳ Ｐゴシック" w:hAnsi="ＭＳ Ｐゴシック" w:hint="eastAsia"/>
          <w:szCs w:val="21"/>
        </w:rPr>
        <w:t>血縁者に発生する。</w:t>
      </w:r>
    </w:p>
    <w:p w14:paraId="01C32CA7" w14:textId="404A5593" w:rsidR="00FB7EB0" w:rsidRPr="00C967E7" w:rsidRDefault="00FB7EB0" w:rsidP="00C967E7">
      <w:pPr>
        <w:ind w:leftChars="100" w:left="420" w:hangingChars="100" w:hanging="210"/>
        <w:jc w:val="left"/>
        <w:rPr>
          <w:rFonts w:ascii="ＭＳ Ｐゴシック" w:eastAsia="ＭＳ Ｐゴシック" w:hAnsi="ＭＳ Ｐゴシック"/>
          <w:bCs/>
          <w:szCs w:val="21"/>
        </w:rPr>
      </w:pPr>
      <w:r w:rsidRPr="00C967E7">
        <w:rPr>
          <w:rFonts w:ascii="ＭＳ Ｐゴシック" w:eastAsia="ＭＳ Ｐゴシック" w:hAnsi="ＭＳ Ｐゴシック"/>
          <w:bCs/>
          <w:szCs w:val="21"/>
        </w:rPr>
        <w:t>IV</w:t>
      </w:r>
      <w:r w:rsidR="00385295" w:rsidRPr="00C967E7">
        <w:rPr>
          <w:rFonts w:ascii="ＭＳ Ｐゴシック" w:eastAsia="ＭＳ Ｐゴシック" w:hAnsi="ＭＳ Ｐゴシック" w:hint="eastAsia"/>
          <w:bCs/>
          <w:szCs w:val="21"/>
        </w:rPr>
        <w:t>．</w:t>
      </w:r>
      <w:r w:rsidRPr="00C967E7">
        <w:rPr>
          <w:rFonts w:ascii="ＭＳ Ｐゴシック" w:eastAsia="ＭＳ Ｐゴシック" w:hAnsi="ＭＳ Ｐゴシック" w:hint="eastAsia"/>
          <w:bCs/>
          <w:szCs w:val="21"/>
        </w:rPr>
        <w:t>除外項目</w:t>
      </w:r>
    </w:p>
    <w:p w14:paraId="3794B266" w14:textId="107315C1" w:rsidR="00A04511" w:rsidRPr="00385295" w:rsidRDefault="00FB7EB0" w:rsidP="00FB7EB0">
      <w:pPr>
        <w:ind w:leftChars="100" w:left="420" w:hangingChars="100" w:hanging="210"/>
        <w:jc w:val="left"/>
        <w:rPr>
          <w:rFonts w:ascii="ＭＳ Ｐゴシック" w:eastAsia="ＭＳ Ｐゴシック" w:hAnsi="ＭＳ Ｐゴシック"/>
          <w:szCs w:val="21"/>
        </w:rPr>
      </w:pPr>
      <w:r w:rsidRPr="00385295">
        <w:rPr>
          <w:rFonts w:ascii="ＭＳ Ｐゴシック" w:eastAsia="ＭＳ Ｐゴシック" w:hAnsi="ＭＳ Ｐゴシック" w:hint="eastAsia"/>
          <w:szCs w:val="21"/>
        </w:rPr>
        <w:t xml:space="preserve">　</w:t>
      </w:r>
      <w:r w:rsidR="00687057" w:rsidRPr="00385295">
        <w:rPr>
          <w:rFonts w:ascii="ＭＳ Ｐゴシック" w:eastAsia="ＭＳ Ｐゴシック" w:hAnsi="ＭＳ Ｐゴシック"/>
          <w:szCs w:val="21"/>
        </w:rPr>
        <w:t>TSH</w:t>
      </w:r>
      <w:r w:rsidRPr="00385295">
        <w:rPr>
          <w:rFonts w:ascii="ＭＳ Ｐゴシック" w:eastAsia="ＭＳ Ｐゴシック" w:hAnsi="ＭＳ Ｐゴシック" w:hint="eastAsia"/>
          <w:szCs w:val="21"/>
        </w:rPr>
        <w:t>産生腫瘍</w:t>
      </w:r>
      <w:r w:rsidR="00DB4A7A" w:rsidRPr="00385295">
        <w:rPr>
          <w:rFonts w:ascii="ＭＳ Ｐゴシック" w:eastAsia="ＭＳ Ｐゴシック" w:hAnsi="ＭＳ Ｐゴシック" w:hint="eastAsia"/>
          <w:szCs w:val="21"/>
        </w:rPr>
        <w:t>やアルブミン遺伝子異常による家族性異アルブミン性高サイロキシン血症</w:t>
      </w:r>
      <w:r w:rsidRPr="00385295">
        <w:rPr>
          <w:rFonts w:ascii="ＭＳ Ｐゴシック" w:eastAsia="ＭＳ Ｐゴシック" w:hAnsi="ＭＳ Ｐゴシック" w:hint="eastAsia"/>
          <w:szCs w:val="21"/>
        </w:rPr>
        <w:t>との鑑別を必要とする。</w:t>
      </w:r>
    </w:p>
    <w:p w14:paraId="5E8CC195" w14:textId="2A163A72" w:rsidR="00FB7EB0" w:rsidRPr="00385295" w:rsidRDefault="00FB7EB0" w:rsidP="00C967E7">
      <w:pPr>
        <w:ind w:leftChars="100" w:left="420" w:hangingChars="100" w:hanging="210"/>
        <w:jc w:val="left"/>
        <w:rPr>
          <w:rFonts w:ascii="ＭＳ Ｐゴシック" w:eastAsia="ＭＳ Ｐゴシック" w:hAnsi="ＭＳ Ｐゴシック"/>
          <w:szCs w:val="21"/>
        </w:rPr>
      </w:pPr>
      <w:r w:rsidRPr="00C967E7">
        <w:rPr>
          <w:rFonts w:ascii="ＭＳ Ｐゴシック" w:eastAsia="ＭＳ Ｐゴシック" w:hAnsi="ＭＳ Ｐゴシック"/>
          <w:bCs/>
          <w:szCs w:val="21"/>
        </w:rPr>
        <w:t>[</w:t>
      </w:r>
      <w:r w:rsidRPr="00C967E7">
        <w:rPr>
          <w:rFonts w:ascii="ＭＳ Ｐゴシック" w:eastAsia="ＭＳ Ｐゴシック" w:hAnsi="ＭＳ Ｐゴシック" w:hint="eastAsia"/>
          <w:bCs/>
          <w:szCs w:val="21"/>
        </w:rPr>
        <w:t>診断の</w:t>
      </w:r>
      <w:r w:rsidR="00510B63">
        <w:rPr>
          <w:rFonts w:ascii="ＭＳ Ｐゴシック" w:eastAsia="ＭＳ Ｐゴシック" w:hAnsi="ＭＳ Ｐゴシック" w:hint="eastAsia"/>
          <w:bCs/>
          <w:szCs w:val="21"/>
        </w:rPr>
        <w:t>カテゴリー</w:t>
      </w:r>
      <w:r w:rsidRPr="00C967E7">
        <w:rPr>
          <w:rFonts w:ascii="ＭＳ Ｐゴシック" w:eastAsia="ＭＳ Ｐゴシック" w:hAnsi="ＭＳ Ｐゴシック"/>
          <w:bCs/>
          <w:szCs w:val="21"/>
        </w:rPr>
        <w:t>]</w:t>
      </w:r>
    </w:p>
    <w:p w14:paraId="58EB4965" w14:textId="5756CEB7" w:rsidR="00FB7EB0" w:rsidRPr="00704615" w:rsidRDefault="00FB7EB0" w:rsidP="00FB7EB0">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szCs w:val="21"/>
        </w:rPr>
        <w:tab/>
      </w:r>
      <w:r w:rsidR="001018E6" w:rsidRPr="001018E6">
        <w:rPr>
          <w:rFonts w:ascii="ＭＳ Ｐゴシック" w:eastAsia="ＭＳ Ｐゴシック" w:hAnsi="ＭＳ Ｐゴシック"/>
          <w:szCs w:val="21"/>
        </w:rPr>
        <w:t>Definite</w:t>
      </w:r>
      <w:r w:rsidRPr="00704615">
        <w:rPr>
          <w:rFonts w:ascii="ＭＳ Ｐゴシック" w:eastAsia="ＭＳ Ｐゴシック" w:hAnsi="ＭＳ Ｐゴシック" w:hint="eastAsia"/>
          <w:szCs w:val="21"/>
        </w:rPr>
        <w:t>：</w:t>
      </w:r>
      <w:r w:rsidRPr="00704615">
        <w:rPr>
          <w:rFonts w:ascii="ＭＳ Ｐゴシック" w:eastAsia="ＭＳ Ｐゴシック" w:hAnsi="ＭＳ Ｐゴシック"/>
          <w:szCs w:val="21"/>
        </w:rPr>
        <w:t>I</w:t>
      </w:r>
      <w:r w:rsidRPr="00704615">
        <w:rPr>
          <w:rFonts w:ascii="ＭＳ Ｐゴシック" w:eastAsia="ＭＳ Ｐゴシック" w:hAnsi="ＭＳ Ｐゴシック" w:hint="eastAsia"/>
          <w:szCs w:val="21"/>
        </w:rPr>
        <w:t>と</w:t>
      </w:r>
      <w:r w:rsidRPr="00704615">
        <w:rPr>
          <w:rFonts w:ascii="ＭＳ Ｐゴシック" w:eastAsia="ＭＳ Ｐゴシック" w:hAnsi="ＭＳ Ｐゴシック"/>
          <w:szCs w:val="21"/>
        </w:rPr>
        <w:t>II</w:t>
      </w:r>
      <w:r w:rsidRPr="00704615">
        <w:rPr>
          <w:rFonts w:ascii="ＭＳ Ｐゴシック" w:eastAsia="ＭＳ Ｐゴシック" w:hAnsi="ＭＳ Ｐゴシック" w:hint="eastAsia"/>
          <w:szCs w:val="21"/>
        </w:rPr>
        <w:t>の</w:t>
      </w:r>
      <w:r w:rsidR="00F63079" w:rsidRPr="00704615">
        <w:rPr>
          <w:rFonts w:ascii="ＭＳ Ｐゴシック" w:eastAsia="ＭＳ Ｐゴシック" w:hAnsi="ＭＳ Ｐゴシック"/>
          <w:szCs w:val="21"/>
        </w:rPr>
        <w:t>(</w:t>
      </w:r>
      <w:r w:rsidR="001018E6">
        <w:rPr>
          <w:rFonts w:ascii="ＭＳ Ｐゴシック" w:eastAsia="ＭＳ Ｐゴシック" w:hAnsi="ＭＳ Ｐゴシック" w:hint="eastAsia"/>
          <w:szCs w:val="21"/>
        </w:rPr>
        <w:t>１</w:t>
      </w:r>
      <w:r w:rsidR="00F63079" w:rsidRPr="00704615">
        <w:rPr>
          <w:rFonts w:ascii="ＭＳ Ｐゴシック" w:eastAsia="ＭＳ Ｐゴシック" w:hAnsi="ＭＳ Ｐゴシック"/>
          <w:szCs w:val="21"/>
        </w:rPr>
        <w:t>)</w:t>
      </w:r>
      <w:r w:rsidR="00C915D0">
        <w:rPr>
          <w:rFonts w:ascii="ＭＳ Ｐゴシック" w:eastAsia="ＭＳ Ｐゴシック" w:hAnsi="ＭＳ Ｐゴシック"/>
          <w:szCs w:val="21"/>
        </w:rPr>
        <w:t>、</w:t>
      </w:r>
      <w:r w:rsidR="00F63079" w:rsidRPr="00704615">
        <w:rPr>
          <w:rFonts w:ascii="ＭＳ Ｐゴシック" w:eastAsia="ＭＳ Ｐゴシック" w:hAnsi="ＭＳ Ｐゴシック"/>
          <w:szCs w:val="21"/>
        </w:rPr>
        <w:t>(</w:t>
      </w:r>
      <w:r w:rsidR="001018E6">
        <w:rPr>
          <w:rFonts w:ascii="ＭＳ Ｐゴシック" w:eastAsia="ＭＳ Ｐゴシック" w:hAnsi="ＭＳ Ｐゴシック" w:hint="eastAsia"/>
          <w:szCs w:val="21"/>
        </w:rPr>
        <w:t>３</w:t>
      </w:r>
      <w:r w:rsidR="00F63079" w:rsidRPr="00704615">
        <w:rPr>
          <w:rFonts w:ascii="ＭＳ Ｐゴシック" w:eastAsia="ＭＳ Ｐゴシック" w:hAnsi="ＭＳ Ｐゴシック"/>
          <w:szCs w:val="21"/>
        </w:rPr>
        <w:t>)</w:t>
      </w:r>
      <w:r w:rsidRPr="00704615">
        <w:rPr>
          <w:rFonts w:ascii="ＭＳ Ｐゴシック" w:eastAsia="ＭＳ Ｐゴシック" w:hAnsi="ＭＳ Ｐゴシック" w:hint="eastAsia"/>
          <w:szCs w:val="21"/>
        </w:rPr>
        <w:t>を満たす症例。</w:t>
      </w:r>
    </w:p>
    <w:p w14:paraId="556B807B" w14:textId="1B2CAF1A" w:rsidR="00FB7EB0" w:rsidRPr="00704615" w:rsidRDefault="00FB7EB0" w:rsidP="0014400C">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szCs w:val="21"/>
        </w:rPr>
        <w:tab/>
      </w:r>
      <w:r w:rsidR="00D6293E">
        <w:rPr>
          <w:rFonts w:ascii="ＭＳ Ｐゴシック" w:eastAsia="ＭＳ Ｐゴシック" w:hAnsi="ＭＳ Ｐゴシック"/>
          <w:szCs w:val="21"/>
        </w:rPr>
        <w:t>Probable</w:t>
      </w:r>
      <w:r w:rsidRPr="00704615">
        <w:rPr>
          <w:rFonts w:ascii="ＭＳ Ｐゴシック" w:eastAsia="ＭＳ Ｐゴシック" w:hAnsi="ＭＳ Ｐゴシック" w:hint="eastAsia"/>
          <w:szCs w:val="21"/>
        </w:rPr>
        <w:t>：</w:t>
      </w:r>
      <w:r w:rsidRPr="00704615">
        <w:rPr>
          <w:rFonts w:ascii="ＭＳ Ｐゴシック" w:eastAsia="ＭＳ Ｐゴシック" w:hAnsi="ＭＳ Ｐゴシック"/>
          <w:szCs w:val="21"/>
        </w:rPr>
        <w:t>I</w:t>
      </w:r>
      <w:r w:rsidRPr="00704615">
        <w:rPr>
          <w:rFonts w:ascii="ＭＳ Ｐゴシック" w:eastAsia="ＭＳ Ｐゴシック" w:hAnsi="ＭＳ Ｐゴシック" w:hint="eastAsia"/>
          <w:szCs w:val="21"/>
        </w:rPr>
        <w:t>と</w:t>
      </w:r>
      <w:r w:rsidRPr="00704615">
        <w:rPr>
          <w:rFonts w:ascii="ＭＳ Ｐゴシック" w:eastAsia="ＭＳ Ｐゴシック" w:hAnsi="ＭＳ Ｐゴシック"/>
          <w:szCs w:val="21"/>
        </w:rPr>
        <w:t>II</w:t>
      </w:r>
      <w:r w:rsidRPr="00704615">
        <w:rPr>
          <w:rFonts w:ascii="ＭＳ Ｐゴシック" w:eastAsia="ＭＳ Ｐゴシック" w:hAnsi="ＭＳ Ｐゴシック" w:hint="eastAsia"/>
          <w:szCs w:val="21"/>
        </w:rPr>
        <w:t>の</w:t>
      </w:r>
      <w:r w:rsidR="00714265" w:rsidRPr="00704615">
        <w:rPr>
          <w:rFonts w:ascii="ＭＳ Ｐゴシック" w:eastAsia="ＭＳ Ｐゴシック" w:hAnsi="ＭＳ Ｐゴシック"/>
          <w:szCs w:val="21"/>
        </w:rPr>
        <w:t>(</w:t>
      </w:r>
      <w:r w:rsidR="001018E6">
        <w:rPr>
          <w:rFonts w:ascii="ＭＳ Ｐゴシック" w:eastAsia="ＭＳ Ｐゴシック" w:hAnsi="ＭＳ Ｐゴシック" w:hint="eastAsia"/>
          <w:szCs w:val="21"/>
        </w:rPr>
        <w:t>１</w:t>
      </w:r>
      <w:r w:rsidR="00714265" w:rsidRPr="00704615">
        <w:rPr>
          <w:rFonts w:ascii="ＭＳ Ｐゴシック" w:eastAsia="ＭＳ Ｐゴシック" w:hAnsi="ＭＳ Ｐゴシック"/>
          <w:szCs w:val="21"/>
        </w:rPr>
        <w:t>)</w:t>
      </w:r>
      <w:r w:rsidRPr="00704615">
        <w:rPr>
          <w:rFonts w:ascii="ＭＳ Ｐゴシック" w:eastAsia="ＭＳ Ｐゴシック" w:hAnsi="ＭＳ Ｐゴシック" w:hint="eastAsia"/>
          <w:szCs w:val="21"/>
        </w:rPr>
        <w:t>を満たす症例。</w:t>
      </w:r>
    </w:p>
    <w:p w14:paraId="182CD1E4" w14:textId="2B796229" w:rsidR="00FB7EB0" w:rsidRPr="00704615" w:rsidRDefault="00C35FE4" w:rsidP="00FB7EB0">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szCs w:val="21"/>
        </w:rPr>
        <w:t xml:space="preserve"> </w:t>
      </w:r>
      <w:r w:rsidR="00FB7EB0" w:rsidRPr="00704615">
        <w:rPr>
          <w:rFonts w:ascii="ＭＳ Ｐゴシック" w:eastAsia="ＭＳ Ｐゴシック" w:hAnsi="ＭＳ Ｐゴシック" w:hint="eastAsia"/>
          <w:szCs w:val="21"/>
        </w:rPr>
        <w:t>＊</w:t>
      </w:r>
      <w:r w:rsidR="00915106">
        <w:rPr>
          <w:rFonts w:ascii="ＭＳ Ｐゴシック" w:eastAsia="ＭＳ Ｐゴシック" w:hAnsi="ＭＳ Ｐゴシック" w:hint="eastAsia"/>
          <w:szCs w:val="21"/>
        </w:rPr>
        <w:t>１</w:t>
      </w:r>
      <w:r w:rsidR="00385295">
        <w:rPr>
          <w:rFonts w:ascii="ＭＳ Ｐゴシック" w:eastAsia="ＭＳ Ｐゴシック" w:hAnsi="ＭＳ Ｐゴシック" w:hint="eastAsia"/>
          <w:szCs w:val="21"/>
        </w:rPr>
        <w:t xml:space="preserve"> </w:t>
      </w:r>
      <w:r w:rsidR="00FB7EB0" w:rsidRPr="00704615">
        <w:rPr>
          <w:rFonts w:ascii="ＭＳ Ｐゴシック" w:eastAsia="ＭＳ Ｐゴシック" w:hAnsi="ＭＳ Ｐゴシック" w:hint="eastAsia"/>
          <w:szCs w:val="21"/>
        </w:rPr>
        <w:t>参考所見として</w:t>
      </w:r>
      <w:r w:rsidR="00FB7EB0" w:rsidRPr="00704615">
        <w:rPr>
          <w:rFonts w:ascii="ＭＳ Ｐゴシック" w:eastAsia="ＭＳ Ｐゴシック" w:hAnsi="ＭＳ Ｐゴシック"/>
          <w:szCs w:val="21"/>
        </w:rPr>
        <w:t>SHBG</w:t>
      </w:r>
      <w:r w:rsidR="00C915D0">
        <w:rPr>
          <w:rFonts w:ascii="ＭＳ Ｐゴシック" w:eastAsia="ＭＳ Ｐゴシック" w:hAnsi="ＭＳ Ｐゴシック"/>
          <w:szCs w:val="21"/>
        </w:rPr>
        <w:t>、</w:t>
      </w:r>
      <w:r w:rsidR="00FB7EB0" w:rsidRPr="00704615">
        <w:rPr>
          <w:rFonts w:ascii="ＭＳ Ｐゴシック" w:eastAsia="ＭＳ Ｐゴシック" w:hAnsi="ＭＳ Ｐゴシック"/>
          <w:szCs w:val="21"/>
        </w:rPr>
        <w:t>ALP</w:t>
      </w:r>
      <w:r w:rsidR="00C915D0">
        <w:rPr>
          <w:rFonts w:ascii="ＭＳ Ｐゴシック" w:eastAsia="ＭＳ Ｐゴシック" w:hAnsi="ＭＳ Ｐゴシック"/>
          <w:szCs w:val="21"/>
        </w:rPr>
        <w:t>、</w:t>
      </w:r>
      <w:r w:rsidR="00FB7EB0" w:rsidRPr="00704615">
        <w:rPr>
          <w:rFonts w:ascii="ＭＳ Ｐゴシック" w:eastAsia="ＭＳ Ｐゴシック" w:hAnsi="ＭＳ Ｐゴシック" w:hint="eastAsia"/>
          <w:szCs w:val="21"/>
        </w:rPr>
        <w:t>フェリチン、</w:t>
      </w:r>
      <w:r w:rsidR="00FB7EB0" w:rsidRPr="00704615">
        <w:rPr>
          <w:rFonts w:ascii="ＭＳ Ｐゴシック" w:eastAsia="ＭＳ Ｐゴシック" w:hAnsi="ＭＳ Ｐゴシック"/>
          <w:szCs w:val="21"/>
        </w:rPr>
        <w:t>CK</w:t>
      </w:r>
      <w:r w:rsidR="00FB7EB0" w:rsidRPr="00704615">
        <w:rPr>
          <w:rFonts w:ascii="ＭＳ Ｐゴシック" w:eastAsia="ＭＳ Ｐゴシック" w:hAnsi="ＭＳ Ｐゴシック" w:hint="eastAsia"/>
          <w:szCs w:val="21"/>
        </w:rPr>
        <w:t>、尿中デオキシピリジノリンなど</w:t>
      </w:r>
      <w:r w:rsidR="00AF18CA">
        <w:rPr>
          <w:rFonts w:ascii="ＭＳ Ｐゴシック" w:eastAsia="ＭＳ Ｐゴシック" w:hAnsi="ＭＳ Ｐゴシック" w:hint="eastAsia"/>
          <w:szCs w:val="21"/>
        </w:rPr>
        <w:t>。</w:t>
      </w:r>
    </w:p>
    <w:p w14:paraId="0A7CDE30" w14:textId="6F9D3B1B" w:rsidR="005A06B7" w:rsidRPr="00704615" w:rsidRDefault="005F088D" w:rsidP="0098730E">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szCs w:val="21"/>
        </w:rPr>
        <w:t xml:space="preserve"> </w:t>
      </w:r>
      <w:r w:rsidRPr="00704615">
        <w:rPr>
          <w:rFonts w:ascii="ＭＳ Ｐゴシック" w:eastAsia="ＭＳ Ｐゴシック" w:hAnsi="ＭＳ Ｐゴシック" w:hint="eastAsia"/>
          <w:szCs w:val="21"/>
        </w:rPr>
        <w:t>＊</w:t>
      </w:r>
      <w:r w:rsidR="00915106">
        <w:rPr>
          <w:rFonts w:ascii="ＭＳ Ｐゴシック" w:eastAsia="ＭＳ Ｐゴシック" w:hAnsi="ＭＳ Ｐゴシック" w:hint="eastAsia"/>
          <w:szCs w:val="21"/>
        </w:rPr>
        <w:t>２</w:t>
      </w:r>
      <w:r w:rsidR="00861785" w:rsidRPr="00704615">
        <w:rPr>
          <w:rFonts w:ascii="ＭＳ Ｐゴシック" w:eastAsia="ＭＳ Ｐゴシック" w:hAnsi="ＭＳ Ｐゴシック" w:hint="eastAsia"/>
          <w:szCs w:val="21"/>
        </w:rPr>
        <w:t xml:space="preserve"> </w:t>
      </w:r>
      <w:r w:rsidR="00A006C8" w:rsidRPr="00704615">
        <w:rPr>
          <w:rFonts w:ascii="ＭＳ Ｐゴシック" w:eastAsia="ＭＳ Ｐゴシック" w:hAnsi="ＭＳ Ｐゴシック" w:hint="eastAsia"/>
          <w:szCs w:val="21"/>
        </w:rPr>
        <w:t>測定系</w:t>
      </w:r>
      <w:r w:rsidR="00891FB3" w:rsidRPr="00704615">
        <w:rPr>
          <w:rFonts w:ascii="ＭＳ Ｐゴシック" w:eastAsia="ＭＳ Ｐゴシック" w:hAnsi="ＭＳ Ｐゴシック" w:hint="eastAsia"/>
          <w:szCs w:val="21"/>
        </w:rPr>
        <w:t>や測定時期を変更し</w:t>
      </w:r>
      <w:r w:rsidR="008942B0" w:rsidRPr="00704615">
        <w:rPr>
          <w:rFonts w:ascii="ＭＳ Ｐゴシック" w:eastAsia="ＭＳ Ｐゴシック" w:hAnsi="ＭＳ Ｐゴシック" w:hint="eastAsia"/>
          <w:szCs w:val="21"/>
        </w:rPr>
        <w:t>、真の</w:t>
      </w:r>
      <w:r w:rsidR="008942B0" w:rsidRPr="00704615">
        <w:rPr>
          <w:rFonts w:ascii="ＭＳ Ｐゴシック" w:eastAsia="ＭＳ Ｐゴシック" w:hAnsi="ＭＳ Ｐゴシック"/>
          <w:szCs w:val="21"/>
        </w:rPr>
        <w:t>SITSH</w:t>
      </w:r>
      <w:r w:rsidR="008942B0" w:rsidRPr="00704615">
        <w:rPr>
          <w:rFonts w:ascii="ＭＳ Ｐゴシック" w:eastAsia="ＭＳ Ｐゴシック" w:hAnsi="ＭＳ Ｐゴシック" w:hint="eastAsia"/>
          <w:szCs w:val="21"/>
        </w:rPr>
        <w:t>であるか確認する</w:t>
      </w:r>
      <w:r w:rsidR="00891FB3" w:rsidRPr="00704615">
        <w:rPr>
          <w:rFonts w:ascii="ＭＳ Ｐゴシック" w:eastAsia="ＭＳ Ｐゴシック" w:hAnsi="ＭＳ Ｐゴシック" w:hint="eastAsia"/>
          <w:szCs w:val="21"/>
        </w:rPr>
        <w:t>。</w:t>
      </w:r>
    </w:p>
    <w:p w14:paraId="7364A06A" w14:textId="77777777" w:rsidR="00B66C25" w:rsidRPr="00915106" w:rsidRDefault="00B66C25" w:rsidP="0098730E">
      <w:pPr>
        <w:ind w:leftChars="100" w:left="420" w:hangingChars="100" w:hanging="210"/>
        <w:jc w:val="left"/>
        <w:rPr>
          <w:rFonts w:ascii="ＭＳ Ｐゴシック" w:eastAsia="ＭＳ Ｐゴシック" w:hAnsi="ＭＳ Ｐゴシック"/>
          <w:szCs w:val="21"/>
        </w:rPr>
      </w:pPr>
    </w:p>
    <w:p w14:paraId="766AFF8F" w14:textId="77777777" w:rsidR="00FB7EB0" w:rsidRPr="00704615" w:rsidRDefault="005A06B7" w:rsidP="0098730E">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遺伝子診断について</w:t>
      </w:r>
    </w:p>
    <w:p w14:paraId="01DB174D" w14:textId="77777777" w:rsidR="0098730E" w:rsidRPr="00704615" w:rsidRDefault="0098730E" w:rsidP="0098730E">
      <w:pPr>
        <w:ind w:leftChars="100" w:left="420" w:hangingChars="100" w:hanging="21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TRβ遺伝子解析の結果、変異が</w:t>
      </w:r>
      <w:r w:rsidR="00672CE9" w:rsidRPr="00704615">
        <w:rPr>
          <w:rFonts w:ascii="ＭＳ Ｐゴシック" w:eastAsia="ＭＳ Ｐゴシック" w:hAnsi="ＭＳ Ｐゴシック" w:hint="eastAsia"/>
          <w:szCs w:val="21"/>
        </w:rPr>
        <w:t>あり</w:t>
      </w:r>
      <w:r w:rsidRPr="00704615">
        <w:rPr>
          <w:rFonts w:ascii="ＭＳ Ｐゴシック" w:eastAsia="ＭＳ Ｐゴシック" w:hAnsi="ＭＳ Ｐゴシック" w:hint="eastAsia"/>
          <w:szCs w:val="21"/>
        </w:rPr>
        <w:t>以下の３つの</w:t>
      </w:r>
      <w:r w:rsidR="006F4583" w:rsidRPr="00704615">
        <w:rPr>
          <w:rFonts w:ascii="ＭＳ Ｐゴシック" w:eastAsia="ＭＳ Ｐゴシック" w:hAnsi="ＭＳ Ｐゴシック" w:hint="eastAsia"/>
          <w:szCs w:val="21"/>
        </w:rPr>
        <w:t>いずれかの</w:t>
      </w:r>
      <w:r w:rsidRPr="00704615">
        <w:rPr>
          <w:rFonts w:ascii="ＭＳ Ｐゴシック" w:eastAsia="ＭＳ Ｐゴシック" w:hAnsi="ＭＳ Ｐゴシック" w:hint="eastAsia"/>
          <w:szCs w:val="21"/>
        </w:rPr>
        <w:t>条件を満たせばRTHの診断は確定する。</w:t>
      </w:r>
    </w:p>
    <w:p w14:paraId="4D198C4F" w14:textId="77777777" w:rsidR="0098730E" w:rsidRPr="00704615" w:rsidRDefault="0098730E" w:rsidP="0098730E">
      <w:pPr>
        <w:ind w:leftChars="200" w:left="42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１．</w:t>
      </w:r>
      <w:r w:rsidR="000B19A5" w:rsidRPr="00704615">
        <w:rPr>
          <w:rFonts w:ascii="ＭＳ Ｐゴシック" w:eastAsia="ＭＳ Ｐゴシック" w:hAnsi="ＭＳ Ｐゴシック" w:hint="eastAsia"/>
          <w:szCs w:val="21"/>
        </w:rPr>
        <w:t>第１度近親者にSITSH症例が存在する。</w:t>
      </w:r>
    </w:p>
    <w:p w14:paraId="68289A66" w14:textId="77777777" w:rsidR="0098730E" w:rsidRPr="00704615" w:rsidRDefault="0098730E" w:rsidP="0098730E">
      <w:pPr>
        <w:ind w:leftChars="200" w:left="42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２．TRβ遺伝子変異が</w:t>
      </w:r>
      <w:r w:rsidR="00FB3FC0" w:rsidRPr="00704615">
        <w:rPr>
          <w:rFonts w:ascii="ＭＳ Ｐゴシック" w:eastAsia="ＭＳ Ｐゴシック" w:hAnsi="ＭＳ Ｐゴシック"/>
          <w:szCs w:val="21"/>
        </w:rPr>
        <w:t>RTH</w:t>
      </w:r>
      <w:r w:rsidR="00FB3FC0" w:rsidRPr="00704615">
        <w:rPr>
          <w:rFonts w:ascii="ＭＳ Ｐゴシック" w:eastAsia="ＭＳ Ｐゴシック" w:hAnsi="ＭＳ Ｐゴシック" w:hint="eastAsia"/>
          <w:szCs w:val="21"/>
        </w:rPr>
        <w:t>症例において</w:t>
      </w:r>
      <w:r w:rsidRPr="00704615">
        <w:rPr>
          <w:rFonts w:ascii="ＭＳ Ｐゴシック" w:eastAsia="ＭＳ Ｐゴシック" w:hAnsi="ＭＳ Ｐゴシック" w:hint="eastAsia"/>
          <w:szCs w:val="21"/>
        </w:rPr>
        <w:t>既報の変異である。</w:t>
      </w:r>
    </w:p>
    <w:p w14:paraId="78B83AE1" w14:textId="6AB78C4B" w:rsidR="00F85CFC" w:rsidRPr="00704615" w:rsidRDefault="0098730E" w:rsidP="00F85CFC">
      <w:pPr>
        <w:ind w:leftChars="200" w:left="840" w:hangingChars="200" w:hanging="42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３．</w:t>
      </w:r>
      <w:r w:rsidR="00F85CFC" w:rsidRPr="00704615">
        <w:rPr>
          <w:rFonts w:ascii="ＭＳ Ｐゴシック" w:eastAsia="ＭＳ Ｐゴシック" w:hAnsi="ＭＳ Ｐゴシック" w:hint="eastAsia"/>
          <w:szCs w:val="21"/>
        </w:rPr>
        <w:t>これまでに報告のない新規変異であるが</w:t>
      </w:r>
      <w:r w:rsidR="00C915D0">
        <w:rPr>
          <w:rFonts w:ascii="ＭＳ Ｐゴシック" w:eastAsia="ＭＳ Ｐゴシック" w:hAnsi="ＭＳ Ｐゴシック" w:hint="eastAsia"/>
          <w:szCs w:val="21"/>
        </w:rPr>
        <w:t>、</w:t>
      </w:r>
      <w:r w:rsidR="00F85CFC" w:rsidRPr="00704615">
        <w:rPr>
          <w:rFonts w:ascii="ＭＳ Ｐゴシック" w:eastAsia="ＭＳ Ｐゴシック" w:hAnsi="ＭＳ Ｐゴシック" w:hint="eastAsia"/>
          <w:szCs w:val="21"/>
        </w:rPr>
        <w:t>その変異がRTHにおいて変異が収束する３つのクラスター上に位置する。</w:t>
      </w:r>
    </w:p>
    <w:p w14:paraId="4EB7C54B" w14:textId="1E8E0B70" w:rsidR="004D3473" w:rsidRPr="00704615" w:rsidRDefault="00F85CFC" w:rsidP="00290CCA">
      <w:pPr>
        <w:ind w:leftChars="200" w:left="840" w:hangingChars="200" w:hanging="42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４．</w:t>
      </w:r>
      <w:r w:rsidR="003C55C4" w:rsidRPr="00704615">
        <w:rPr>
          <w:rFonts w:ascii="ＭＳ Ｐゴシック" w:eastAsia="ＭＳ Ｐゴシック" w:hAnsi="ＭＳ Ｐゴシック" w:hint="eastAsia"/>
          <w:szCs w:val="21"/>
        </w:rPr>
        <w:t>（参考）</w:t>
      </w:r>
      <w:r w:rsidRPr="00704615">
        <w:rPr>
          <w:rFonts w:ascii="ＭＳ Ｐゴシック" w:eastAsia="ＭＳ Ｐゴシック" w:hAnsi="ＭＳ Ｐゴシック" w:hint="eastAsia"/>
          <w:szCs w:val="21"/>
        </w:rPr>
        <w:t>以上のいずれにも該当しないが</w:t>
      </w:r>
      <w:r w:rsidR="00C915D0">
        <w:rPr>
          <w:rFonts w:ascii="ＭＳ Ｐゴシック" w:eastAsia="ＭＳ Ｐゴシック" w:hAnsi="ＭＳ Ｐゴシック" w:hint="eastAsia"/>
          <w:szCs w:val="21"/>
        </w:rPr>
        <w:t>、</w:t>
      </w:r>
      <w:r w:rsidRPr="00704615">
        <w:rPr>
          <w:rFonts w:ascii="ＭＳ Ｐゴシック" w:eastAsia="ＭＳ Ｐゴシック" w:hAnsi="ＭＳ Ｐゴシック" w:hint="eastAsia"/>
          <w:i/>
          <w:szCs w:val="21"/>
        </w:rPr>
        <w:t>in vitro</w:t>
      </w:r>
      <w:r w:rsidRPr="00704615">
        <w:rPr>
          <w:rFonts w:ascii="ＭＳ Ｐゴシック" w:eastAsia="ＭＳ Ｐゴシック" w:hAnsi="ＭＳ Ｐゴシック" w:hint="eastAsia"/>
          <w:szCs w:val="21"/>
        </w:rPr>
        <w:t>でTRβ</w:t>
      </w:r>
      <w:r w:rsidR="00C1082A" w:rsidRPr="00704615">
        <w:rPr>
          <w:rFonts w:ascii="ＭＳ Ｐゴシック" w:eastAsia="ＭＳ Ｐゴシック" w:hAnsi="ＭＳ Ｐゴシック" w:hint="eastAsia"/>
          <w:szCs w:val="21"/>
        </w:rPr>
        <w:t>の</w:t>
      </w:r>
      <w:r w:rsidRPr="00704615">
        <w:rPr>
          <w:rFonts w:ascii="ＭＳ Ｐゴシック" w:eastAsia="ＭＳ Ｐゴシック" w:hAnsi="ＭＳ Ｐゴシック" w:hint="eastAsia"/>
          <w:szCs w:val="21"/>
        </w:rPr>
        <w:t>機能異常が確認された変異である。</w:t>
      </w:r>
    </w:p>
    <w:p w14:paraId="7B18BC50" w14:textId="77777777" w:rsidR="004D3473" w:rsidRPr="00704615" w:rsidRDefault="004D3473" w:rsidP="00290CCA">
      <w:pPr>
        <w:ind w:leftChars="200" w:left="840" w:hangingChars="200" w:hanging="420"/>
        <w:jc w:val="left"/>
        <w:rPr>
          <w:rFonts w:ascii="ＭＳ Ｐゴシック" w:eastAsia="ＭＳ Ｐゴシック" w:hAnsi="ＭＳ Ｐゴシック"/>
          <w:szCs w:val="21"/>
        </w:rPr>
      </w:pPr>
    </w:p>
    <w:p w14:paraId="7EFD42BE" w14:textId="77777777" w:rsidR="004D3473" w:rsidRPr="00704615" w:rsidRDefault="004D3473" w:rsidP="00290CCA">
      <w:pPr>
        <w:ind w:leftChars="200" w:left="840" w:hangingChars="200" w:hanging="420"/>
        <w:jc w:val="left"/>
        <w:rPr>
          <w:rFonts w:ascii="ＭＳ Ｐゴシック" w:eastAsia="ＭＳ Ｐゴシック" w:hAnsi="ＭＳ Ｐゴシック"/>
          <w:szCs w:val="21"/>
        </w:rPr>
      </w:pPr>
    </w:p>
    <w:p w14:paraId="0449FC4E" w14:textId="77777777" w:rsidR="003865BC" w:rsidRPr="00704615" w:rsidRDefault="003865BC" w:rsidP="00290CCA">
      <w:pPr>
        <w:ind w:leftChars="200" w:left="840" w:hangingChars="200" w:hanging="420"/>
        <w:jc w:val="left"/>
        <w:rPr>
          <w:rFonts w:ascii="ＭＳ Ｐゴシック" w:eastAsia="ＭＳ Ｐゴシック" w:hAnsi="ＭＳ Ｐゴシック"/>
          <w:szCs w:val="21"/>
        </w:rPr>
      </w:pPr>
    </w:p>
    <w:p w14:paraId="256100BF" w14:textId="77777777" w:rsidR="003865BC" w:rsidRPr="00704615" w:rsidRDefault="003865BC" w:rsidP="00290CCA">
      <w:pPr>
        <w:ind w:leftChars="200" w:left="840" w:hangingChars="200" w:hanging="420"/>
        <w:jc w:val="left"/>
        <w:rPr>
          <w:rFonts w:ascii="ＭＳ Ｐゴシック" w:eastAsia="ＭＳ Ｐゴシック" w:hAnsi="ＭＳ Ｐゴシック"/>
          <w:szCs w:val="21"/>
        </w:rPr>
      </w:pPr>
    </w:p>
    <w:p w14:paraId="15667302" w14:textId="77777777" w:rsidR="003865BC" w:rsidRPr="00704615" w:rsidRDefault="003865BC" w:rsidP="00290CCA">
      <w:pPr>
        <w:ind w:leftChars="200" w:left="840" w:hangingChars="200" w:hanging="420"/>
        <w:jc w:val="left"/>
        <w:rPr>
          <w:rFonts w:ascii="ＭＳ Ｐゴシック" w:eastAsia="ＭＳ Ｐゴシック" w:hAnsi="ＭＳ Ｐゴシック"/>
          <w:szCs w:val="21"/>
        </w:rPr>
      </w:pPr>
    </w:p>
    <w:p w14:paraId="54F672A0" w14:textId="77777777" w:rsidR="004D3473" w:rsidRPr="00704615" w:rsidRDefault="004D3473" w:rsidP="00546634">
      <w:pPr>
        <w:ind w:leftChars="200" w:left="840" w:hangingChars="200" w:hanging="42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診断アルゴリズム</w:t>
      </w:r>
    </w:p>
    <w:p w14:paraId="0D984ADB" w14:textId="77777777" w:rsidR="004D3473" w:rsidRPr="00704615" w:rsidRDefault="004D3473" w:rsidP="00510236">
      <w:pPr>
        <w:ind w:firstLineChars="100" w:firstLine="210"/>
        <w:jc w:val="left"/>
        <w:rPr>
          <w:rFonts w:ascii="ＭＳ Ｐゴシック" w:eastAsia="ＭＳ Ｐゴシック" w:hAnsi="ＭＳ Ｐゴシック"/>
          <w:szCs w:val="21"/>
        </w:rPr>
      </w:pPr>
      <w:r w:rsidRPr="00704615">
        <w:rPr>
          <w:rFonts w:ascii="ＭＳ Ｐゴシック" w:eastAsia="ＭＳ Ｐゴシック" w:hAnsi="ＭＳ Ｐゴシック" w:hint="eastAsia"/>
          <w:noProof/>
          <w:szCs w:val="21"/>
        </w:rPr>
        <w:drawing>
          <wp:inline distT="0" distB="0" distL="0" distR="0" wp14:anchorId="6FE941EC" wp14:editId="6292EAFA">
            <wp:extent cx="6178550" cy="4565650"/>
            <wp:effectExtent l="25400" t="0" r="0" b="0"/>
            <wp:docPr id="1" name="図 1" descr="Macintosh HD:Users:myamada:Desktop:スクリーンショット（2014-07-18 9.3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yamada:Desktop:スクリーンショット（2014-07-18 9.36.12）.png"/>
                    <pic:cNvPicPr>
                      <a:picLocks noChangeAspect="1" noChangeArrowheads="1"/>
                    </pic:cNvPicPr>
                  </pic:nvPicPr>
                  <pic:blipFill>
                    <a:blip r:embed="rId8"/>
                    <a:srcRect/>
                    <a:stretch>
                      <a:fillRect/>
                    </a:stretch>
                  </pic:blipFill>
                  <pic:spPr bwMode="auto">
                    <a:xfrm>
                      <a:off x="0" y="0"/>
                      <a:ext cx="6178550" cy="4565650"/>
                    </a:xfrm>
                    <a:prstGeom prst="rect">
                      <a:avLst/>
                    </a:prstGeom>
                    <a:noFill/>
                    <a:ln w="9525">
                      <a:noFill/>
                      <a:miter lim="800000"/>
                      <a:headEnd/>
                      <a:tailEnd/>
                    </a:ln>
                  </pic:spPr>
                </pic:pic>
              </a:graphicData>
            </a:graphic>
          </wp:inline>
        </w:drawing>
      </w:r>
    </w:p>
    <w:p w14:paraId="267C6829" w14:textId="77777777" w:rsidR="004D3473" w:rsidRPr="00704615" w:rsidRDefault="004D3473" w:rsidP="00510236">
      <w:pPr>
        <w:ind w:firstLineChars="100" w:firstLine="210"/>
        <w:jc w:val="left"/>
        <w:rPr>
          <w:rFonts w:ascii="ＭＳ Ｐゴシック" w:eastAsia="ＭＳ Ｐゴシック" w:hAnsi="ＭＳ Ｐゴシック"/>
          <w:szCs w:val="21"/>
        </w:rPr>
      </w:pPr>
    </w:p>
    <w:p w14:paraId="0DB4B401" w14:textId="370714F5" w:rsidR="00713FFE" w:rsidRDefault="00713FF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686A4C4C" w14:textId="76F362F3" w:rsidR="00510236" w:rsidRPr="00704615" w:rsidRDefault="00704615" w:rsidP="00510236">
      <w:pPr>
        <w:ind w:firstLineChars="100" w:firstLine="210"/>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lastRenderedPageBreak/>
        <w:t>＜</w:t>
      </w:r>
      <w:r w:rsidR="00510236" w:rsidRPr="00704615">
        <w:rPr>
          <w:rFonts w:ascii="ＭＳ Ｐゴシック" w:eastAsia="ＭＳ Ｐゴシック" w:hAnsi="ＭＳ Ｐゴシック" w:hint="eastAsia"/>
          <w:szCs w:val="21"/>
        </w:rPr>
        <w:t>重症度基準</w:t>
      </w:r>
      <w:r w:rsidRPr="00704615">
        <w:rPr>
          <w:rFonts w:ascii="ＭＳ Ｐゴシック" w:eastAsia="ＭＳ Ｐゴシック" w:hAnsi="ＭＳ Ｐゴシック" w:hint="eastAsia"/>
          <w:szCs w:val="21"/>
        </w:rPr>
        <w:t>＞</w:t>
      </w:r>
    </w:p>
    <w:p w14:paraId="50FDF9D1" w14:textId="1BC2E88F" w:rsidR="00B14CD8" w:rsidRPr="00565058" w:rsidRDefault="00AF28EC" w:rsidP="00565058">
      <w:pPr>
        <w:ind w:leftChars="100" w:left="420" w:hangingChars="100" w:hanging="210"/>
        <w:jc w:val="left"/>
        <w:rPr>
          <w:rFonts w:ascii="ＭＳ Ｐゴシック" w:eastAsia="ＭＳ Ｐゴシック" w:hAnsi="ＭＳ Ｐゴシック"/>
          <w:bCs/>
          <w:szCs w:val="21"/>
        </w:rPr>
      </w:pPr>
      <w:r>
        <w:rPr>
          <w:rFonts w:ascii="ＭＳ Ｐゴシック" w:eastAsia="ＭＳ Ｐゴシック" w:hAnsi="ＭＳ Ｐゴシック" w:hint="eastAsia"/>
          <w:bCs/>
          <w:szCs w:val="21"/>
        </w:rPr>
        <w:t>診断基準の</w:t>
      </w:r>
      <w:r w:rsidR="00B14CD8" w:rsidRPr="00565058">
        <w:rPr>
          <w:rFonts w:ascii="ＭＳ Ｐゴシック" w:eastAsia="ＭＳ Ｐゴシック" w:hAnsi="ＭＳ Ｐゴシック" w:hint="eastAsia"/>
          <w:bCs/>
          <w:szCs w:val="21"/>
        </w:rPr>
        <w:t>主要症候によって</w:t>
      </w:r>
      <w:r w:rsidR="00642C83" w:rsidRPr="00565058">
        <w:rPr>
          <w:rFonts w:ascii="ＭＳ Ｐゴシック" w:eastAsia="ＭＳ Ｐゴシック" w:hAnsi="ＭＳ Ｐゴシック" w:hint="eastAsia"/>
          <w:bCs/>
          <w:szCs w:val="21"/>
        </w:rPr>
        <w:t>重症</w:t>
      </w:r>
      <w:r w:rsidR="00B14CD8" w:rsidRPr="00565058">
        <w:rPr>
          <w:rFonts w:ascii="ＭＳ Ｐゴシック" w:eastAsia="ＭＳ Ｐゴシック" w:hAnsi="ＭＳ Ｐゴシック" w:hint="eastAsia"/>
          <w:bCs/>
          <w:szCs w:val="21"/>
        </w:rPr>
        <w:t>度</w:t>
      </w:r>
      <w:r w:rsidR="00713FFE" w:rsidRPr="00565058">
        <w:rPr>
          <w:rFonts w:ascii="ＭＳ Ｐゴシック" w:eastAsia="ＭＳ Ｐゴシック" w:hAnsi="ＭＳ Ｐゴシック" w:hint="eastAsia"/>
          <w:bCs/>
          <w:szCs w:val="21"/>
        </w:rPr>
        <w:t>を</w:t>
      </w:r>
      <w:r w:rsidR="00B14CD8" w:rsidRPr="00565058">
        <w:rPr>
          <w:rFonts w:ascii="ＭＳ Ｐゴシック" w:eastAsia="ＭＳ Ｐゴシック" w:hAnsi="ＭＳ Ｐゴシック" w:hint="eastAsia"/>
          <w:bCs/>
          <w:szCs w:val="21"/>
        </w:rPr>
        <w:t>分類</w:t>
      </w:r>
      <w:r w:rsidR="00030C15" w:rsidRPr="00565058">
        <w:rPr>
          <w:rFonts w:ascii="ＭＳ Ｐゴシック" w:eastAsia="ＭＳ Ｐゴシック" w:hAnsi="ＭＳ Ｐゴシック" w:hint="eastAsia"/>
          <w:bCs/>
          <w:szCs w:val="21"/>
        </w:rPr>
        <w:t>し</w:t>
      </w:r>
      <w:r w:rsidR="00713FFE" w:rsidRPr="00565058">
        <w:rPr>
          <w:rFonts w:ascii="ＭＳ Ｐゴシック" w:eastAsia="ＭＳ Ｐゴシック" w:hAnsi="ＭＳ Ｐゴシック" w:hint="eastAsia"/>
          <w:bCs/>
          <w:szCs w:val="21"/>
        </w:rPr>
        <w:t>、中等度以上を対象とする。</w:t>
      </w:r>
    </w:p>
    <w:p w14:paraId="3A65AA95" w14:textId="77777777" w:rsidR="009B1D79" w:rsidRPr="00704615" w:rsidRDefault="009B1D79" w:rsidP="003865BC">
      <w:pPr>
        <w:ind w:leftChars="100" w:left="421" w:hangingChars="100" w:hanging="211"/>
        <w:jc w:val="left"/>
        <w:rPr>
          <w:rFonts w:ascii="ＭＳ Ｐゴシック" w:eastAsia="ＭＳ Ｐゴシック" w:hAnsi="ＭＳ Ｐゴシック"/>
          <w:b/>
          <w:bCs/>
          <w:szCs w:val="21"/>
        </w:rPr>
      </w:pPr>
    </w:p>
    <w:p w14:paraId="694DDFEE" w14:textId="77777777" w:rsidR="00D1320B" w:rsidRPr="00704615" w:rsidRDefault="00B14CD8" w:rsidP="003865BC">
      <w:pPr>
        <w:ind w:leftChars="100" w:left="421" w:hangingChars="100" w:hanging="211"/>
        <w:jc w:val="left"/>
        <w:rPr>
          <w:rFonts w:ascii="ＭＳ Ｐゴシック" w:eastAsia="ＭＳ Ｐゴシック" w:hAnsi="ＭＳ Ｐゴシック"/>
          <w:szCs w:val="21"/>
        </w:rPr>
      </w:pPr>
      <w:r w:rsidRPr="00704615">
        <w:rPr>
          <w:rFonts w:ascii="ＭＳ Ｐゴシック" w:eastAsia="ＭＳ Ｐゴシック" w:hAnsi="ＭＳ Ｐゴシック" w:hint="eastAsia"/>
          <w:b/>
          <w:bCs/>
          <w:szCs w:val="21"/>
        </w:rPr>
        <w:t>軽症：</w:t>
      </w:r>
      <w:r w:rsidR="00D1320B" w:rsidRPr="00704615">
        <w:rPr>
          <w:rFonts w:ascii="ＭＳ Ｐゴシック" w:eastAsia="ＭＳ Ｐゴシック" w:hAnsi="ＭＳ Ｐゴシック"/>
          <w:bCs/>
          <w:szCs w:val="21"/>
        </w:rPr>
        <w:t>SITSH</w:t>
      </w:r>
      <w:r w:rsidR="00B76100" w:rsidRPr="00704615">
        <w:rPr>
          <w:rFonts w:ascii="ＭＳ Ｐゴシック" w:eastAsia="ＭＳ Ｐゴシック" w:hAnsi="ＭＳ Ｐゴシック" w:hint="eastAsia"/>
          <w:bCs/>
          <w:szCs w:val="21"/>
        </w:rPr>
        <w:t>・甲状腺の軽度肥大以外の症状を示さず、日常生活に支障がない。</w:t>
      </w:r>
    </w:p>
    <w:p w14:paraId="6B94AA70" w14:textId="17B3FC57" w:rsidR="00ED2532" w:rsidRPr="00704615" w:rsidRDefault="00E15FCB" w:rsidP="00652117">
      <w:pPr>
        <w:ind w:leftChars="100" w:left="421" w:hangingChars="100" w:hanging="211"/>
        <w:jc w:val="left"/>
        <w:rPr>
          <w:rFonts w:ascii="ＭＳ Ｐゴシック" w:eastAsia="ＭＳ Ｐゴシック" w:hAnsi="ＭＳ Ｐゴシック"/>
          <w:b/>
          <w:bCs/>
          <w:szCs w:val="21"/>
        </w:rPr>
      </w:pPr>
      <w:r w:rsidRPr="00652117">
        <w:rPr>
          <w:rFonts w:ascii="ＭＳ Ｐゴシック" w:eastAsia="ＭＳ Ｐゴシック" w:hAnsi="ＭＳ Ｐゴシック"/>
          <w:b/>
          <w:bCs/>
          <w:noProof/>
          <w:szCs w:val="21"/>
        </w:rPr>
        <mc:AlternateContent>
          <mc:Choice Requires="wps">
            <w:drawing>
              <wp:anchor distT="0" distB="0" distL="114300" distR="114300" simplePos="0" relativeHeight="251659264" behindDoc="0" locked="0" layoutInCell="1" allowOverlap="1" wp14:anchorId="6EE45824" wp14:editId="5D532E0B">
                <wp:simplePos x="0" y="0"/>
                <wp:positionH relativeFrom="column">
                  <wp:posOffset>-9526</wp:posOffset>
                </wp:positionH>
                <wp:positionV relativeFrom="paragraph">
                  <wp:posOffset>95250</wp:posOffset>
                </wp:positionV>
                <wp:extent cx="627697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6276975" cy="0"/>
                        </a:xfrm>
                        <a:prstGeom prst="line">
                          <a:avLst/>
                        </a:prstGeom>
                        <a:ln>
                          <a:solidFill>
                            <a:srgbClr val="FF0000"/>
                          </a:solidFill>
                          <a:prstDash val="dash"/>
                        </a:ln>
                        <a:effectLst/>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DD71943"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5pt,7.5pt" to="49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" strokecolor="red" strokeweight="2pt">
                <v:stroke dashstyle="dash"/>
              </v:line>
            </w:pict>
          </mc:Fallback>
        </mc:AlternateContent>
      </w:r>
    </w:p>
    <w:p w14:paraId="415B89FE" w14:textId="77777777" w:rsidR="00FB3FC0" w:rsidRPr="00704615" w:rsidRDefault="00FB3FC0" w:rsidP="003865BC">
      <w:pPr>
        <w:ind w:leftChars="100" w:left="421" w:hangingChars="100" w:hanging="211"/>
        <w:jc w:val="left"/>
        <w:rPr>
          <w:rFonts w:ascii="ＭＳ Ｐゴシック" w:eastAsia="ＭＳ Ｐゴシック" w:hAnsi="ＭＳ Ｐゴシック"/>
          <w:bCs/>
          <w:szCs w:val="21"/>
        </w:rPr>
      </w:pPr>
      <w:r w:rsidRPr="00704615">
        <w:rPr>
          <w:rFonts w:ascii="ＭＳ Ｐゴシック" w:eastAsia="ＭＳ Ｐゴシック" w:hAnsi="ＭＳ Ｐゴシック" w:hint="eastAsia"/>
          <w:b/>
          <w:bCs/>
          <w:szCs w:val="21"/>
        </w:rPr>
        <w:t>中等度：</w:t>
      </w:r>
      <w:r w:rsidR="001353C4" w:rsidRPr="00704615">
        <w:rPr>
          <w:rFonts w:ascii="ＭＳ Ｐゴシック" w:eastAsia="ＭＳ Ｐゴシック" w:hAnsi="ＭＳ Ｐゴシック" w:hint="eastAsia"/>
          <w:bCs/>
          <w:szCs w:val="21"/>
        </w:rPr>
        <w:t>頻脈による動悸</w:t>
      </w:r>
      <w:r w:rsidR="003C7374" w:rsidRPr="00704615">
        <w:rPr>
          <w:rFonts w:ascii="ＭＳ Ｐゴシック" w:eastAsia="ＭＳ Ｐゴシック" w:hAnsi="ＭＳ Ｐゴシック" w:hint="eastAsia"/>
          <w:bCs/>
          <w:szCs w:val="21"/>
        </w:rPr>
        <w:t>や</w:t>
      </w:r>
      <w:r w:rsidR="00013C9E" w:rsidRPr="00704615">
        <w:rPr>
          <w:rFonts w:ascii="ＭＳ Ｐゴシック" w:eastAsia="ＭＳ Ｐゴシック" w:hAnsi="ＭＳ Ｐゴシック" w:hint="eastAsia"/>
          <w:bCs/>
          <w:szCs w:val="21"/>
        </w:rPr>
        <w:t>易被刺激性など</w:t>
      </w:r>
      <w:r w:rsidR="00CE41D5" w:rsidRPr="00704615">
        <w:rPr>
          <w:rFonts w:ascii="ＭＳ Ｐゴシック" w:eastAsia="ＭＳ Ｐゴシック" w:hAnsi="ＭＳ Ｐゴシック" w:hint="eastAsia"/>
          <w:bCs/>
          <w:szCs w:val="21"/>
        </w:rPr>
        <w:t>を示し、日常生活に支障がある。</w:t>
      </w:r>
    </w:p>
    <w:p w14:paraId="6FC9A020" w14:textId="77777777" w:rsidR="00FB3FC0" w:rsidRPr="00704615" w:rsidRDefault="00FB3FC0" w:rsidP="00D1320B">
      <w:pPr>
        <w:jc w:val="left"/>
        <w:rPr>
          <w:rFonts w:ascii="ＭＳ Ｐゴシック" w:eastAsia="ＭＳ Ｐゴシック" w:hAnsi="ＭＳ Ｐゴシック"/>
          <w:b/>
          <w:bCs/>
          <w:szCs w:val="21"/>
        </w:rPr>
      </w:pPr>
    </w:p>
    <w:p w14:paraId="2510D713" w14:textId="77777777" w:rsidR="00ED2532" w:rsidRPr="00704615" w:rsidRDefault="00B14CD8" w:rsidP="003865BC">
      <w:pPr>
        <w:ind w:leftChars="100" w:left="421" w:hangingChars="100" w:hanging="211"/>
        <w:jc w:val="left"/>
        <w:rPr>
          <w:rFonts w:ascii="ＭＳ Ｐゴシック" w:eastAsia="ＭＳ Ｐゴシック" w:hAnsi="ＭＳ Ｐゴシック"/>
          <w:szCs w:val="21"/>
        </w:rPr>
      </w:pPr>
      <w:r w:rsidRPr="00704615">
        <w:rPr>
          <w:rFonts w:ascii="ＭＳ Ｐゴシック" w:eastAsia="ＭＳ Ｐゴシック" w:hAnsi="ＭＳ Ｐゴシック" w:hint="eastAsia"/>
          <w:b/>
          <w:bCs/>
          <w:szCs w:val="21"/>
        </w:rPr>
        <w:t>重症：</w:t>
      </w:r>
      <w:r w:rsidR="00ED2532" w:rsidRPr="00704615">
        <w:rPr>
          <w:rFonts w:ascii="ＭＳ Ｐゴシック" w:eastAsia="ＭＳ Ｐゴシック" w:hAnsi="ＭＳ Ｐゴシック" w:hint="eastAsia"/>
          <w:szCs w:val="21"/>
        </w:rPr>
        <w:t>著しい頻脈や心房細動</w:t>
      </w:r>
      <w:r w:rsidR="00AA6C04" w:rsidRPr="00704615">
        <w:rPr>
          <w:rFonts w:ascii="ＭＳ Ｐゴシック" w:eastAsia="ＭＳ Ｐゴシック" w:hAnsi="ＭＳ Ｐゴシック" w:hint="eastAsia"/>
          <w:szCs w:val="21"/>
        </w:rPr>
        <w:t>、</w:t>
      </w:r>
      <w:r w:rsidR="00013C9E" w:rsidRPr="00704615">
        <w:rPr>
          <w:rFonts w:ascii="ＭＳ Ｐゴシック" w:eastAsia="ＭＳ Ｐゴシック" w:hAnsi="ＭＳ Ｐゴシック" w:hint="eastAsia"/>
          <w:bCs/>
          <w:szCs w:val="21"/>
        </w:rPr>
        <w:t>注意欠陥多動障害、</w:t>
      </w:r>
      <w:r w:rsidR="00ED2532" w:rsidRPr="00704615">
        <w:rPr>
          <w:rFonts w:ascii="ＭＳ Ｐゴシック" w:eastAsia="ＭＳ Ｐゴシック" w:hAnsi="ＭＳ Ｐゴシック" w:hint="eastAsia"/>
          <w:szCs w:val="21"/>
        </w:rPr>
        <w:t>精神発達遅滞・成長障害</w:t>
      </w:r>
      <w:r w:rsidR="00AA6C04" w:rsidRPr="00704615">
        <w:rPr>
          <w:rFonts w:ascii="ＭＳ Ｐゴシック" w:eastAsia="ＭＳ Ｐゴシック" w:hAnsi="ＭＳ Ｐゴシック" w:hint="eastAsia"/>
          <w:szCs w:val="21"/>
        </w:rPr>
        <w:t>など</w:t>
      </w:r>
      <w:r w:rsidR="00AA6C04" w:rsidRPr="00704615">
        <w:rPr>
          <w:rFonts w:ascii="ＭＳ Ｐゴシック" w:eastAsia="ＭＳ Ｐゴシック" w:hAnsi="ＭＳ Ｐゴシック" w:hint="eastAsia"/>
          <w:bCs/>
          <w:szCs w:val="21"/>
        </w:rPr>
        <w:t>日常生活に著しい支障がある。</w:t>
      </w:r>
    </w:p>
    <w:p w14:paraId="1217B9AA" w14:textId="77777777" w:rsidR="006F2404" w:rsidRDefault="006F2404" w:rsidP="00D822B9">
      <w:pPr>
        <w:ind w:leftChars="100" w:left="420" w:hangingChars="100" w:hanging="210"/>
        <w:jc w:val="left"/>
        <w:rPr>
          <w:rFonts w:ascii="ＭＳ Ｐゴシック" w:eastAsia="ＭＳ Ｐゴシック" w:hAnsi="ＭＳ Ｐゴシック"/>
          <w:szCs w:val="21"/>
        </w:rPr>
      </w:pPr>
    </w:p>
    <w:p w14:paraId="03D39859" w14:textId="1196D4A8" w:rsidR="00713FFE" w:rsidRPr="00704615" w:rsidRDefault="00713FFE" w:rsidP="00D822B9">
      <w:pPr>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p>
    <w:p w14:paraId="5116B9F8" w14:textId="4A599AA2" w:rsidR="001D02F7" w:rsidRDefault="006F2404" w:rsidP="00713FFE">
      <w:pPr>
        <w:ind w:leftChars="202" w:left="424" w:firstLineChars="67" w:firstLine="141"/>
        <w:jc w:val="left"/>
        <w:rPr>
          <w:rFonts w:ascii="ＭＳ Ｐゴシック" w:eastAsia="ＭＳ Ｐゴシック" w:hAnsi="ＭＳ Ｐゴシック"/>
          <w:szCs w:val="21"/>
        </w:rPr>
      </w:pPr>
      <w:r w:rsidRPr="00704615">
        <w:rPr>
          <w:rFonts w:ascii="ＭＳ Ｐゴシック" w:eastAsia="ＭＳ Ｐゴシック" w:hAnsi="ＭＳ Ｐゴシック" w:hint="eastAsia"/>
          <w:szCs w:val="21"/>
        </w:rPr>
        <w:t>重症度に関わらず、患者が</w:t>
      </w:r>
      <w:r w:rsidR="00FB3FC0" w:rsidRPr="00704615">
        <w:rPr>
          <w:rFonts w:ascii="ＭＳ Ｐゴシック" w:eastAsia="ＭＳ Ｐゴシック" w:hAnsi="ＭＳ Ｐゴシック" w:hint="eastAsia"/>
          <w:szCs w:val="21"/>
        </w:rPr>
        <w:t>出産</w:t>
      </w:r>
      <w:r w:rsidRPr="00704615">
        <w:rPr>
          <w:rFonts w:ascii="ＭＳ Ｐゴシック" w:eastAsia="ＭＳ Ｐゴシック" w:hAnsi="ＭＳ Ｐゴシック" w:hint="eastAsia"/>
          <w:szCs w:val="21"/>
        </w:rPr>
        <w:t>した場合、</w:t>
      </w:r>
      <w:r w:rsidR="009325FE" w:rsidRPr="00704615">
        <w:rPr>
          <w:rFonts w:ascii="ＭＳ Ｐゴシック" w:eastAsia="ＭＳ Ｐゴシック" w:hAnsi="ＭＳ Ｐゴシック" w:hint="eastAsia"/>
          <w:szCs w:val="21"/>
        </w:rPr>
        <w:t>児に遺伝</w:t>
      </w:r>
      <w:r w:rsidR="005E5C0B" w:rsidRPr="00704615">
        <w:rPr>
          <w:rFonts w:ascii="ＭＳ Ｐゴシック" w:eastAsia="ＭＳ Ｐゴシック" w:hAnsi="ＭＳ Ｐゴシック" w:hint="eastAsia"/>
          <w:szCs w:val="21"/>
        </w:rPr>
        <w:t>する可能性が</w:t>
      </w:r>
      <w:r w:rsidR="005E5C0B" w:rsidRPr="00704615">
        <w:rPr>
          <w:rFonts w:ascii="ＭＳ Ｐゴシック" w:eastAsia="ＭＳ Ｐゴシック" w:hAnsi="ＭＳ Ｐゴシック"/>
          <w:szCs w:val="21"/>
        </w:rPr>
        <w:t>50</w:t>
      </w:r>
      <w:r w:rsidR="00640097">
        <w:rPr>
          <w:rFonts w:ascii="ＭＳ Ｐゴシック" w:eastAsia="ＭＳ Ｐゴシック" w:hAnsi="ＭＳ Ｐゴシック" w:hint="eastAsia"/>
          <w:szCs w:val="21"/>
        </w:rPr>
        <w:t>％</w:t>
      </w:r>
      <w:r w:rsidR="005E5C0B" w:rsidRPr="00704615">
        <w:rPr>
          <w:rFonts w:ascii="ＭＳ Ｐゴシック" w:eastAsia="ＭＳ Ｐゴシック" w:hAnsi="ＭＳ Ｐゴシック" w:hint="eastAsia"/>
          <w:szCs w:val="21"/>
        </w:rPr>
        <w:t>である</w:t>
      </w:r>
      <w:r w:rsidR="00713FFE">
        <w:rPr>
          <w:rFonts w:ascii="ＭＳ Ｐゴシック" w:eastAsia="ＭＳ Ｐゴシック" w:hAnsi="ＭＳ Ｐゴシック" w:hint="eastAsia"/>
          <w:szCs w:val="21"/>
        </w:rPr>
        <w:t>こと、</w:t>
      </w:r>
      <w:r w:rsidR="00FB3FC0" w:rsidRPr="00704615">
        <w:rPr>
          <w:rFonts w:ascii="ＭＳ Ｐゴシック" w:eastAsia="ＭＳ Ｐゴシック" w:hAnsi="ＭＳ Ｐゴシック" w:hint="eastAsia"/>
          <w:szCs w:val="21"/>
        </w:rPr>
        <w:t>また、児が変異</w:t>
      </w:r>
      <w:r w:rsidR="00FB3FC0" w:rsidRPr="00704615">
        <w:rPr>
          <w:rFonts w:ascii="ＭＳ Ｐゴシック" w:eastAsia="ＭＳ Ｐゴシック" w:hAnsi="ＭＳ Ｐゴシック"/>
          <w:szCs w:val="21"/>
        </w:rPr>
        <w:t>TR</w:t>
      </w:r>
      <w:r w:rsidR="00FB3FC0" w:rsidRPr="00704615">
        <w:rPr>
          <w:rFonts w:ascii="ＭＳ Ｐゴシック" w:eastAsia="ＭＳ Ｐゴシック" w:hAnsi="ＭＳ Ｐゴシック" w:hint="eastAsia"/>
          <w:szCs w:val="21"/>
        </w:rPr>
        <w:t>β遺伝子をもたない場合、低体重</w:t>
      </w:r>
      <w:r w:rsidR="00410F7E" w:rsidRPr="00704615">
        <w:rPr>
          <w:rFonts w:ascii="ＭＳ Ｐゴシック" w:eastAsia="ＭＳ Ｐゴシック" w:hAnsi="ＭＳ Ｐゴシック" w:hint="eastAsia"/>
          <w:szCs w:val="21"/>
        </w:rPr>
        <w:t>となる可能性があるなど支障がある</w:t>
      </w:r>
      <w:r w:rsidR="00713FFE">
        <w:rPr>
          <w:rFonts w:ascii="ＭＳ Ｐゴシック" w:eastAsia="ＭＳ Ｐゴシック" w:hAnsi="ＭＳ Ｐゴシック" w:hint="eastAsia"/>
          <w:szCs w:val="21"/>
        </w:rPr>
        <w:t>ことに臨床上留意する。</w:t>
      </w:r>
    </w:p>
    <w:p w14:paraId="4BD7F9BE" w14:textId="77777777" w:rsidR="003B7F1F" w:rsidRDefault="003B7F1F" w:rsidP="003B7F1F">
      <w:pPr>
        <w:jc w:val="left"/>
        <w:rPr>
          <w:rFonts w:ascii="ＭＳ Ｐゴシック" w:eastAsia="ＭＳ Ｐゴシック" w:hAnsi="ＭＳ Ｐゴシック"/>
          <w:szCs w:val="21"/>
        </w:rPr>
      </w:pPr>
    </w:p>
    <w:p w14:paraId="1FAD7165" w14:textId="77777777" w:rsidR="00EE3657" w:rsidRDefault="00EE3657" w:rsidP="00EE365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BE3EABC" w14:textId="14FC7587" w:rsidR="00EE3657" w:rsidRDefault="00EE3657" w:rsidP="00EE365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17537">
        <w:rPr>
          <w:rFonts w:asciiTheme="minorEastAsia" w:hAnsiTheme="minorEastAsia" w:hint="eastAsia"/>
          <w:szCs w:val="21"/>
        </w:rPr>
        <w:t>。</w:t>
      </w:r>
      <w:r>
        <w:rPr>
          <w:rFonts w:asciiTheme="minorEastAsia" w:hAnsiTheme="minorEastAsia" w:hint="eastAsia"/>
          <w:szCs w:val="21"/>
        </w:rPr>
        <w:t>）。</w:t>
      </w:r>
    </w:p>
    <w:p w14:paraId="51B10D3B" w14:textId="6A8E159C" w:rsidR="00EE3657" w:rsidRDefault="00EE3657" w:rsidP="00EE365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17537">
        <w:rPr>
          <w:rFonts w:asciiTheme="minorEastAsia" w:hAnsiTheme="minorEastAsia" w:hint="eastAsia"/>
          <w:szCs w:val="21"/>
        </w:rPr>
        <w:t>あって</w:t>
      </w:r>
      <w:r>
        <w:rPr>
          <w:rFonts w:asciiTheme="minorEastAsia" w:hAnsiTheme="minorEastAsia" w:hint="eastAsia"/>
          <w:szCs w:val="21"/>
        </w:rPr>
        <w:t>、直近６</w:t>
      </w:r>
      <w:r w:rsidR="00C915D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0556F99" w14:textId="67DFFCED" w:rsidR="00EE3657" w:rsidRDefault="00EE3657" w:rsidP="00EE3657">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717537">
        <w:rPr>
          <w:rFonts w:hint="eastAsia"/>
          <w:kern w:val="0"/>
          <w:szCs w:val="21"/>
        </w:rPr>
        <w:t>もの</w:t>
      </w:r>
      <w:r>
        <w:rPr>
          <w:rFonts w:hint="eastAsia"/>
          <w:kern w:val="0"/>
          <w:szCs w:val="21"/>
        </w:rPr>
        <w:t>については、医療費助成の対象とする。</w:t>
      </w:r>
    </w:p>
    <w:p w14:paraId="3794C4B7" w14:textId="77777777" w:rsidR="003B7F1F" w:rsidRPr="00F663C4" w:rsidRDefault="003B7F1F" w:rsidP="003B7F1F">
      <w:pPr>
        <w:jc w:val="left"/>
        <w:rPr>
          <w:rFonts w:ascii="ＭＳ Ｐゴシック" w:eastAsia="ＭＳ Ｐゴシック" w:hAnsi="ＭＳ Ｐゴシック"/>
          <w:szCs w:val="21"/>
        </w:rPr>
      </w:pPr>
    </w:p>
    <w:sectPr w:rsidR="003B7F1F" w:rsidRPr="00F663C4"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5392" w14:textId="77777777" w:rsidR="002F30DB" w:rsidRDefault="002F30DB" w:rsidP="00D27552">
      <w:r>
        <w:separator/>
      </w:r>
    </w:p>
  </w:endnote>
  <w:endnote w:type="continuationSeparator" w:id="0">
    <w:p w14:paraId="3D5C2E80" w14:textId="77777777" w:rsidR="002F30DB" w:rsidRDefault="002F30DB"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6AFF6" w14:textId="77777777" w:rsidR="002F30DB" w:rsidRDefault="002F30DB" w:rsidP="00D27552">
      <w:r>
        <w:separator/>
      </w:r>
    </w:p>
  </w:footnote>
  <w:footnote w:type="continuationSeparator" w:id="0">
    <w:p w14:paraId="1BE15B8C" w14:textId="77777777" w:rsidR="002F30DB" w:rsidRDefault="002F30DB"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7591"/>
    <w:rsid w:val="00013C9E"/>
    <w:rsid w:val="00016C5D"/>
    <w:rsid w:val="000250E0"/>
    <w:rsid w:val="00030C15"/>
    <w:rsid w:val="00032C8A"/>
    <w:rsid w:val="00044055"/>
    <w:rsid w:val="000511E6"/>
    <w:rsid w:val="0006447F"/>
    <w:rsid w:val="00067F5E"/>
    <w:rsid w:val="00086F69"/>
    <w:rsid w:val="0009109D"/>
    <w:rsid w:val="00096A13"/>
    <w:rsid w:val="000B19A5"/>
    <w:rsid w:val="000B3855"/>
    <w:rsid w:val="000C0186"/>
    <w:rsid w:val="000D7C2B"/>
    <w:rsid w:val="000F6C89"/>
    <w:rsid w:val="001018E6"/>
    <w:rsid w:val="0010453D"/>
    <w:rsid w:val="00112F02"/>
    <w:rsid w:val="001353C4"/>
    <w:rsid w:val="00142AD1"/>
    <w:rsid w:val="0014400C"/>
    <w:rsid w:val="001467EA"/>
    <w:rsid w:val="0016696F"/>
    <w:rsid w:val="001677CF"/>
    <w:rsid w:val="001A42C8"/>
    <w:rsid w:val="001C54F3"/>
    <w:rsid w:val="001D02F7"/>
    <w:rsid w:val="001E5CC9"/>
    <w:rsid w:val="001F0E02"/>
    <w:rsid w:val="00201977"/>
    <w:rsid w:val="002056F5"/>
    <w:rsid w:val="00222D72"/>
    <w:rsid w:val="002238FB"/>
    <w:rsid w:val="00230058"/>
    <w:rsid w:val="00241AF4"/>
    <w:rsid w:val="00254226"/>
    <w:rsid w:val="00266034"/>
    <w:rsid w:val="0027063B"/>
    <w:rsid w:val="00290CCA"/>
    <w:rsid w:val="00295F02"/>
    <w:rsid w:val="002A1D8B"/>
    <w:rsid w:val="002A6DFB"/>
    <w:rsid w:val="002C5424"/>
    <w:rsid w:val="002D5F30"/>
    <w:rsid w:val="002D60E8"/>
    <w:rsid w:val="002D78EE"/>
    <w:rsid w:val="002E0F2D"/>
    <w:rsid w:val="002E2B2C"/>
    <w:rsid w:val="002F0C31"/>
    <w:rsid w:val="002F30DB"/>
    <w:rsid w:val="002F6D17"/>
    <w:rsid w:val="002F7A85"/>
    <w:rsid w:val="003063F3"/>
    <w:rsid w:val="003311C0"/>
    <w:rsid w:val="003375A2"/>
    <w:rsid w:val="00337DB2"/>
    <w:rsid w:val="00361646"/>
    <w:rsid w:val="003651A7"/>
    <w:rsid w:val="00370F4C"/>
    <w:rsid w:val="003755BD"/>
    <w:rsid w:val="003841F2"/>
    <w:rsid w:val="00385295"/>
    <w:rsid w:val="003865BC"/>
    <w:rsid w:val="003A210C"/>
    <w:rsid w:val="003A3C90"/>
    <w:rsid w:val="003A546D"/>
    <w:rsid w:val="003B7F1F"/>
    <w:rsid w:val="003C55C4"/>
    <w:rsid w:val="003C7374"/>
    <w:rsid w:val="003E425A"/>
    <w:rsid w:val="003E6AEC"/>
    <w:rsid w:val="00407537"/>
    <w:rsid w:val="00410F7E"/>
    <w:rsid w:val="004161E2"/>
    <w:rsid w:val="00465345"/>
    <w:rsid w:val="00472753"/>
    <w:rsid w:val="004A150C"/>
    <w:rsid w:val="004D3029"/>
    <w:rsid w:val="004D3473"/>
    <w:rsid w:val="004D4C84"/>
    <w:rsid w:val="00510236"/>
    <w:rsid w:val="00510B63"/>
    <w:rsid w:val="00522681"/>
    <w:rsid w:val="0054509B"/>
    <w:rsid w:val="005458D9"/>
    <w:rsid w:val="00546634"/>
    <w:rsid w:val="0055735B"/>
    <w:rsid w:val="00565058"/>
    <w:rsid w:val="00573D98"/>
    <w:rsid w:val="00575F93"/>
    <w:rsid w:val="005774E4"/>
    <w:rsid w:val="00581680"/>
    <w:rsid w:val="005A06B7"/>
    <w:rsid w:val="005E3CFA"/>
    <w:rsid w:val="005E4260"/>
    <w:rsid w:val="005E5C0B"/>
    <w:rsid w:val="005F088D"/>
    <w:rsid w:val="005F421C"/>
    <w:rsid w:val="00600167"/>
    <w:rsid w:val="00602D3B"/>
    <w:rsid w:val="00603F23"/>
    <w:rsid w:val="00615A2E"/>
    <w:rsid w:val="0062032D"/>
    <w:rsid w:val="00622554"/>
    <w:rsid w:val="00623314"/>
    <w:rsid w:val="0062662E"/>
    <w:rsid w:val="00632BAC"/>
    <w:rsid w:val="00632E7D"/>
    <w:rsid w:val="006353D8"/>
    <w:rsid w:val="00640097"/>
    <w:rsid w:val="00642607"/>
    <w:rsid w:val="00642C83"/>
    <w:rsid w:val="00646DA9"/>
    <w:rsid w:val="00652117"/>
    <w:rsid w:val="00665B75"/>
    <w:rsid w:val="00665F69"/>
    <w:rsid w:val="00671712"/>
    <w:rsid w:val="00672CE9"/>
    <w:rsid w:val="00675DB2"/>
    <w:rsid w:val="00687057"/>
    <w:rsid w:val="006928C2"/>
    <w:rsid w:val="006B7F1D"/>
    <w:rsid w:val="006D34FB"/>
    <w:rsid w:val="006D5008"/>
    <w:rsid w:val="006F0601"/>
    <w:rsid w:val="006F09DF"/>
    <w:rsid w:val="006F2404"/>
    <w:rsid w:val="006F44BF"/>
    <w:rsid w:val="006F4583"/>
    <w:rsid w:val="006F654F"/>
    <w:rsid w:val="00704615"/>
    <w:rsid w:val="00713FFE"/>
    <w:rsid w:val="00714265"/>
    <w:rsid w:val="00714A81"/>
    <w:rsid w:val="00717537"/>
    <w:rsid w:val="00731D78"/>
    <w:rsid w:val="00740850"/>
    <w:rsid w:val="00745E85"/>
    <w:rsid w:val="007537DA"/>
    <w:rsid w:val="00753C72"/>
    <w:rsid w:val="0077323E"/>
    <w:rsid w:val="00795F4B"/>
    <w:rsid w:val="007A00FB"/>
    <w:rsid w:val="007A422A"/>
    <w:rsid w:val="007B19CE"/>
    <w:rsid w:val="007B2235"/>
    <w:rsid w:val="007B3FB7"/>
    <w:rsid w:val="007B43DF"/>
    <w:rsid w:val="008036FE"/>
    <w:rsid w:val="00803740"/>
    <w:rsid w:val="0080569C"/>
    <w:rsid w:val="00806DE4"/>
    <w:rsid w:val="008102B9"/>
    <w:rsid w:val="008118C1"/>
    <w:rsid w:val="00821791"/>
    <w:rsid w:val="0083619C"/>
    <w:rsid w:val="00851F92"/>
    <w:rsid w:val="008561ED"/>
    <w:rsid w:val="008574FF"/>
    <w:rsid w:val="00861785"/>
    <w:rsid w:val="008754B3"/>
    <w:rsid w:val="0088123D"/>
    <w:rsid w:val="00882DD9"/>
    <w:rsid w:val="00891536"/>
    <w:rsid w:val="00891FB3"/>
    <w:rsid w:val="008921E5"/>
    <w:rsid w:val="008942B0"/>
    <w:rsid w:val="008A4818"/>
    <w:rsid w:val="008A79F2"/>
    <w:rsid w:val="008B0E73"/>
    <w:rsid w:val="008C3F03"/>
    <w:rsid w:val="008D26A8"/>
    <w:rsid w:val="008D28B9"/>
    <w:rsid w:val="008F36B8"/>
    <w:rsid w:val="00915106"/>
    <w:rsid w:val="009325FE"/>
    <w:rsid w:val="00937D49"/>
    <w:rsid w:val="00954A5C"/>
    <w:rsid w:val="009571CA"/>
    <w:rsid w:val="00962B68"/>
    <w:rsid w:val="0096406C"/>
    <w:rsid w:val="00970A10"/>
    <w:rsid w:val="0097636A"/>
    <w:rsid w:val="00977948"/>
    <w:rsid w:val="0098730E"/>
    <w:rsid w:val="0099767B"/>
    <w:rsid w:val="009B1D79"/>
    <w:rsid w:val="009C72B1"/>
    <w:rsid w:val="009D39AA"/>
    <w:rsid w:val="00A006C8"/>
    <w:rsid w:val="00A04511"/>
    <w:rsid w:val="00A06886"/>
    <w:rsid w:val="00A1625A"/>
    <w:rsid w:val="00A22FA8"/>
    <w:rsid w:val="00A314E4"/>
    <w:rsid w:val="00A94A9C"/>
    <w:rsid w:val="00A94D00"/>
    <w:rsid w:val="00A96BE8"/>
    <w:rsid w:val="00AA6C04"/>
    <w:rsid w:val="00AB1378"/>
    <w:rsid w:val="00AC1B84"/>
    <w:rsid w:val="00AC3F2E"/>
    <w:rsid w:val="00AC5C3B"/>
    <w:rsid w:val="00AD0F91"/>
    <w:rsid w:val="00AD60C0"/>
    <w:rsid w:val="00AF1338"/>
    <w:rsid w:val="00AF18CA"/>
    <w:rsid w:val="00AF1F4D"/>
    <w:rsid w:val="00AF28EC"/>
    <w:rsid w:val="00AF6C31"/>
    <w:rsid w:val="00B0381B"/>
    <w:rsid w:val="00B11199"/>
    <w:rsid w:val="00B14CD8"/>
    <w:rsid w:val="00B14F81"/>
    <w:rsid w:val="00B31017"/>
    <w:rsid w:val="00B516F6"/>
    <w:rsid w:val="00B53E39"/>
    <w:rsid w:val="00B64EDD"/>
    <w:rsid w:val="00B66C25"/>
    <w:rsid w:val="00B76100"/>
    <w:rsid w:val="00B77041"/>
    <w:rsid w:val="00B97625"/>
    <w:rsid w:val="00BE1A8D"/>
    <w:rsid w:val="00BE3EBA"/>
    <w:rsid w:val="00BF689E"/>
    <w:rsid w:val="00C1082A"/>
    <w:rsid w:val="00C35FE4"/>
    <w:rsid w:val="00C41F76"/>
    <w:rsid w:val="00C53FDB"/>
    <w:rsid w:val="00C54181"/>
    <w:rsid w:val="00C73BD9"/>
    <w:rsid w:val="00C76710"/>
    <w:rsid w:val="00C823F9"/>
    <w:rsid w:val="00C9055E"/>
    <w:rsid w:val="00C915D0"/>
    <w:rsid w:val="00C967E7"/>
    <w:rsid w:val="00CB56B6"/>
    <w:rsid w:val="00CC490A"/>
    <w:rsid w:val="00CD2DFB"/>
    <w:rsid w:val="00CE41D5"/>
    <w:rsid w:val="00D1320B"/>
    <w:rsid w:val="00D13C1C"/>
    <w:rsid w:val="00D23180"/>
    <w:rsid w:val="00D256FF"/>
    <w:rsid w:val="00D27552"/>
    <w:rsid w:val="00D42724"/>
    <w:rsid w:val="00D520F1"/>
    <w:rsid w:val="00D5478B"/>
    <w:rsid w:val="00D6293E"/>
    <w:rsid w:val="00D822B9"/>
    <w:rsid w:val="00DB4A7A"/>
    <w:rsid w:val="00DC4B7B"/>
    <w:rsid w:val="00DE5868"/>
    <w:rsid w:val="00DF131E"/>
    <w:rsid w:val="00E1215F"/>
    <w:rsid w:val="00E130F9"/>
    <w:rsid w:val="00E15FCB"/>
    <w:rsid w:val="00E26161"/>
    <w:rsid w:val="00E26C6C"/>
    <w:rsid w:val="00E45955"/>
    <w:rsid w:val="00E5554D"/>
    <w:rsid w:val="00E56328"/>
    <w:rsid w:val="00E573F0"/>
    <w:rsid w:val="00E61939"/>
    <w:rsid w:val="00E72125"/>
    <w:rsid w:val="00E909E4"/>
    <w:rsid w:val="00EB0D0A"/>
    <w:rsid w:val="00ED24E4"/>
    <w:rsid w:val="00ED2532"/>
    <w:rsid w:val="00ED5BBD"/>
    <w:rsid w:val="00EE3657"/>
    <w:rsid w:val="00EF5676"/>
    <w:rsid w:val="00F11E83"/>
    <w:rsid w:val="00F12836"/>
    <w:rsid w:val="00F365F3"/>
    <w:rsid w:val="00F40278"/>
    <w:rsid w:val="00F63079"/>
    <w:rsid w:val="00F663C4"/>
    <w:rsid w:val="00F8409B"/>
    <w:rsid w:val="00F85CFC"/>
    <w:rsid w:val="00F95F37"/>
    <w:rsid w:val="00FB3FC0"/>
    <w:rsid w:val="00FB7EB0"/>
    <w:rsid w:val="00FC3B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1FE3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A94A9C"/>
    <w:rPr>
      <w:sz w:val="18"/>
      <w:szCs w:val="18"/>
    </w:rPr>
  </w:style>
  <w:style w:type="paragraph" w:styleId="aa">
    <w:name w:val="annotation text"/>
    <w:basedOn w:val="a"/>
    <w:link w:val="ab"/>
    <w:uiPriority w:val="99"/>
    <w:semiHidden/>
    <w:unhideWhenUsed/>
    <w:rsid w:val="00A94A9C"/>
    <w:pPr>
      <w:jc w:val="left"/>
    </w:pPr>
  </w:style>
  <w:style w:type="character" w:customStyle="1" w:styleId="ab">
    <w:name w:val="コメント文字列 (文字)"/>
    <w:basedOn w:val="a0"/>
    <w:link w:val="aa"/>
    <w:uiPriority w:val="99"/>
    <w:semiHidden/>
    <w:rsid w:val="00A94A9C"/>
  </w:style>
  <w:style w:type="paragraph" w:styleId="ac">
    <w:name w:val="annotation subject"/>
    <w:basedOn w:val="aa"/>
    <w:next w:val="aa"/>
    <w:link w:val="ad"/>
    <w:uiPriority w:val="99"/>
    <w:semiHidden/>
    <w:unhideWhenUsed/>
    <w:rsid w:val="00A94A9C"/>
    <w:rPr>
      <w:b/>
      <w:bCs/>
    </w:rPr>
  </w:style>
  <w:style w:type="character" w:customStyle="1" w:styleId="ad">
    <w:name w:val="コメント内容 (文字)"/>
    <w:basedOn w:val="ab"/>
    <w:link w:val="ac"/>
    <w:uiPriority w:val="99"/>
    <w:semiHidden/>
    <w:rsid w:val="00A94A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A94A9C"/>
    <w:rPr>
      <w:sz w:val="18"/>
      <w:szCs w:val="18"/>
    </w:rPr>
  </w:style>
  <w:style w:type="paragraph" w:styleId="aa">
    <w:name w:val="annotation text"/>
    <w:basedOn w:val="a"/>
    <w:link w:val="ab"/>
    <w:uiPriority w:val="99"/>
    <w:semiHidden/>
    <w:unhideWhenUsed/>
    <w:rsid w:val="00A94A9C"/>
    <w:pPr>
      <w:jc w:val="left"/>
    </w:pPr>
  </w:style>
  <w:style w:type="character" w:customStyle="1" w:styleId="ab">
    <w:name w:val="コメント文字列 (文字)"/>
    <w:basedOn w:val="a0"/>
    <w:link w:val="aa"/>
    <w:uiPriority w:val="99"/>
    <w:semiHidden/>
    <w:rsid w:val="00A94A9C"/>
  </w:style>
  <w:style w:type="paragraph" w:styleId="ac">
    <w:name w:val="annotation subject"/>
    <w:basedOn w:val="aa"/>
    <w:next w:val="aa"/>
    <w:link w:val="ad"/>
    <w:uiPriority w:val="99"/>
    <w:semiHidden/>
    <w:unhideWhenUsed/>
    <w:rsid w:val="00A94A9C"/>
    <w:rPr>
      <w:b/>
      <w:bCs/>
    </w:rPr>
  </w:style>
  <w:style w:type="character" w:customStyle="1" w:styleId="ad">
    <w:name w:val="コメント内容 (文字)"/>
    <w:basedOn w:val="ab"/>
    <w:link w:val="ac"/>
    <w:uiPriority w:val="99"/>
    <w:semiHidden/>
    <w:rsid w:val="00A94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27528">
      <w:bodyDiv w:val="1"/>
      <w:marLeft w:val="0"/>
      <w:marRight w:val="0"/>
      <w:marTop w:val="0"/>
      <w:marBottom w:val="0"/>
      <w:divBdr>
        <w:top w:val="none" w:sz="0" w:space="0" w:color="auto"/>
        <w:left w:val="none" w:sz="0" w:space="0" w:color="auto"/>
        <w:bottom w:val="none" w:sz="0" w:space="0" w:color="auto"/>
        <w:right w:val="none" w:sz="0" w:space="0" w:color="auto"/>
      </w:divBdr>
    </w:div>
    <w:div w:id="848250717">
      <w:bodyDiv w:val="1"/>
      <w:marLeft w:val="0"/>
      <w:marRight w:val="0"/>
      <w:marTop w:val="0"/>
      <w:marBottom w:val="0"/>
      <w:divBdr>
        <w:top w:val="none" w:sz="0" w:space="0" w:color="auto"/>
        <w:left w:val="none" w:sz="0" w:space="0" w:color="auto"/>
        <w:bottom w:val="none" w:sz="0" w:space="0" w:color="auto"/>
        <w:right w:val="none" w:sz="0" w:space="0" w:color="auto"/>
      </w:divBdr>
    </w:div>
    <w:div w:id="1013340797">
      <w:bodyDiv w:val="1"/>
      <w:marLeft w:val="0"/>
      <w:marRight w:val="0"/>
      <w:marTop w:val="0"/>
      <w:marBottom w:val="0"/>
      <w:divBdr>
        <w:top w:val="none" w:sz="0" w:space="0" w:color="auto"/>
        <w:left w:val="none" w:sz="0" w:space="0" w:color="auto"/>
        <w:bottom w:val="none" w:sz="0" w:space="0" w:color="auto"/>
        <w:right w:val="none" w:sz="0" w:space="0" w:color="auto"/>
      </w:divBdr>
    </w:div>
    <w:div w:id="10919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40D66C6-2424-4BE3-9B99-5CE572B4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511</Words>
  <Characters>2918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dcterms:created xsi:type="dcterms:W3CDTF">2016-09-28T08:11:00Z</dcterms:created>
  <dcterms:modified xsi:type="dcterms:W3CDTF">2017-03-21T05:35:00Z</dcterms:modified>
</cp:coreProperties>
</file>