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727F08" w:rsidRDefault="00856C00"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10</w:t>
      </w:r>
      <w:r w:rsidR="00924D68" w:rsidRPr="00727F08">
        <w:rPr>
          <w:rFonts w:ascii="ＭＳ Ｐゴシック" w:eastAsia="ＭＳ Ｐゴシック" w:hAnsi="ＭＳ Ｐゴシック" w:hint="eastAsia"/>
          <w:sz w:val="28"/>
        </w:rPr>
        <w:t xml:space="preserve">　</w:t>
      </w:r>
      <w:r w:rsidR="003377B4" w:rsidRPr="00727F08">
        <w:rPr>
          <w:rFonts w:ascii="ＭＳ Ｐゴシック" w:eastAsia="ＭＳ Ｐゴシック" w:hAnsi="ＭＳ Ｐゴシック" w:hint="eastAsia"/>
          <w:sz w:val="28"/>
        </w:rPr>
        <w:t>シャルコー・マリー・トゥース病</w:t>
      </w:r>
    </w:p>
    <w:p w:rsidR="00510236" w:rsidRPr="00727F08" w:rsidRDefault="00510236" w:rsidP="00510236">
      <w:pPr>
        <w:rPr>
          <w:rFonts w:ascii="ＭＳ Ｐゴシック" w:eastAsia="ＭＳ Ｐゴシック" w:hAnsi="ＭＳ Ｐゴシック"/>
          <w:szCs w:val="21"/>
          <w:bdr w:val="single" w:sz="4" w:space="0" w:color="auto"/>
        </w:rPr>
      </w:pPr>
      <w:r w:rsidRPr="00727F08">
        <w:rPr>
          <w:rFonts w:ascii="ＭＳ Ｐゴシック" w:eastAsia="ＭＳ Ｐゴシック" w:hAnsi="ＭＳ Ｐゴシック" w:hint="eastAsia"/>
          <w:szCs w:val="21"/>
          <w:bdr w:val="single" w:sz="4" w:space="0" w:color="auto"/>
        </w:rPr>
        <w:t>○　概要</w:t>
      </w:r>
    </w:p>
    <w:p w:rsidR="00087109" w:rsidRPr="00727F08" w:rsidRDefault="00087109" w:rsidP="00510236">
      <w:pPr>
        <w:rPr>
          <w:rFonts w:ascii="ＭＳ Ｐゴシック" w:eastAsia="ＭＳ Ｐゴシック" w:hAnsi="ＭＳ Ｐゴシック"/>
          <w:szCs w:val="21"/>
          <w:bdr w:val="single" w:sz="4" w:space="0" w:color="auto"/>
        </w:rPr>
      </w:pPr>
    </w:p>
    <w:p w:rsidR="00510236" w:rsidRPr="00727F08" w:rsidRDefault="00510236" w:rsidP="00510236">
      <w:pPr>
        <w:ind w:leftChars="100" w:left="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１．概要 </w:t>
      </w:r>
    </w:p>
    <w:p w:rsidR="00510236" w:rsidRPr="00727F08" w:rsidRDefault="00510236" w:rsidP="00266034">
      <w:pPr>
        <w:ind w:leftChars="200" w:left="42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w:t>
      </w:r>
      <w:r w:rsidR="001B1F00" w:rsidRPr="00727F08">
        <w:rPr>
          <w:rFonts w:ascii="ＭＳ Ｐゴシック" w:eastAsia="ＭＳ Ｐゴシック" w:hAnsi="ＭＳ Ｐゴシック" w:hint="eastAsia"/>
          <w:szCs w:val="21"/>
        </w:rPr>
        <w:t>シャルコー・マリー・トゥース病（</w:t>
      </w:r>
      <w:r w:rsidR="00740DBA" w:rsidRPr="00740DBA">
        <w:rPr>
          <w:rFonts w:ascii="ＭＳ Ｐゴシック" w:eastAsia="ＭＳ Ｐゴシック" w:hAnsi="ＭＳ Ｐゴシック"/>
          <w:szCs w:val="21"/>
        </w:rPr>
        <w:t>Charcot-Marie-Tooth disease</w:t>
      </w:r>
      <w:r w:rsidR="00B9614A">
        <w:rPr>
          <w:rFonts w:ascii="ＭＳ Ｐゴシック" w:eastAsia="ＭＳ Ｐゴシック" w:hAnsi="ＭＳ Ｐゴシック" w:hint="eastAsia"/>
          <w:szCs w:val="21"/>
        </w:rPr>
        <w:t>：</w:t>
      </w:r>
      <w:r w:rsidR="00B9614A" w:rsidRPr="00740DBA">
        <w:rPr>
          <w:rFonts w:ascii="ＭＳ Ｐゴシック" w:eastAsia="ＭＳ Ｐゴシック" w:hAnsi="ＭＳ Ｐゴシック"/>
          <w:szCs w:val="21"/>
        </w:rPr>
        <w:t>CMT</w:t>
      </w:r>
      <w:r w:rsidR="001B1F00" w:rsidRPr="00727F08">
        <w:rPr>
          <w:rFonts w:ascii="ＭＳ Ｐゴシック" w:eastAsia="ＭＳ Ｐゴシック" w:hAnsi="ＭＳ Ｐゴシック" w:hint="eastAsia"/>
          <w:szCs w:val="21"/>
        </w:rPr>
        <w:t>）は、臨床症状、電気生理学的検査所見、神経病理所見に基づいて</w:t>
      </w:r>
      <w:r w:rsidR="009F6926" w:rsidRPr="00727F08">
        <w:rPr>
          <w:rFonts w:ascii="ＭＳ Ｐゴシック" w:eastAsia="ＭＳ Ｐゴシック" w:hAnsi="ＭＳ Ｐゴシック" w:hint="eastAsia"/>
          <w:szCs w:val="21"/>
        </w:rPr>
        <w:t>、</w:t>
      </w:r>
      <w:r w:rsidR="001B1F00" w:rsidRPr="00727F08">
        <w:rPr>
          <w:rFonts w:ascii="ＭＳ Ｐゴシック" w:eastAsia="ＭＳ Ｐゴシック" w:hAnsi="ＭＳ Ｐゴシック" w:hint="eastAsia"/>
          <w:szCs w:val="21"/>
        </w:rPr>
        <w:t>脱髄型、軸索型、中間型に大別され、さらにいくつかのサブタイプに分けられる。脱髄型CMTでは、一般的に神経伝導速度は38m/s以下、活動電位はほぼ正常</w:t>
      </w:r>
      <w:r w:rsidR="00DC0CFE">
        <w:rPr>
          <w:rFonts w:ascii="ＭＳ Ｐゴシック" w:eastAsia="ＭＳ Ｐゴシック" w:hAnsi="ＭＳ Ｐゴシック" w:hint="eastAsia"/>
          <w:szCs w:val="21"/>
        </w:rPr>
        <w:t>又</w:t>
      </w:r>
      <w:r w:rsidR="001B1F00" w:rsidRPr="00727F08">
        <w:rPr>
          <w:rFonts w:ascii="ＭＳ Ｐゴシック" w:eastAsia="ＭＳ Ｐゴシック" w:hAnsi="ＭＳ Ｐゴシック" w:hint="eastAsia"/>
          <w:szCs w:val="21"/>
        </w:rPr>
        <w:t>は軽度低下を示し、腓腹神経所見では節性脱髄、onion bulb の形成を認める。軸索型CMTでは、神経伝導速度は正常または軽度低下を示すが</w:t>
      </w:r>
      <w:r w:rsidR="00DC0CFE">
        <w:rPr>
          <w:rFonts w:ascii="ＭＳ Ｐゴシック" w:eastAsia="ＭＳ Ｐゴシック" w:hAnsi="ＭＳ Ｐゴシック" w:hint="eastAsia"/>
          <w:szCs w:val="21"/>
        </w:rPr>
        <w:t>、</w:t>
      </w:r>
      <w:r w:rsidR="001B1F00" w:rsidRPr="00727F08">
        <w:rPr>
          <w:rFonts w:ascii="ＭＳ Ｐゴシック" w:eastAsia="ＭＳ Ｐゴシック" w:hAnsi="ＭＳ Ｐゴシック" w:hint="eastAsia"/>
          <w:szCs w:val="21"/>
        </w:rPr>
        <w:t>活動電位は明らかに低下し、腓腹神経所見では有髄線維の著明な減少を示す。いずれとも分けられない場合は</w:t>
      </w:r>
      <w:r w:rsidR="00DC0CFE">
        <w:rPr>
          <w:rFonts w:ascii="ＭＳ Ｐゴシック" w:eastAsia="ＭＳ Ｐゴシック" w:hAnsi="ＭＳ Ｐゴシック" w:hint="eastAsia"/>
          <w:szCs w:val="21"/>
        </w:rPr>
        <w:t>、</w:t>
      </w:r>
      <w:r w:rsidR="001B1F00" w:rsidRPr="00727F08">
        <w:rPr>
          <w:rFonts w:ascii="ＭＳ Ｐゴシック" w:eastAsia="ＭＳ Ｐゴシック" w:hAnsi="ＭＳ Ｐゴシック" w:hint="eastAsia"/>
          <w:szCs w:val="21"/>
        </w:rPr>
        <w:t>中間型CMTとしている。原因遺伝子が次々と明らかになり、その病態の解明が進んでいる。</w:t>
      </w:r>
    </w:p>
    <w:p w:rsidR="002F68C6" w:rsidRPr="00727F08" w:rsidRDefault="002F68C6" w:rsidP="00266034">
      <w:pPr>
        <w:ind w:leftChars="200" w:left="420"/>
        <w:rPr>
          <w:rFonts w:ascii="ＭＳ Ｐゴシック" w:eastAsia="ＭＳ Ｐゴシック" w:hAnsi="ＭＳ Ｐゴシック"/>
          <w:szCs w:val="21"/>
        </w:rPr>
      </w:pPr>
    </w:p>
    <w:p w:rsidR="00510236" w:rsidRPr="00727F08" w:rsidRDefault="00510236" w:rsidP="00510236">
      <w:pPr>
        <w:ind w:leftChars="100" w:left="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２．原因 </w:t>
      </w:r>
    </w:p>
    <w:p w:rsidR="00B46770" w:rsidRDefault="00510236" w:rsidP="00510236">
      <w:pPr>
        <w:ind w:leftChars="200" w:left="42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w:t>
      </w:r>
      <w:r w:rsidR="001B1F00" w:rsidRPr="00727F08">
        <w:rPr>
          <w:rFonts w:ascii="ＭＳ Ｐゴシック" w:eastAsia="ＭＳ Ｐゴシック" w:hAnsi="ＭＳ Ｐゴシック" w:hint="eastAsia"/>
          <w:szCs w:val="21"/>
        </w:rPr>
        <w:t>これまでに40種類のCMT原因遺伝子が特定されている。同一の遺伝子であっても、異なる臨床型を示す場合がある。</w:t>
      </w:r>
      <w:r w:rsidR="006B68EB">
        <w:rPr>
          <w:rFonts w:ascii="ＭＳ Ｐゴシック" w:eastAsia="ＭＳ Ｐゴシック" w:hAnsi="ＭＳ Ｐゴシック" w:hint="eastAsia"/>
          <w:szCs w:val="21"/>
        </w:rPr>
        <w:t>我</w:t>
      </w:r>
      <w:r w:rsidR="001B1F00" w:rsidRPr="00727F08">
        <w:rPr>
          <w:rFonts w:ascii="ＭＳ Ｐゴシック" w:eastAsia="ＭＳ Ｐゴシック" w:hAnsi="ＭＳ Ｐゴシック" w:hint="eastAsia"/>
          <w:szCs w:val="21"/>
        </w:rPr>
        <w:t>が国ではCMTの遺伝子診断に関し、DNA</w:t>
      </w:r>
      <w:r w:rsidR="00511FE1">
        <w:rPr>
          <w:rFonts w:ascii="ＭＳ Ｐゴシック" w:eastAsia="ＭＳ Ｐゴシック" w:hAnsi="ＭＳ Ｐゴシック" w:hint="eastAsia"/>
          <w:szCs w:val="21"/>
        </w:rPr>
        <w:t xml:space="preserve"> </w:t>
      </w:r>
      <w:r w:rsidR="001B1F00" w:rsidRPr="00727F08">
        <w:rPr>
          <w:rFonts w:ascii="ＭＳ Ｐゴシック" w:eastAsia="ＭＳ Ｐゴシック" w:hAnsi="ＭＳ Ｐゴシック" w:hint="eastAsia"/>
          <w:szCs w:val="21"/>
        </w:rPr>
        <w:t>chipを用いたハイスループット</w:t>
      </w:r>
      <w:r w:rsidR="00302A31">
        <w:rPr>
          <w:rFonts w:ascii="ＭＳ Ｐゴシック" w:eastAsia="ＭＳ Ｐゴシック" w:hAnsi="ＭＳ Ｐゴシック" w:hint="eastAsia"/>
          <w:szCs w:val="21"/>
        </w:rPr>
        <w:t>な診断法が確立され、大きな進展が見られている。遺伝子異常を示す</w:t>
      </w:r>
      <w:r w:rsidR="001B1F00" w:rsidRPr="00727F08">
        <w:rPr>
          <w:rFonts w:ascii="ＭＳ Ｐゴシック" w:eastAsia="ＭＳ Ｐゴシック" w:hAnsi="ＭＳ Ｐゴシック" w:hint="eastAsia"/>
          <w:szCs w:val="21"/>
        </w:rPr>
        <w:t>CMT</w:t>
      </w:r>
      <w:r w:rsidR="00302A31">
        <w:rPr>
          <w:rFonts w:ascii="ＭＳ Ｐゴシック" w:eastAsia="ＭＳ Ｐゴシック" w:hAnsi="ＭＳ Ｐゴシック" w:hint="eastAsia"/>
          <w:szCs w:val="21"/>
        </w:rPr>
        <w:t>の割合はそれほど高くなく、今後、我</w:t>
      </w:r>
      <w:r w:rsidR="001B1F00" w:rsidRPr="00727F08">
        <w:rPr>
          <w:rFonts w:ascii="ＭＳ Ｐゴシック" w:eastAsia="ＭＳ Ｐゴシック" w:hAnsi="ＭＳ Ｐゴシック" w:hint="eastAsia"/>
          <w:szCs w:val="21"/>
        </w:rPr>
        <w:t>が国に</w:t>
      </w:r>
    </w:p>
    <w:p w:rsidR="00510236" w:rsidRPr="00727F08" w:rsidRDefault="001B1F00" w:rsidP="00510236">
      <w:pPr>
        <w:ind w:leftChars="200" w:left="42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多い遺伝子異常の検討が必要である。</w:t>
      </w:r>
    </w:p>
    <w:p w:rsidR="00DB7D54" w:rsidRPr="00727F08" w:rsidRDefault="00DB7D54" w:rsidP="00510236">
      <w:pPr>
        <w:ind w:leftChars="200" w:left="420"/>
        <w:rPr>
          <w:rFonts w:ascii="ＭＳ Ｐゴシック" w:eastAsia="ＭＳ Ｐゴシック" w:hAnsi="ＭＳ Ｐゴシック"/>
          <w:szCs w:val="21"/>
        </w:rPr>
      </w:pPr>
    </w:p>
    <w:p w:rsidR="00510236" w:rsidRPr="00727F08" w:rsidRDefault="00510236" w:rsidP="00510236">
      <w:pPr>
        <w:ind w:leftChars="100" w:left="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３．症状 </w:t>
      </w:r>
    </w:p>
    <w:p w:rsidR="00510236" w:rsidRPr="00727F08" w:rsidRDefault="00510236" w:rsidP="00510236">
      <w:pPr>
        <w:ind w:leftChars="200" w:left="42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w:t>
      </w:r>
      <w:r w:rsidR="001B1F00" w:rsidRPr="00727F08">
        <w:rPr>
          <w:rFonts w:ascii="ＭＳ Ｐゴシック" w:eastAsia="ＭＳ Ｐゴシック" w:hAnsi="ＭＳ Ｐゴシック" w:hint="eastAsia"/>
          <w:szCs w:val="21"/>
        </w:rPr>
        <w:t>CMTは、一般的に四肢、特に下肢遠位部の筋力低下と感覚障害を示す疾患であるが、近年の原因遺伝子の解明に</w:t>
      </w:r>
      <w:r w:rsidR="00DC0CFE">
        <w:rPr>
          <w:rFonts w:ascii="ＭＳ Ｐゴシック" w:eastAsia="ＭＳ Ｐゴシック" w:hAnsi="ＭＳ Ｐゴシック" w:hint="eastAsia"/>
          <w:szCs w:val="21"/>
        </w:rPr>
        <w:t>伴</w:t>
      </w:r>
      <w:r w:rsidR="001B1F00" w:rsidRPr="00727F08">
        <w:rPr>
          <w:rFonts w:ascii="ＭＳ Ｐゴシック" w:eastAsia="ＭＳ Ｐゴシック" w:hAnsi="ＭＳ Ｐゴシック" w:hint="eastAsia"/>
          <w:szCs w:val="21"/>
        </w:rPr>
        <w:t>い中枢神経系の障害も含む多様な臨床症状が明らかとなってきている。まれに、四肢近位部優位の筋力低下・筋萎縮を示す例もある。自律神経障害が前面に出るタイプもある。</w:t>
      </w:r>
      <w:r w:rsidR="00DE5868" w:rsidRPr="00727F08">
        <w:rPr>
          <w:rFonts w:ascii="ＭＳ Ｐゴシック" w:eastAsia="ＭＳ Ｐゴシック" w:hAnsi="ＭＳ Ｐゴシック"/>
          <w:szCs w:val="21"/>
        </w:rPr>
        <w:cr/>
      </w:r>
    </w:p>
    <w:p w:rsidR="00510236" w:rsidRPr="00727F08" w:rsidRDefault="00510236" w:rsidP="00510236">
      <w:pPr>
        <w:ind w:leftChars="100" w:left="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４．治療法 </w:t>
      </w:r>
    </w:p>
    <w:p w:rsidR="00510236" w:rsidRPr="00727F08" w:rsidRDefault="00510236" w:rsidP="00510236">
      <w:pPr>
        <w:ind w:leftChars="200" w:left="42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w:t>
      </w:r>
      <w:r w:rsidR="001B1F00" w:rsidRPr="00727F08">
        <w:rPr>
          <w:rFonts w:ascii="ＭＳ Ｐゴシック" w:eastAsia="ＭＳ Ｐゴシック" w:hAnsi="ＭＳ Ｐゴシック" w:hint="eastAsia"/>
          <w:szCs w:val="21"/>
        </w:rPr>
        <w:t>CMTの治療には、理学療法、手術療法、薬物治療がある。治療薬の開発に関しては、（１）神経栄養因子、（２）プロゲステロン阻害薬</w:t>
      </w:r>
      <w:r w:rsidR="00A8041E">
        <w:rPr>
          <w:rFonts w:ascii="ＭＳ Ｐゴシック" w:eastAsia="ＭＳ Ｐゴシック" w:hAnsi="ＭＳ Ｐゴシック" w:hint="eastAsia"/>
          <w:szCs w:val="21"/>
        </w:rPr>
        <w:t>及</w:t>
      </w:r>
      <w:r w:rsidR="001B1F00" w:rsidRPr="00727F08">
        <w:rPr>
          <w:rFonts w:ascii="ＭＳ Ｐゴシック" w:eastAsia="ＭＳ Ｐゴシック" w:hAnsi="ＭＳ Ｐゴシック" w:hint="eastAsia"/>
          <w:szCs w:val="21"/>
        </w:rPr>
        <w:t>び刺激薬、（３）クルクミンなどの研究が進められている。ロボットスーツ「HAL®」を含むロボット工学の応用も進行中である。</w:t>
      </w:r>
      <w:r w:rsidR="00DE5868" w:rsidRPr="00727F08">
        <w:rPr>
          <w:rFonts w:ascii="ＭＳ Ｐゴシック" w:eastAsia="ＭＳ Ｐゴシック" w:hAnsi="ＭＳ Ｐゴシック"/>
          <w:szCs w:val="21"/>
        </w:rPr>
        <w:cr/>
      </w:r>
    </w:p>
    <w:p w:rsidR="00510236" w:rsidRPr="00727F08" w:rsidRDefault="00510236" w:rsidP="00510236">
      <w:pPr>
        <w:ind w:leftChars="100" w:left="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５．予後</w:t>
      </w:r>
    </w:p>
    <w:p w:rsidR="001B1F00" w:rsidRPr="00727F08" w:rsidRDefault="001B1F00" w:rsidP="006134E9">
      <w:pPr>
        <w:ind w:leftChars="200" w:left="420" w:firstLineChars="50" w:firstLine="105"/>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CMT全体に共通する一般的な合併症としては、腰痛、便秘、足関節拘縮などが多く見られる。遺伝子異常のタイプによって、声帯麻痺、自律神経障害（排尿障害、空咳、瞳孔異常）、視力障害、錐体路障害、糖尿病、脂質代謝異常症などの合併が見られる。重症例では、呼吸不全を来たし、人工呼吸器を必要とする場合もある。</w:t>
      </w:r>
    </w:p>
    <w:p w:rsidR="00510236" w:rsidRPr="00727F08" w:rsidRDefault="00510236" w:rsidP="00E909E4">
      <w:pPr>
        <w:ind w:leftChars="200" w:left="42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w:t>
      </w:r>
    </w:p>
    <w:p w:rsidR="00740DBA" w:rsidRDefault="00740DBA">
      <w:pPr>
        <w:widowControl/>
        <w:jc w:val="left"/>
        <w:rPr>
          <w:rFonts w:ascii="ＭＳ Ｐゴシック" w:eastAsia="ＭＳ Ｐゴシック" w:hAnsi="ＭＳ Ｐゴシック"/>
          <w:szCs w:val="21"/>
          <w:bdr w:val="single" w:sz="4" w:space="0" w:color="auto"/>
        </w:rPr>
      </w:pPr>
      <w:r>
        <w:rPr>
          <w:rFonts w:ascii="ＭＳ Ｐゴシック" w:eastAsia="ＭＳ Ｐゴシック" w:hAnsi="ＭＳ Ｐゴシック"/>
          <w:szCs w:val="21"/>
          <w:bdr w:val="single" w:sz="4" w:space="0" w:color="auto"/>
        </w:rPr>
        <w:br w:type="page"/>
      </w:r>
    </w:p>
    <w:p w:rsidR="00510236" w:rsidRPr="00727F08" w:rsidRDefault="00510236" w:rsidP="00510236">
      <w:pPr>
        <w:rPr>
          <w:rFonts w:ascii="ＭＳ Ｐゴシック" w:eastAsia="ＭＳ Ｐゴシック" w:hAnsi="ＭＳ Ｐゴシック"/>
          <w:szCs w:val="21"/>
          <w:bdr w:val="single" w:sz="4" w:space="0" w:color="auto"/>
        </w:rPr>
      </w:pPr>
      <w:r w:rsidRPr="00727F08">
        <w:rPr>
          <w:rFonts w:ascii="ＭＳ Ｐゴシック" w:eastAsia="ＭＳ Ｐゴシック" w:hAnsi="ＭＳ Ｐゴシック" w:hint="eastAsia"/>
          <w:szCs w:val="21"/>
          <w:bdr w:val="single" w:sz="4" w:space="0" w:color="auto"/>
        </w:rPr>
        <w:lastRenderedPageBreak/>
        <w:t>○　要件の判定に必要な事項</w:t>
      </w:r>
    </w:p>
    <w:p w:rsidR="00510236" w:rsidRPr="00727F08" w:rsidRDefault="00510236" w:rsidP="00510236">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１．患者数</w:t>
      </w:r>
    </w:p>
    <w:p w:rsidR="00510236" w:rsidRPr="00727F08" w:rsidRDefault="00510236" w:rsidP="00510236">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w:t>
      </w:r>
      <w:r w:rsidR="006B0A0D" w:rsidRPr="00727F08">
        <w:rPr>
          <w:rFonts w:ascii="ＭＳ Ｐゴシック" w:eastAsia="ＭＳ Ｐゴシック" w:hAnsi="ＭＳ Ｐゴシック" w:hint="eastAsia"/>
          <w:szCs w:val="21"/>
        </w:rPr>
        <w:t>6</w:t>
      </w:r>
      <w:r w:rsidR="008E3D94" w:rsidRPr="00727F08">
        <w:rPr>
          <w:rFonts w:ascii="ＭＳ Ｐゴシック" w:eastAsia="ＭＳ Ｐゴシック" w:hAnsi="ＭＳ Ｐゴシック" w:hint="eastAsia"/>
          <w:szCs w:val="21"/>
        </w:rPr>
        <w:t>,</w:t>
      </w:r>
      <w:r w:rsidR="006B0A0D" w:rsidRPr="00727F08">
        <w:rPr>
          <w:rFonts w:ascii="ＭＳ Ｐゴシック" w:eastAsia="ＭＳ Ｐゴシック" w:hAnsi="ＭＳ Ｐゴシック" w:hint="eastAsia"/>
          <w:szCs w:val="21"/>
        </w:rPr>
        <w:t>250</w:t>
      </w:r>
      <w:r w:rsidRPr="00727F08">
        <w:rPr>
          <w:rFonts w:ascii="ＭＳ Ｐゴシック" w:eastAsia="ＭＳ Ｐゴシック" w:hAnsi="ＭＳ Ｐゴシック" w:hint="eastAsia"/>
          <w:szCs w:val="21"/>
        </w:rPr>
        <w:t>人</w:t>
      </w:r>
      <w:r w:rsidR="008E3D94" w:rsidRPr="00727F08">
        <w:rPr>
          <w:rFonts w:ascii="ＭＳ Ｐゴシック" w:eastAsia="ＭＳ Ｐゴシック" w:hAnsi="ＭＳ Ｐゴシック" w:hint="eastAsia"/>
          <w:szCs w:val="21"/>
        </w:rPr>
        <w:t>（研究班による）</w:t>
      </w:r>
    </w:p>
    <w:p w:rsidR="00510236" w:rsidRPr="00727F08" w:rsidRDefault="00510236" w:rsidP="00510236">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２．発病の機構</w:t>
      </w:r>
    </w:p>
    <w:p w:rsidR="00510236" w:rsidRPr="00727F08" w:rsidRDefault="00510236" w:rsidP="001B1F00">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不明（</w:t>
      </w:r>
      <w:r w:rsidR="00DE5868" w:rsidRPr="00727F08">
        <w:rPr>
          <w:rFonts w:ascii="ＭＳ Ｐゴシック" w:eastAsia="ＭＳ Ｐゴシック" w:hAnsi="ＭＳ Ｐゴシック" w:hint="eastAsia"/>
          <w:szCs w:val="21"/>
        </w:rPr>
        <w:t>遺伝子</w:t>
      </w:r>
      <w:r w:rsidR="001B1F00" w:rsidRPr="00727F08">
        <w:rPr>
          <w:rFonts w:ascii="ＭＳ Ｐゴシック" w:eastAsia="ＭＳ Ｐゴシック" w:hAnsi="ＭＳ Ｐゴシック" w:hint="eastAsia"/>
          <w:szCs w:val="21"/>
        </w:rPr>
        <w:t>異常</w:t>
      </w:r>
      <w:r w:rsidR="00751B24" w:rsidRPr="00727F08">
        <w:rPr>
          <w:rFonts w:ascii="ＭＳ Ｐゴシック" w:eastAsia="ＭＳ Ｐゴシック" w:hAnsi="ＭＳ Ｐゴシック" w:hint="eastAsia"/>
          <w:szCs w:val="21"/>
        </w:rPr>
        <w:t>の関与が指摘されるが</w:t>
      </w:r>
      <w:r w:rsidR="00DC0CFE">
        <w:rPr>
          <w:rFonts w:ascii="ＭＳ Ｐゴシック" w:eastAsia="ＭＳ Ｐゴシック" w:hAnsi="ＭＳ Ｐゴシック" w:hint="eastAsia"/>
          <w:szCs w:val="21"/>
        </w:rPr>
        <w:t>、</w:t>
      </w:r>
      <w:r w:rsidR="00751B24" w:rsidRPr="00727F08">
        <w:rPr>
          <w:rFonts w:ascii="ＭＳ Ｐゴシック" w:eastAsia="ＭＳ Ｐゴシック" w:hAnsi="ＭＳ Ｐゴシック" w:hint="eastAsia"/>
          <w:szCs w:val="21"/>
        </w:rPr>
        <w:t>発病に至る機序は不明</w:t>
      </w:r>
      <w:r w:rsidR="00DC0CFE">
        <w:rPr>
          <w:rFonts w:ascii="ＭＳ Ｐゴシック" w:eastAsia="ＭＳ Ｐゴシック" w:hAnsi="ＭＳ Ｐゴシック" w:hint="eastAsia"/>
          <w:szCs w:val="21"/>
        </w:rPr>
        <w:t>。</w:t>
      </w:r>
      <w:r w:rsidRPr="00727F08">
        <w:rPr>
          <w:rFonts w:ascii="ＭＳ Ｐゴシック" w:eastAsia="ＭＳ Ｐゴシック" w:hAnsi="ＭＳ Ｐゴシック" w:hint="eastAsia"/>
          <w:szCs w:val="21"/>
        </w:rPr>
        <w:t>）</w:t>
      </w:r>
    </w:p>
    <w:p w:rsidR="00510236" w:rsidRPr="00727F08" w:rsidRDefault="00510236" w:rsidP="00510236">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３．効果的な治療方法</w:t>
      </w:r>
    </w:p>
    <w:p w:rsidR="00510236" w:rsidRPr="00727F08" w:rsidRDefault="00510236" w:rsidP="008E3D94">
      <w:pPr>
        <w:ind w:firstLineChars="250" w:firstLine="525"/>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未確立</w:t>
      </w:r>
      <w:r w:rsidRPr="008D65A5">
        <w:rPr>
          <w:rFonts w:ascii="ＭＳ Ｐゴシック" w:eastAsia="ＭＳ Ｐゴシック" w:hAnsi="ＭＳ Ｐゴシック" w:hint="eastAsia"/>
          <w:szCs w:val="21"/>
        </w:rPr>
        <w:t>（</w:t>
      </w:r>
      <w:r w:rsidR="001D02F7" w:rsidRPr="008D65A5">
        <w:rPr>
          <w:rFonts w:ascii="ＭＳ Ｐゴシック" w:eastAsia="ＭＳ Ｐゴシック" w:hAnsi="ＭＳ Ｐゴシック" w:hint="eastAsia"/>
          <w:szCs w:val="21"/>
        </w:rPr>
        <w:t>根本的治療法なし</w:t>
      </w:r>
      <w:r w:rsidR="00DC0CFE">
        <w:rPr>
          <w:rFonts w:ascii="ＭＳ Ｐゴシック" w:eastAsia="ＭＳ Ｐゴシック" w:hAnsi="ＭＳ Ｐゴシック" w:hint="eastAsia"/>
          <w:szCs w:val="21"/>
        </w:rPr>
        <w:t>。</w:t>
      </w:r>
      <w:r w:rsidRPr="008D65A5">
        <w:rPr>
          <w:rFonts w:ascii="ＭＳ Ｐゴシック" w:eastAsia="ＭＳ Ｐゴシック" w:hAnsi="ＭＳ Ｐゴシック" w:hint="eastAsia"/>
          <w:szCs w:val="21"/>
        </w:rPr>
        <w:t>）</w:t>
      </w:r>
    </w:p>
    <w:p w:rsidR="00510236" w:rsidRPr="00727F08" w:rsidRDefault="00510236" w:rsidP="00510236">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４．長期の療養</w:t>
      </w:r>
    </w:p>
    <w:p w:rsidR="00510236" w:rsidRPr="00727F08" w:rsidRDefault="00510236" w:rsidP="00510236">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必要（</w:t>
      </w:r>
      <w:r w:rsidR="001B1F00" w:rsidRPr="00727F08">
        <w:rPr>
          <w:rFonts w:ascii="ＭＳ Ｐゴシック" w:eastAsia="ＭＳ Ｐゴシック" w:hAnsi="ＭＳ Ｐゴシック" w:hint="eastAsia"/>
          <w:szCs w:val="21"/>
        </w:rPr>
        <w:t>重症例では、</w:t>
      </w:r>
      <w:r w:rsidR="00751B24" w:rsidRPr="00727F08">
        <w:rPr>
          <w:rFonts w:ascii="ＭＳ Ｐゴシック" w:eastAsia="ＭＳ Ｐゴシック" w:hAnsi="ＭＳ Ｐゴシック" w:hint="eastAsia"/>
          <w:szCs w:val="21"/>
        </w:rPr>
        <w:t>人工呼吸器を要する</w:t>
      </w:r>
      <w:r w:rsidR="00DC0CFE">
        <w:rPr>
          <w:rFonts w:ascii="ＭＳ Ｐゴシック" w:eastAsia="ＭＳ Ｐゴシック" w:hAnsi="ＭＳ Ｐゴシック" w:hint="eastAsia"/>
          <w:szCs w:val="21"/>
        </w:rPr>
        <w:t>。</w:t>
      </w:r>
      <w:r w:rsidRPr="00727F08">
        <w:rPr>
          <w:rFonts w:ascii="ＭＳ Ｐゴシック" w:eastAsia="ＭＳ Ｐゴシック" w:hAnsi="ＭＳ Ｐゴシック" w:hint="eastAsia"/>
          <w:szCs w:val="21"/>
        </w:rPr>
        <w:t>）</w:t>
      </w:r>
    </w:p>
    <w:p w:rsidR="00510236" w:rsidRPr="00727F08" w:rsidRDefault="00510236" w:rsidP="00510236">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５．診断基準</w:t>
      </w:r>
    </w:p>
    <w:p w:rsidR="008E3D94" w:rsidRPr="00727F08" w:rsidRDefault="007D2B6A" w:rsidP="008E3D94">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w:t>
      </w:r>
      <w:r w:rsidR="008E3D94" w:rsidRPr="00727F08">
        <w:rPr>
          <w:rFonts w:ascii="ＭＳ Ｐゴシック" w:eastAsia="ＭＳ Ｐゴシック" w:hAnsi="ＭＳ Ｐゴシック" w:hint="eastAsia"/>
          <w:szCs w:val="21"/>
        </w:rPr>
        <w:t xml:space="preserve">　あり（研究班による診断基準）</w:t>
      </w:r>
    </w:p>
    <w:p w:rsidR="00510236" w:rsidRPr="00727F08" w:rsidRDefault="00510236" w:rsidP="008E3D94">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６．重症度分類</w:t>
      </w:r>
    </w:p>
    <w:p w:rsidR="00510236" w:rsidRPr="00727F08" w:rsidRDefault="00266034" w:rsidP="00510236">
      <w:pPr>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 xml:space="preserve">　　</w:t>
      </w:r>
      <w:r w:rsidR="007D2B6A" w:rsidRPr="00727F08">
        <w:rPr>
          <w:rFonts w:ascii="ＭＳ Ｐゴシック" w:eastAsia="ＭＳ Ｐゴシック" w:hAnsi="ＭＳ Ｐゴシック" w:hint="eastAsia"/>
          <w:szCs w:val="21"/>
        </w:rPr>
        <w:t xml:space="preserve">　</w:t>
      </w:r>
      <w:r w:rsidRPr="00727F08">
        <w:rPr>
          <w:rFonts w:ascii="ＭＳ Ｐゴシック" w:eastAsia="ＭＳ Ｐゴシック" w:hAnsi="ＭＳ Ｐゴシック" w:hint="eastAsia"/>
          <w:szCs w:val="21"/>
        </w:rPr>
        <w:t xml:space="preserve">　</w:t>
      </w:r>
      <w:r w:rsidR="00E077FC">
        <w:rPr>
          <w:rFonts w:ascii="ＭＳ Ｐゴシック" w:eastAsia="ＭＳ Ｐゴシック" w:hAnsi="ＭＳ Ｐゴシック" w:hint="eastAsia"/>
          <w:szCs w:val="21"/>
        </w:rPr>
        <w:t>Barthel Index</w:t>
      </w:r>
      <w:r w:rsidR="00924D68" w:rsidRPr="00727F08">
        <w:rPr>
          <w:rFonts w:ascii="ＭＳ Ｐゴシック" w:eastAsia="ＭＳ Ｐゴシック" w:hAnsi="ＭＳ Ｐゴシック" w:hint="eastAsia"/>
          <w:szCs w:val="21"/>
        </w:rPr>
        <w:t>を用い</w:t>
      </w:r>
      <w:r w:rsidR="00B33A99">
        <w:rPr>
          <w:rFonts w:ascii="ＭＳ Ｐゴシック" w:eastAsia="ＭＳ Ｐゴシック" w:hAnsi="ＭＳ Ｐゴシック" w:hint="eastAsia"/>
          <w:szCs w:val="21"/>
        </w:rPr>
        <w:t>て、85</w:t>
      </w:r>
      <w:r w:rsidR="008E3D94" w:rsidRPr="00727F08">
        <w:rPr>
          <w:rFonts w:ascii="ＭＳ Ｐゴシック" w:eastAsia="ＭＳ Ｐゴシック" w:hAnsi="ＭＳ Ｐゴシック" w:hint="eastAsia"/>
          <w:szCs w:val="21"/>
        </w:rPr>
        <w:t>点以下を対象とする。</w:t>
      </w:r>
    </w:p>
    <w:p w:rsidR="00266034" w:rsidRPr="00727F08" w:rsidRDefault="00266034" w:rsidP="00510236">
      <w:pPr>
        <w:rPr>
          <w:rFonts w:ascii="ＭＳ Ｐゴシック" w:eastAsia="ＭＳ Ｐゴシック" w:hAnsi="ＭＳ Ｐゴシック"/>
          <w:szCs w:val="21"/>
        </w:rPr>
      </w:pPr>
    </w:p>
    <w:p w:rsidR="001D02F7" w:rsidRPr="00727F08" w:rsidRDefault="00510236" w:rsidP="001D02F7">
      <w:pPr>
        <w:ind w:leftChars="12" w:left="25"/>
        <w:rPr>
          <w:rFonts w:ascii="ＭＳ Ｐゴシック" w:eastAsia="ＭＳ Ｐゴシック" w:hAnsi="ＭＳ Ｐゴシック"/>
          <w:szCs w:val="21"/>
        </w:rPr>
      </w:pPr>
      <w:r w:rsidRPr="00727F08">
        <w:rPr>
          <w:rFonts w:ascii="ＭＳ Ｐゴシック" w:eastAsia="ＭＳ Ｐゴシック" w:hAnsi="ＭＳ Ｐゴシック" w:hint="eastAsia"/>
          <w:szCs w:val="21"/>
          <w:bdr w:val="single" w:sz="4" w:space="0" w:color="auto"/>
        </w:rPr>
        <w:t>○　情報提供元</w:t>
      </w:r>
    </w:p>
    <w:p w:rsidR="000A1A6F" w:rsidRDefault="008614D0" w:rsidP="00B327AB">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「シャルコー・マリー・トゥース病の診療向上に関するエビデンスを構築する研究</w:t>
      </w:r>
      <w:r w:rsidR="00302A31">
        <w:rPr>
          <w:rFonts w:ascii="ＭＳ Ｐゴシック" w:eastAsia="ＭＳ Ｐゴシック" w:hAnsi="ＭＳ Ｐゴシック" w:hint="eastAsia"/>
          <w:szCs w:val="21"/>
        </w:rPr>
        <w:t>班</w:t>
      </w:r>
      <w:r w:rsidR="008E3D94" w:rsidRPr="00727F08">
        <w:rPr>
          <w:rFonts w:ascii="ＭＳ Ｐゴシック" w:eastAsia="ＭＳ Ｐゴシック" w:hAnsi="ＭＳ Ｐゴシック" w:hint="eastAsia"/>
          <w:szCs w:val="21"/>
        </w:rPr>
        <w:t>」</w:t>
      </w:r>
    </w:p>
    <w:p w:rsidR="008614D0" w:rsidRPr="00727F08" w:rsidRDefault="008614D0" w:rsidP="00B327AB">
      <w:pPr>
        <w:ind w:firstLineChars="100" w:firstLine="210"/>
        <w:rPr>
          <w:rFonts w:ascii="ＭＳ Ｐゴシック" w:eastAsia="ＭＳ Ｐゴシック" w:hAnsi="ＭＳ Ｐゴシック"/>
          <w:szCs w:val="21"/>
          <w:bdr w:val="single" w:sz="4" w:space="0" w:color="auto"/>
        </w:rPr>
      </w:pPr>
      <w:r w:rsidRPr="00727F08">
        <w:rPr>
          <w:rFonts w:ascii="ＭＳ Ｐゴシック" w:eastAsia="ＭＳ Ｐゴシック" w:hAnsi="ＭＳ Ｐゴシック" w:hint="eastAsia"/>
          <w:szCs w:val="21"/>
        </w:rPr>
        <w:t>研究代表者　中川正法</w:t>
      </w:r>
    </w:p>
    <w:p w:rsidR="000A1A6F" w:rsidRDefault="008E3D94" w:rsidP="00B327AB">
      <w:pPr>
        <w:ind w:firstLineChars="100" w:firstLine="210"/>
        <w:rPr>
          <w:rFonts w:ascii="ＭＳ Ｐゴシック" w:eastAsia="ＭＳ Ｐゴシック" w:hAnsi="ＭＳ Ｐゴシック"/>
          <w:szCs w:val="21"/>
        </w:rPr>
      </w:pPr>
      <w:r w:rsidRPr="00727F08">
        <w:rPr>
          <w:rFonts w:ascii="ＭＳ Ｐゴシック" w:eastAsia="ＭＳ Ｐゴシック" w:hAnsi="ＭＳ Ｐゴシック" w:hint="eastAsia"/>
          <w:szCs w:val="21"/>
        </w:rPr>
        <w:t>｢</w:t>
      </w:r>
      <w:r w:rsidR="005A3114" w:rsidRPr="00100FBB">
        <w:rPr>
          <w:rFonts w:ascii="ＭＳ Ｐゴシック" w:eastAsia="ＭＳ Ｐゴシック" w:hAnsi="ＭＳ Ｐゴシック" w:hint="eastAsia"/>
          <w:szCs w:val="21"/>
        </w:rPr>
        <w:t>神経変性疾患領域における基盤的調査研究</w:t>
      </w:r>
      <w:r w:rsidR="00302A31">
        <w:rPr>
          <w:rFonts w:ascii="ＭＳ Ｐゴシック" w:eastAsia="ＭＳ Ｐゴシック" w:hAnsi="ＭＳ Ｐゴシック" w:hint="eastAsia"/>
          <w:szCs w:val="21"/>
        </w:rPr>
        <w:t>班</w:t>
      </w:r>
      <w:r w:rsidRPr="00727F08">
        <w:rPr>
          <w:rFonts w:ascii="ＭＳ Ｐゴシック" w:eastAsia="ＭＳ Ｐゴシック" w:hAnsi="ＭＳ Ｐゴシック" w:hint="eastAsia"/>
          <w:szCs w:val="21"/>
        </w:rPr>
        <w:t>｣</w:t>
      </w:r>
    </w:p>
    <w:p w:rsidR="002F68C6" w:rsidRPr="00100FBB" w:rsidRDefault="005A3114" w:rsidP="00B327AB">
      <w:pPr>
        <w:ind w:firstLineChars="100" w:firstLine="210"/>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研究代表者　中島健二</w:t>
      </w:r>
    </w:p>
    <w:p w:rsidR="00510236" w:rsidRPr="000A1A6F" w:rsidRDefault="00510236" w:rsidP="00510236">
      <w:pPr>
        <w:rPr>
          <w:rFonts w:ascii="ＭＳ Ｐゴシック" w:eastAsia="ＭＳ Ｐゴシック" w:hAnsi="ＭＳ Ｐゴシック"/>
          <w:szCs w:val="21"/>
          <w:bdr w:val="single" w:sz="4" w:space="0" w:color="auto"/>
        </w:rPr>
      </w:pPr>
    </w:p>
    <w:p w:rsidR="009E4F73" w:rsidRPr="00727F08" w:rsidRDefault="009E4F73" w:rsidP="00510236">
      <w:pPr>
        <w:ind w:firstLineChars="100" w:firstLine="210"/>
        <w:jc w:val="left"/>
        <w:rPr>
          <w:rFonts w:ascii="ＭＳ Ｐゴシック" w:eastAsia="ＭＳ Ｐゴシック" w:hAnsi="ＭＳ Ｐゴシック"/>
          <w:szCs w:val="21"/>
        </w:rPr>
      </w:pPr>
    </w:p>
    <w:p w:rsidR="00510236" w:rsidRPr="00727F08" w:rsidRDefault="00510236" w:rsidP="00510236">
      <w:pPr>
        <w:widowControl/>
        <w:jc w:val="left"/>
        <w:rPr>
          <w:rFonts w:ascii="ＭＳ Ｐゴシック" w:eastAsia="ＭＳ Ｐゴシック" w:hAnsi="ＭＳ Ｐゴシック"/>
          <w:szCs w:val="21"/>
        </w:rPr>
      </w:pPr>
      <w:r w:rsidRPr="00727F08">
        <w:rPr>
          <w:rFonts w:ascii="ＭＳ Ｐゴシック" w:eastAsia="ＭＳ Ｐゴシック" w:hAnsi="ＭＳ Ｐゴシック"/>
          <w:szCs w:val="21"/>
        </w:rPr>
        <w:br w:type="page"/>
      </w:r>
    </w:p>
    <w:p w:rsidR="000D20FA" w:rsidRPr="00100FBB" w:rsidRDefault="005A3114" w:rsidP="00100FBB">
      <w:pPr>
        <w:jc w:val="left"/>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lastRenderedPageBreak/>
        <w:t xml:space="preserve">＜診断基準＞　</w:t>
      </w:r>
    </w:p>
    <w:p w:rsidR="00924D68"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szCs w:val="21"/>
        </w:rPr>
        <w:t xml:space="preserve"> </w:t>
      </w:r>
      <w:r w:rsidR="00E57B53" w:rsidRPr="00AF6DDD">
        <w:rPr>
          <w:rFonts w:ascii="ＭＳ Ｐゴシック" w:eastAsia="ＭＳ Ｐゴシック" w:hAnsi="ＭＳ Ｐゴシック"/>
          <w:szCs w:val="21"/>
        </w:rPr>
        <w:t>Definite</w:t>
      </w:r>
      <w:r w:rsidR="008E3D94" w:rsidRPr="00727F08">
        <w:rPr>
          <w:rFonts w:ascii="ＭＳ Ｐゴシック" w:eastAsia="ＭＳ Ｐゴシック" w:hAnsi="ＭＳ Ｐゴシック" w:hint="eastAsia"/>
          <w:szCs w:val="21"/>
        </w:rPr>
        <w:t>、</w:t>
      </w:r>
      <w:r w:rsidR="00E57B53" w:rsidRPr="00AF6DDD">
        <w:rPr>
          <w:rFonts w:ascii="ＭＳ Ｐゴシック" w:eastAsia="ＭＳ Ｐゴシック" w:hAnsi="ＭＳ Ｐゴシック"/>
          <w:szCs w:val="21"/>
        </w:rPr>
        <w:t>P</w:t>
      </w:r>
      <w:r w:rsidR="0044233D">
        <w:rPr>
          <w:rFonts w:ascii="ＭＳ Ｐゴシック" w:eastAsia="ＭＳ Ｐゴシック" w:hAnsi="ＭＳ Ｐゴシック"/>
          <w:szCs w:val="21"/>
        </w:rPr>
        <w:t>robable</w:t>
      </w:r>
      <w:r w:rsidR="008E3D94" w:rsidRPr="00727F08">
        <w:rPr>
          <w:rFonts w:ascii="ＭＳ Ｐゴシック" w:eastAsia="ＭＳ Ｐゴシック" w:hAnsi="ＭＳ Ｐゴシック" w:hint="eastAsia"/>
          <w:szCs w:val="21"/>
        </w:rPr>
        <w:t>を対象とする。</w:t>
      </w:r>
    </w:p>
    <w:p w:rsidR="00727F08" w:rsidRPr="00100FBB" w:rsidRDefault="00727F08" w:rsidP="00924D68">
      <w:pPr>
        <w:rPr>
          <w:rFonts w:ascii="ＭＳ Ｐゴシック" w:eastAsia="ＭＳ Ｐゴシック" w:hAnsi="ＭＳ Ｐゴシック"/>
          <w:szCs w:val="21"/>
        </w:rPr>
      </w:pP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①以下の臨床症状（のうち２項目）を満たす</w:t>
      </w:r>
      <w:r w:rsidR="00552BB1">
        <w:rPr>
          <w:rFonts w:ascii="ＭＳ Ｐゴシック" w:eastAsia="ＭＳ Ｐゴシック" w:hAnsi="ＭＳ Ｐゴシック" w:hint="eastAsia"/>
          <w:szCs w:val="21"/>
        </w:rPr>
        <w:t>。</w:t>
      </w: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（ア）筋力低下・筋萎縮　</w:t>
      </w:r>
    </w:p>
    <w:p w:rsidR="00924D68" w:rsidRPr="00100FBB" w:rsidRDefault="005A3114" w:rsidP="00924D68">
      <w:pPr>
        <w:ind w:left="630"/>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下肢優位の四肢遠位部の障害（凹足、扁平足、逆シャンペンボトル様の筋萎縮、手内筋萎縮、足趾骨間筋萎縮など）が典型的だが、まれに四肢近位部が優位に障害される場合もある。症状は</w:t>
      </w:r>
      <w:r w:rsidR="00DC0CFE">
        <w:rPr>
          <w:rFonts w:ascii="ＭＳ Ｐゴシック" w:eastAsia="ＭＳ Ｐゴシック" w:hAnsi="ＭＳ Ｐゴシック" w:hint="eastAsia"/>
          <w:szCs w:val="21"/>
        </w:rPr>
        <w:t>、</w:t>
      </w:r>
      <w:r w:rsidRPr="00100FBB">
        <w:rPr>
          <w:rFonts w:ascii="ＭＳ Ｐゴシック" w:eastAsia="ＭＳ Ｐゴシック" w:hAnsi="ＭＳ Ｐゴシック" w:hint="eastAsia"/>
          <w:szCs w:val="21"/>
        </w:rPr>
        <w:t>基本的に左右対称性である。</w:t>
      </w:r>
    </w:p>
    <w:p w:rsidR="00924D68" w:rsidRPr="00100FBB" w:rsidRDefault="005A3114">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（イ）感覚障害</w:t>
      </w:r>
    </w:p>
    <w:p w:rsidR="00924D68" w:rsidRPr="00100FBB" w:rsidRDefault="005A3114" w:rsidP="00924D68">
      <w:pPr>
        <w:ind w:firstLine="630"/>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下肢優位の手袋・靴下型の障害が典型的であるが、感覚障害が目立たない場合もある。</w:t>
      </w:r>
    </w:p>
    <w:p w:rsidR="00924D68" w:rsidRPr="00100FBB" w:rsidRDefault="005A3114" w:rsidP="00924D68">
      <w:pPr>
        <w:ind w:firstLine="630"/>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症状は基本的に左右対称性である。</w:t>
      </w:r>
    </w:p>
    <w:p w:rsidR="00A138A4" w:rsidRPr="00100FBB" w:rsidRDefault="00A138A4" w:rsidP="006134E9">
      <w:pPr>
        <w:ind w:left="420" w:hanging="420"/>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w:t>
      </w:r>
      <w:r w:rsidR="005A3114" w:rsidRPr="00100FBB">
        <w:rPr>
          <w:rFonts w:ascii="ＭＳ Ｐゴシック" w:eastAsia="ＭＳ Ｐゴシック" w:hAnsi="ＭＳ Ｐゴシック" w:hint="eastAsia"/>
          <w:szCs w:val="21"/>
        </w:rPr>
        <w:t>（ウ）家族歴がある</w:t>
      </w:r>
      <w:r w:rsidR="00552BB1">
        <w:rPr>
          <w:rFonts w:ascii="ＭＳ Ｐゴシック" w:eastAsia="ＭＳ Ｐゴシック" w:hAnsi="ＭＳ Ｐゴシック" w:hint="eastAsia"/>
          <w:szCs w:val="21"/>
        </w:rPr>
        <w:t>。</w:t>
      </w:r>
    </w:p>
    <w:p w:rsidR="00924D68" w:rsidRPr="00100FBB" w:rsidRDefault="00A138A4" w:rsidP="006134E9">
      <w:pPr>
        <w:ind w:left="510" w:hanging="510"/>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w:t>
      </w:r>
      <w:r w:rsidR="005A3114" w:rsidRPr="00100FBB">
        <w:rPr>
          <w:rFonts w:ascii="ＭＳ Ｐゴシック" w:eastAsia="ＭＳ Ｐゴシック" w:hAnsi="ＭＳ Ｐゴシック" w:hint="eastAsia"/>
          <w:szCs w:val="21"/>
        </w:rPr>
        <w:t>（エ）他の疾病に</w:t>
      </w:r>
      <w:r w:rsidR="005A3114" w:rsidRPr="00100FBB">
        <w:rPr>
          <w:rFonts w:ascii="ＭＳ Ｐゴシック" w:eastAsia="ＭＳ Ｐゴシック" w:hAnsi="ＭＳ Ｐゴシック" w:hint="eastAsia"/>
          <w:szCs w:val="21"/>
          <w:u w:val="single"/>
        </w:rPr>
        <w:t>よらない</w:t>
      </w:r>
      <w:r w:rsidR="005A3114" w:rsidRPr="00100FBB">
        <w:rPr>
          <w:rFonts w:ascii="ＭＳ Ｐゴシック" w:eastAsia="ＭＳ Ｐゴシック" w:hAnsi="ＭＳ Ｐゴシック" w:hint="eastAsia"/>
          <w:szCs w:val="21"/>
        </w:rPr>
        <w:t>自律神経障害、声帯麻痺、視力障害、錐体路障害、錐体外路障害などの合併を認める場合もある</w:t>
      </w:r>
      <w:r w:rsidR="00552BB1">
        <w:rPr>
          <w:rFonts w:ascii="ＭＳ Ｐゴシック" w:eastAsia="ＭＳ Ｐゴシック" w:hAnsi="ＭＳ Ｐゴシック" w:hint="eastAsia"/>
          <w:szCs w:val="21"/>
        </w:rPr>
        <w:t>。</w:t>
      </w:r>
    </w:p>
    <w:p w:rsidR="00924D68" w:rsidRPr="00100FBB" w:rsidRDefault="00924D68" w:rsidP="00924D68">
      <w:pPr>
        <w:ind w:left="840" w:hanging="630"/>
        <w:rPr>
          <w:rFonts w:ascii="ＭＳ Ｐゴシック" w:eastAsia="ＭＳ Ｐゴシック" w:hAnsi="ＭＳ Ｐゴシック"/>
          <w:szCs w:val="21"/>
        </w:rPr>
      </w:pP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②神経伝導検査の異常（のうち２項目）を満たす</w:t>
      </w:r>
      <w:r w:rsidR="00552BB1">
        <w:rPr>
          <w:rFonts w:ascii="ＭＳ Ｐゴシック" w:eastAsia="ＭＳ Ｐゴシック" w:hAnsi="ＭＳ Ｐゴシック" w:hint="eastAsia"/>
          <w:szCs w:val="21"/>
        </w:rPr>
        <w:t>。</w:t>
      </w: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（ア）正中神経の運動神経伝導速度が</w:t>
      </w:r>
      <w:r w:rsidRPr="00100FBB">
        <w:rPr>
          <w:rFonts w:ascii="ＭＳ Ｐゴシック" w:eastAsia="ＭＳ Ｐゴシック" w:hAnsi="ＭＳ Ｐゴシック"/>
          <w:szCs w:val="21"/>
        </w:rPr>
        <w:t>38m/</w:t>
      </w:r>
      <w:r w:rsidR="00176470">
        <w:rPr>
          <w:rFonts w:ascii="ＭＳ Ｐゴシック" w:eastAsia="ＭＳ Ｐゴシック" w:hAnsi="ＭＳ Ｐゴシック" w:hint="eastAsia"/>
          <w:szCs w:val="21"/>
        </w:rPr>
        <w:t>s</w:t>
      </w:r>
      <w:r w:rsidRPr="00100FBB">
        <w:rPr>
          <w:rFonts w:ascii="ＭＳ Ｐゴシック" w:eastAsia="ＭＳ Ｐゴシック" w:hAnsi="ＭＳ Ｐゴシック" w:hint="eastAsia"/>
          <w:szCs w:val="21"/>
        </w:rPr>
        <w:t>以下</w:t>
      </w: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（イ）正中神経の運動神経複合活動電位の明</w:t>
      </w:r>
      <w:r w:rsidR="00176470">
        <w:rPr>
          <w:rFonts w:ascii="ＭＳ Ｐゴシック" w:eastAsia="ＭＳ Ｐゴシック" w:hAnsi="ＭＳ Ｐゴシック" w:hint="eastAsia"/>
          <w:szCs w:val="21"/>
        </w:rPr>
        <w:t>ら</w:t>
      </w:r>
      <w:r w:rsidRPr="00100FBB">
        <w:rPr>
          <w:rFonts w:ascii="ＭＳ Ｐゴシック" w:eastAsia="ＭＳ Ｐゴシック" w:hAnsi="ＭＳ Ｐゴシック" w:hint="eastAsia"/>
          <w:szCs w:val="21"/>
        </w:rPr>
        <w:t>かな低下</w:t>
      </w: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（ウ）他の末梢神経の神経伝導検査で軸索障害または脱髄性障害を認める</w:t>
      </w:r>
      <w:r w:rsidR="00302A31">
        <w:rPr>
          <w:rFonts w:ascii="ＭＳ Ｐゴシック" w:eastAsia="ＭＳ Ｐゴシック" w:hAnsi="ＭＳ Ｐゴシック" w:hint="eastAsia"/>
          <w:szCs w:val="21"/>
        </w:rPr>
        <w:t>。</w:t>
      </w: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なお、脱髄が高度な場合、全被検神経で活動電位が導出できない場合もある。</w:t>
      </w:r>
    </w:p>
    <w:p w:rsidR="00924D68" w:rsidRPr="00100FBB" w:rsidRDefault="00924D68" w:rsidP="00924D68">
      <w:pPr>
        <w:rPr>
          <w:rFonts w:ascii="ＭＳ Ｐゴシック" w:eastAsia="ＭＳ Ｐゴシック" w:hAnsi="ＭＳ Ｐゴシック"/>
          <w:szCs w:val="21"/>
        </w:rPr>
      </w:pP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③シャルコー・マリー・トゥース病に特有の遺伝子異常がある。</w:t>
      </w: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 xml:space="preserve">　（参考：現在判明している主な遺伝子異常は下記の異常）</w:t>
      </w:r>
    </w:p>
    <w:p w:rsidR="00924D68" w:rsidRPr="00100FBB" w:rsidRDefault="005A3114" w:rsidP="00924D68">
      <w:pPr>
        <w:rPr>
          <w:rFonts w:ascii="ＭＳ Ｐゴシック" w:eastAsia="ＭＳ Ｐゴシック" w:hAnsi="ＭＳ Ｐゴシック"/>
          <w:szCs w:val="21"/>
        </w:rPr>
      </w:pPr>
      <w:r w:rsidRPr="006134E9">
        <w:rPr>
          <w:rFonts w:ascii="ＭＳ Ｐゴシック" w:eastAsia="ＭＳ Ｐゴシック" w:hAnsi="ＭＳ Ｐゴシック"/>
          <w:i/>
          <w:szCs w:val="21"/>
        </w:rPr>
        <w:t>peripheral myelin protein 22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PMP22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myelin protein zero</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MPZ</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gap junction protein beta 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GJB1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early growth response 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EGR2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ARHGEF10</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periaxin</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PRX</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lipopolysaccharide-induced TNF-α factor</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LITAF</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neurofilament light chain polypeptide</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NEFL</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ganglioside-induced differentiation-associated protein 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GDAP1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myotubularin-related protein 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MTMR2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SH3 domain and tetratricopeptide repeats 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SH3TC2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SET-binding factor 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SBF2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N-myc downstream regulated 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NDRG1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mitofusin 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MFN2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Ras-related GTPase 7</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RAB7</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glycyl-tRNA synthetase</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GARS</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heat shock protein 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HSPB1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HSPB8</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lamin A/C</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LMNA</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dynamin 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DNM2</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tyrosyl-ARS</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YARS</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alanyl-ARS</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AARS</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lysyl-ARS</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KARS</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aprataxin</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APTX</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senataxin</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SETX</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tyrosyl-DNA phosphodiesterase 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TDP1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desert hedgehog</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DHH</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gigaxonin 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GAN1</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K-Cl cotransporter family 3</w:t>
      </w:r>
      <w:r w:rsidR="00FF25EC" w:rsidRPr="00FF25EC">
        <w:rPr>
          <w:rFonts w:ascii="ＭＳ Ｐゴシック" w:eastAsia="ＭＳ Ｐゴシック" w:hAnsi="ＭＳ Ｐゴシック"/>
          <w:szCs w:val="21"/>
        </w:rPr>
        <w:t>（</w:t>
      </w:r>
      <w:r w:rsidRPr="006134E9">
        <w:rPr>
          <w:rFonts w:ascii="ＭＳ Ｐゴシック" w:eastAsia="ＭＳ Ｐゴシック" w:hAnsi="ＭＳ Ｐゴシック"/>
          <w:i/>
          <w:szCs w:val="21"/>
        </w:rPr>
        <w:t>KCC3</w:t>
      </w:r>
      <w:r w:rsidR="00FF25EC" w:rsidRPr="00FF25EC">
        <w:rPr>
          <w:rFonts w:ascii="ＭＳ Ｐゴシック" w:eastAsia="ＭＳ Ｐゴシック" w:hAnsi="ＭＳ Ｐゴシック"/>
          <w:szCs w:val="21"/>
        </w:rPr>
        <w:t>）</w:t>
      </w:r>
      <w:r w:rsidRPr="00100FBB">
        <w:rPr>
          <w:rFonts w:ascii="ＭＳ Ｐゴシック" w:eastAsia="ＭＳ Ｐゴシック" w:hAnsi="ＭＳ Ｐゴシック" w:hint="eastAsia"/>
          <w:szCs w:val="21"/>
        </w:rPr>
        <w:t>など。</w:t>
      </w:r>
    </w:p>
    <w:p w:rsidR="00924D68" w:rsidRDefault="00924D68" w:rsidP="00924D68">
      <w:pPr>
        <w:rPr>
          <w:rFonts w:ascii="ＭＳ Ｐゴシック" w:eastAsia="ＭＳ Ｐゴシック" w:hAnsi="ＭＳ Ｐゴシック"/>
          <w:szCs w:val="21"/>
        </w:rPr>
      </w:pPr>
    </w:p>
    <w:p w:rsidR="00956D96" w:rsidRPr="00956D96" w:rsidRDefault="00956D96" w:rsidP="00924D68">
      <w:pPr>
        <w:rPr>
          <w:rFonts w:ascii="ＭＳ Ｐゴシック" w:eastAsia="ＭＳ Ｐゴシック" w:hAnsi="ＭＳ Ｐゴシック"/>
          <w:szCs w:val="21"/>
        </w:rPr>
      </w:pPr>
      <w:r>
        <w:rPr>
          <w:rFonts w:ascii="ＭＳ Ｐゴシック" w:eastAsia="ＭＳ Ｐゴシック" w:hAnsi="ＭＳ Ｐゴシック" w:hint="eastAsia"/>
          <w:szCs w:val="21"/>
        </w:rPr>
        <w:t>診断のカテゴリー</w:t>
      </w:r>
    </w:p>
    <w:p w:rsidR="00924D68" w:rsidRPr="006134E9" w:rsidRDefault="005A3114" w:rsidP="00375157">
      <w:pPr>
        <w:rPr>
          <w:rFonts w:ascii="ＭＳ Ｐゴシック" w:eastAsia="ＭＳ Ｐゴシック" w:hAnsi="ＭＳ Ｐゴシック"/>
          <w:szCs w:val="21"/>
        </w:rPr>
      </w:pPr>
      <w:r w:rsidRPr="006134E9">
        <w:rPr>
          <w:rFonts w:ascii="ＭＳ Ｐゴシック" w:eastAsia="ＭＳ Ｐゴシック" w:hAnsi="ＭＳ Ｐゴシック" w:hint="eastAsia"/>
        </w:rPr>
        <w:t>①、②を満たすものを</w:t>
      </w:r>
      <w:r w:rsidR="00375157">
        <w:rPr>
          <w:rFonts w:ascii="ＭＳ Ｐゴシック" w:eastAsia="ＭＳ Ｐゴシック" w:hAnsi="ＭＳ Ｐゴシック" w:hint="eastAsia"/>
          <w:szCs w:val="21"/>
        </w:rPr>
        <w:t>P</w:t>
      </w:r>
      <w:r w:rsidR="0044233D">
        <w:rPr>
          <w:rFonts w:ascii="ＭＳ Ｐゴシック" w:eastAsia="ＭＳ Ｐゴシック" w:hAnsi="ＭＳ Ｐゴシック"/>
          <w:szCs w:val="21"/>
        </w:rPr>
        <w:t>robable</w:t>
      </w:r>
      <w:r w:rsidRPr="006134E9">
        <w:rPr>
          <w:rFonts w:ascii="ＭＳ Ｐゴシック" w:eastAsia="ＭＳ Ｐゴシック" w:hAnsi="ＭＳ Ｐゴシック" w:hint="eastAsia"/>
          <w:szCs w:val="21"/>
        </w:rPr>
        <w:t>とする。</w:t>
      </w:r>
    </w:p>
    <w:p w:rsidR="00924D68" w:rsidRPr="00100FBB" w:rsidRDefault="0044233D" w:rsidP="00924D68">
      <w:pPr>
        <w:rPr>
          <w:rFonts w:ascii="ＭＳ Ｐゴシック" w:eastAsia="ＭＳ Ｐゴシック" w:hAnsi="ＭＳ Ｐゴシック"/>
          <w:szCs w:val="21"/>
        </w:rPr>
      </w:pPr>
      <w:r>
        <w:rPr>
          <w:rFonts w:ascii="ＭＳ Ｐゴシック" w:eastAsia="ＭＳ Ｐゴシック" w:hAnsi="ＭＳ Ｐゴシック"/>
          <w:szCs w:val="21"/>
        </w:rPr>
        <w:t>Probable</w:t>
      </w:r>
      <w:r w:rsidR="005A3114" w:rsidRPr="00100FBB">
        <w:rPr>
          <w:rFonts w:ascii="ＭＳ Ｐゴシック" w:eastAsia="ＭＳ Ｐゴシック" w:hAnsi="ＭＳ Ｐゴシック" w:hint="eastAsia"/>
          <w:szCs w:val="21"/>
        </w:rPr>
        <w:t>のうち③を満たすものを</w:t>
      </w:r>
      <w:r w:rsidR="00AF6DDD" w:rsidRPr="00AF6DDD">
        <w:rPr>
          <w:rFonts w:ascii="ＭＳ Ｐゴシック" w:eastAsia="ＭＳ Ｐゴシック" w:hAnsi="ＭＳ Ｐゴシック"/>
          <w:szCs w:val="21"/>
        </w:rPr>
        <w:t>Definite</w:t>
      </w:r>
      <w:r w:rsidR="005A3114" w:rsidRPr="00100FBB">
        <w:rPr>
          <w:rFonts w:ascii="ＭＳ Ｐゴシック" w:eastAsia="ＭＳ Ｐゴシック" w:hAnsi="ＭＳ Ｐゴシック" w:hint="eastAsia"/>
          <w:szCs w:val="21"/>
        </w:rPr>
        <w:t>とする。</w:t>
      </w:r>
    </w:p>
    <w:p w:rsidR="00924D68" w:rsidRPr="00100FBB" w:rsidRDefault="005A3114" w:rsidP="00924D68">
      <w:pPr>
        <w:rPr>
          <w:rFonts w:ascii="ＭＳ Ｐゴシック" w:eastAsia="ＭＳ Ｐゴシック" w:hAnsi="ＭＳ Ｐゴシック"/>
          <w:szCs w:val="21"/>
        </w:rPr>
      </w:pPr>
      <w:r w:rsidRPr="00100FBB">
        <w:rPr>
          <w:rFonts w:ascii="ＭＳ Ｐゴシック" w:eastAsia="ＭＳ Ｐゴシック" w:hAnsi="ＭＳ Ｐゴシック"/>
          <w:szCs w:val="21"/>
        </w:rPr>
        <w:t xml:space="preserve"> </w:t>
      </w:r>
    </w:p>
    <w:p w:rsidR="00510236" w:rsidRPr="00727F08" w:rsidRDefault="00510236" w:rsidP="00510236">
      <w:pPr>
        <w:widowControl/>
        <w:jc w:val="left"/>
        <w:rPr>
          <w:rFonts w:ascii="ＭＳ Ｐゴシック" w:eastAsia="ＭＳ Ｐゴシック" w:hAnsi="ＭＳ Ｐゴシック"/>
          <w:szCs w:val="21"/>
        </w:rPr>
      </w:pPr>
      <w:r w:rsidRPr="00727F08">
        <w:rPr>
          <w:rFonts w:ascii="ＭＳ Ｐゴシック" w:eastAsia="ＭＳ Ｐゴシック" w:hAnsi="ＭＳ Ｐゴシック"/>
          <w:szCs w:val="21"/>
        </w:rPr>
        <w:br w:type="page"/>
      </w:r>
    </w:p>
    <w:p w:rsidR="00510236" w:rsidRPr="00727F08" w:rsidRDefault="005A3114" w:rsidP="00100FBB">
      <w:pPr>
        <w:ind w:firstLineChars="100" w:firstLine="210"/>
        <w:jc w:val="left"/>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lastRenderedPageBreak/>
        <w:t>＜重症度分類＞</w:t>
      </w:r>
    </w:p>
    <w:p w:rsidR="000D20FA" w:rsidRPr="00100FBB" w:rsidRDefault="005A3114" w:rsidP="00100FBB">
      <w:pPr>
        <w:ind w:firstLineChars="100" w:firstLine="210"/>
        <w:jc w:val="left"/>
        <w:rPr>
          <w:rFonts w:ascii="ＭＳ Ｐゴシック" w:eastAsia="ＭＳ Ｐゴシック" w:hAnsi="ＭＳ Ｐゴシック"/>
          <w:szCs w:val="21"/>
        </w:rPr>
      </w:pPr>
      <w:r w:rsidRPr="00100FBB">
        <w:rPr>
          <w:rFonts w:ascii="ＭＳ Ｐゴシック" w:eastAsia="ＭＳ Ｐゴシック" w:hAnsi="ＭＳ Ｐゴシック" w:hint="eastAsia"/>
          <w:szCs w:val="21"/>
        </w:rPr>
        <w:t>機能的評価：</w:t>
      </w:r>
      <w:r w:rsidR="00291BB4">
        <w:rPr>
          <w:rFonts w:ascii="ＭＳ Ｐゴシック" w:eastAsia="ＭＳ Ｐゴシック" w:hAnsi="ＭＳ Ｐゴシック" w:hint="eastAsia"/>
          <w:szCs w:val="21"/>
        </w:rPr>
        <w:t>Barthel Index</w:t>
      </w:r>
    </w:p>
    <w:p w:rsidR="000D20FA" w:rsidRPr="00727F08" w:rsidRDefault="00B33A99" w:rsidP="00100FBB">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85</w:t>
      </w:r>
      <w:r w:rsidR="008E3D94" w:rsidRPr="00727F08">
        <w:rPr>
          <w:rFonts w:ascii="ＭＳ Ｐゴシック" w:eastAsia="ＭＳ Ｐゴシック" w:hAnsi="ＭＳ Ｐゴシック" w:hint="eastAsia"/>
          <w:szCs w:val="21"/>
        </w:rPr>
        <w:t>点以下を対象とする。</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D27552" w:rsidRPr="00727F08" w:rsidTr="00D27552">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D27552" w:rsidRPr="00727F08" w:rsidRDefault="00D27552" w:rsidP="000755B7">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D27552" w:rsidRPr="00727F08" w:rsidRDefault="00D27552" w:rsidP="000755B7">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D27552" w:rsidRPr="00727F08" w:rsidRDefault="00D27552" w:rsidP="000755B7">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点数</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39238C">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39238C">
              <w:rPr>
                <w:rFonts w:ascii="ＭＳ Ｐゴシック" w:eastAsia="ＭＳ Ｐゴシック" w:hAnsi="ＭＳ Ｐゴシック" w:cs="ＭＳ Ｐゴシック" w:hint="eastAsia"/>
                <w:kern w:val="0"/>
                <w:szCs w:val="21"/>
              </w:rPr>
              <w:t>例</w:t>
            </w:r>
            <w:r w:rsidRPr="00727F08">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自立、ブレーキ、フットレストの操作も含む（</w:t>
            </w:r>
            <w:r w:rsidRPr="009D5C46">
              <w:rPr>
                <w:rFonts w:ascii="ＭＳ Ｐゴシック" w:eastAsia="ＭＳ Ｐゴシック" w:hAnsi="ＭＳ Ｐゴシック" w:cs="ＭＳ Ｐゴシック" w:hint="eastAsia"/>
                <w:kern w:val="0"/>
                <w:szCs w:val="21"/>
              </w:rPr>
              <w:t>歩</w:t>
            </w:r>
            <w:r w:rsidRPr="00727F08">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軽度の部分介助</w:t>
            </w:r>
            <w:r w:rsidR="0039238C">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全介助</w:t>
            </w:r>
            <w:r w:rsidR="0039238C">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自立（洗面、整髪、歯磨き、ひげ剃り）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39238C">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39238C">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自立（衣服の操作、後始末を含む</w:t>
            </w:r>
            <w:r w:rsidR="007D2B6A">
              <w:rPr>
                <w:rFonts w:ascii="ＭＳ Ｐゴシック" w:eastAsia="ＭＳ Ｐゴシック" w:hAnsi="ＭＳ Ｐゴシック" w:cs="ＭＳ Ｐゴシック" w:hint="eastAsia"/>
                <w:kern w:val="0"/>
                <w:szCs w:val="21"/>
              </w:rPr>
              <w:t>、</w:t>
            </w:r>
            <w:r w:rsidRPr="00727F08">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全介助</w:t>
            </w:r>
            <w:r w:rsidR="0039238C">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39238C">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39238C">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39238C">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45</w:t>
            </w:r>
            <w:r>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歩行不能の場合、車椅子にて45</w:t>
            </w:r>
            <w:r>
              <w:rPr>
                <w:rFonts w:ascii="ＭＳ Ｐゴシック" w:eastAsia="ＭＳ Ｐゴシック" w:hAnsi="ＭＳ Ｐゴシック" w:cs="ＭＳ Ｐゴシック"/>
                <w:kern w:val="0"/>
                <w:szCs w:val="21"/>
              </w:rPr>
              <w:t>m</w:t>
            </w:r>
            <w:r w:rsidRPr="00727F08">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介助</w:t>
            </w:r>
            <w:r w:rsidR="0039238C">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自立、靴、ファスナー、装具の着脱を含む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BD1213" w:rsidRPr="00727F08" w:rsidTr="00100FBB">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BD1213" w:rsidRPr="00727F08" w:rsidTr="00100FBB">
        <w:trPr>
          <w:trHeight w:val="270"/>
        </w:trPr>
        <w:tc>
          <w:tcPr>
            <w:tcW w:w="408" w:type="dxa"/>
            <w:vMerge/>
            <w:tcBorders>
              <w:top w:val="nil"/>
              <w:left w:val="single" w:sz="4" w:space="0" w:color="auto"/>
              <w:bottom w:val="single" w:sz="4" w:space="0" w:color="000000"/>
              <w:right w:val="nil"/>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BD1213" w:rsidRPr="00727F08" w:rsidRDefault="00BD1213" w:rsidP="00BD1213">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E2109D" w:rsidRDefault="00E2109D" w:rsidP="00D27552">
      <w:pPr>
        <w:rPr>
          <w:rFonts w:ascii="ＭＳ Ｐゴシック" w:eastAsia="ＭＳ Ｐゴシック" w:hAnsi="ＭＳ Ｐゴシック"/>
          <w:kern w:val="0"/>
          <w:sz w:val="20"/>
        </w:rPr>
      </w:pPr>
    </w:p>
    <w:p w:rsidR="00E2109D" w:rsidRDefault="00E2109D" w:rsidP="00D27552">
      <w:pPr>
        <w:rPr>
          <w:rFonts w:ascii="ＭＳ Ｐゴシック" w:eastAsia="ＭＳ Ｐゴシック" w:hAnsi="ＭＳ Ｐゴシック"/>
          <w:kern w:val="0"/>
          <w:sz w:val="20"/>
        </w:rPr>
      </w:pPr>
    </w:p>
    <w:p w:rsidR="00E2109D" w:rsidRDefault="00E2109D" w:rsidP="00D27552">
      <w:pPr>
        <w:rPr>
          <w:rFonts w:ascii="ＭＳ Ｐゴシック" w:eastAsia="ＭＳ Ｐゴシック" w:hAnsi="ＭＳ Ｐゴシック"/>
          <w:kern w:val="0"/>
          <w:sz w:val="20"/>
        </w:rPr>
      </w:pPr>
    </w:p>
    <w:p w:rsidR="00E2109D" w:rsidRDefault="00E2109D" w:rsidP="00E2109D">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E2109D" w:rsidRDefault="00E2109D" w:rsidP="00E2109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C0CFE">
        <w:rPr>
          <w:rFonts w:asciiTheme="minorEastAsia" w:hAnsiTheme="minorEastAsia" w:hint="eastAsia"/>
          <w:szCs w:val="21"/>
        </w:rPr>
        <w:t>。</w:t>
      </w:r>
      <w:r>
        <w:rPr>
          <w:rFonts w:asciiTheme="minorEastAsia" w:hAnsiTheme="minorEastAsia" w:hint="eastAsia"/>
          <w:szCs w:val="21"/>
        </w:rPr>
        <w:t>）。</w:t>
      </w:r>
    </w:p>
    <w:p w:rsidR="00E2109D" w:rsidRDefault="00E2109D" w:rsidP="00E2109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C0CFE">
        <w:rPr>
          <w:rFonts w:asciiTheme="minorEastAsia" w:hAnsiTheme="minorEastAsia" w:hint="eastAsia"/>
          <w:szCs w:val="21"/>
        </w:rPr>
        <w:t>あって</w:t>
      </w:r>
      <w:r>
        <w:rPr>
          <w:rFonts w:asciiTheme="minorEastAsia" w:hAnsiTheme="minorEastAsia" w:hint="eastAsia"/>
          <w:szCs w:val="21"/>
        </w:rPr>
        <w:t>、直近６</w:t>
      </w:r>
      <w:r w:rsidR="006F2606">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E2109D" w:rsidRDefault="00E2109D" w:rsidP="00E2109D">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DC0CFE">
        <w:rPr>
          <w:rFonts w:hint="eastAsia"/>
          <w:kern w:val="0"/>
          <w:szCs w:val="21"/>
        </w:rPr>
        <w:t>もの</w:t>
      </w:r>
      <w:r>
        <w:rPr>
          <w:rFonts w:hint="eastAsia"/>
          <w:kern w:val="0"/>
          <w:szCs w:val="21"/>
        </w:rPr>
        <w:t>については、医療費助成の対象とする。</w:t>
      </w:r>
    </w:p>
    <w:p w:rsidR="00D27552" w:rsidRPr="00100FBB" w:rsidRDefault="00D27552" w:rsidP="00D27552">
      <w:pPr>
        <w:rPr>
          <w:rFonts w:ascii="ＭＳ Ｐゴシック" w:eastAsia="ＭＳ Ｐゴシック" w:hAnsi="ＭＳ Ｐゴシック"/>
          <w:szCs w:val="21"/>
        </w:rPr>
      </w:pPr>
    </w:p>
    <w:sectPr w:rsidR="00D27552" w:rsidRPr="00100FBB"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DCD" w:rsidRDefault="00667DCD" w:rsidP="00D27552">
      <w:r>
        <w:separator/>
      </w:r>
    </w:p>
  </w:endnote>
  <w:endnote w:type="continuationSeparator" w:id="0">
    <w:p w:rsidR="00667DCD" w:rsidRDefault="00667DCD"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DCD" w:rsidRDefault="00667DCD" w:rsidP="00D27552">
      <w:r>
        <w:separator/>
      </w:r>
    </w:p>
  </w:footnote>
  <w:footnote w:type="continuationSeparator" w:id="0">
    <w:p w:rsidR="00667DCD" w:rsidRDefault="00667DCD"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6BFA"/>
    <w:multiLevelType w:val="hybridMultilevel"/>
    <w:tmpl w:val="3D065EE2"/>
    <w:lvl w:ilvl="0" w:tplc="E2963D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24AC8"/>
    <w:rsid w:val="00041FC5"/>
    <w:rsid w:val="000525B4"/>
    <w:rsid w:val="00087109"/>
    <w:rsid w:val="000A1A6F"/>
    <w:rsid w:val="000D20FA"/>
    <w:rsid w:val="000E61A3"/>
    <w:rsid w:val="00100FBB"/>
    <w:rsid w:val="00176470"/>
    <w:rsid w:val="00181213"/>
    <w:rsid w:val="00192B5A"/>
    <w:rsid w:val="001A3787"/>
    <w:rsid w:val="001B1E78"/>
    <w:rsid w:val="001B1F00"/>
    <w:rsid w:val="001D02F7"/>
    <w:rsid w:val="001D6CB8"/>
    <w:rsid w:val="001E2500"/>
    <w:rsid w:val="001E61CA"/>
    <w:rsid w:val="00213606"/>
    <w:rsid w:val="002430E4"/>
    <w:rsid w:val="00266034"/>
    <w:rsid w:val="00266808"/>
    <w:rsid w:val="00291BB4"/>
    <w:rsid w:val="002C5424"/>
    <w:rsid w:val="002D255B"/>
    <w:rsid w:val="002D5F30"/>
    <w:rsid w:val="002E7536"/>
    <w:rsid w:val="002F68C6"/>
    <w:rsid w:val="00302A31"/>
    <w:rsid w:val="00303990"/>
    <w:rsid w:val="00315C22"/>
    <w:rsid w:val="003377B4"/>
    <w:rsid w:val="003414BD"/>
    <w:rsid w:val="00356ED7"/>
    <w:rsid w:val="00362CAF"/>
    <w:rsid w:val="00375157"/>
    <w:rsid w:val="003755BD"/>
    <w:rsid w:val="0039238C"/>
    <w:rsid w:val="00396F81"/>
    <w:rsid w:val="003C4FF0"/>
    <w:rsid w:val="00437E9C"/>
    <w:rsid w:val="004415BD"/>
    <w:rsid w:val="0044233D"/>
    <w:rsid w:val="00491650"/>
    <w:rsid w:val="004B73AA"/>
    <w:rsid w:val="004D4C84"/>
    <w:rsid w:val="00510236"/>
    <w:rsid w:val="00511FE1"/>
    <w:rsid w:val="00552BB1"/>
    <w:rsid w:val="005A3114"/>
    <w:rsid w:val="005B3A07"/>
    <w:rsid w:val="005B7955"/>
    <w:rsid w:val="005C071E"/>
    <w:rsid w:val="005F421C"/>
    <w:rsid w:val="006134E9"/>
    <w:rsid w:val="00613C9E"/>
    <w:rsid w:val="0065125B"/>
    <w:rsid w:val="00667DCD"/>
    <w:rsid w:val="00674490"/>
    <w:rsid w:val="0067620D"/>
    <w:rsid w:val="006A7167"/>
    <w:rsid w:val="006B0A0D"/>
    <w:rsid w:val="006B68EB"/>
    <w:rsid w:val="006F2606"/>
    <w:rsid w:val="00727F08"/>
    <w:rsid w:val="00740DBA"/>
    <w:rsid w:val="00751B24"/>
    <w:rsid w:val="00786402"/>
    <w:rsid w:val="007D2B6A"/>
    <w:rsid w:val="00856C00"/>
    <w:rsid w:val="008614D0"/>
    <w:rsid w:val="00862FDD"/>
    <w:rsid w:val="008675F9"/>
    <w:rsid w:val="008977C6"/>
    <w:rsid w:val="008D65A5"/>
    <w:rsid w:val="008E3D94"/>
    <w:rsid w:val="008F08E1"/>
    <w:rsid w:val="00902FC4"/>
    <w:rsid w:val="00924D68"/>
    <w:rsid w:val="00956D96"/>
    <w:rsid w:val="009D5C46"/>
    <w:rsid w:val="009E4F73"/>
    <w:rsid w:val="009F6926"/>
    <w:rsid w:val="00A138A4"/>
    <w:rsid w:val="00A519FA"/>
    <w:rsid w:val="00A8041E"/>
    <w:rsid w:val="00A96BE8"/>
    <w:rsid w:val="00AB728A"/>
    <w:rsid w:val="00AE376D"/>
    <w:rsid w:val="00AF1F4D"/>
    <w:rsid w:val="00AF6DDD"/>
    <w:rsid w:val="00B327AB"/>
    <w:rsid w:val="00B33A99"/>
    <w:rsid w:val="00B46770"/>
    <w:rsid w:val="00B77432"/>
    <w:rsid w:val="00B9614A"/>
    <w:rsid w:val="00BA6498"/>
    <w:rsid w:val="00BD1213"/>
    <w:rsid w:val="00C43A49"/>
    <w:rsid w:val="00C84F32"/>
    <w:rsid w:val="00D27552"/>
    <w:rsid w:val="00D45897"/>
    <w:rsid w:val="00D54A83"/>
    <w:rsid w:val="00D921AB"/>
    <w:rsid w:val="00DB7D54"/>
    <w:rsid w:val="00DC0CFE"/>
    <w:rsid w:val="00DD75CE"/>
    <w:rsid w:val="00DE5868"/>
    <w:rsid w:val="00E077FC"/>
    <w:rsid w:val="00E2109D"/>
    <w:rsid w:val="00E57B53"/>
    <w:rsid w:val="00E803A5"/>
    <w:rsid w:val="00E87819"/>
    <w:rsid w:val="00E909E4"/>
    <w:rsid w:val="00F1780B"/>
    <w:rsid w:val="00F21695"/>
    <w:rsid w:val="00FF2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44233D"/>
    <w:pPr>
      <w:ind w:leftChars="400" w:left="840"/>
    </w:pPr>
  </w:style>
  <w:style w:type="paragraph" w:styleId="aa">
    <w:name w:val="Revision"/>
    <w:hidden/>
    <w:uiPriority w:val="99"/>
    <w:semiHidden/>
    <w:rsid w:val="003C4F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styleId="a9">
    <w:name w:val="List Paragraph"/>
    <w:basedOn w:val="a"/>
    <w:uiPriority w:val="34"/>
    <w:qFormat/>
    <w:rsid w:val="0044233D"/>
    <w:pPr>
      <w:ind w:leftChars="400" w:left="840"/>
    </w:pPr>
  </w:style>
  <w:style w:type="paragraph" w:styleId="aa">
    <w:name w:val="Revision"/>
    <w:hidden/>
    <w:uiPriority w:val="99"/>
    <w:semiHidden/>
    <w:rsid w:val="003C4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908500">
      <w:bodyDiv w:val="1"/>
      <w:marLeft w:val="0"/>
      <w:marRight w:val="0"/>
      <w:marTop w:val="0"/>
      <w:marBottom w:val="0"/>
      <w:divBdr>
        <w:top w:val="none" w:sz="0" w:space="0" w:color="auto"/>
        <w:left w:val="none" w:sz="0" w:space="0" w:color="auto"/>
        <w:bottom w:val="none" w:sz="0" w:space="0" w:color="auto"/>
        <w:right w:val="none" w:sz="0" w:space="0" w:color="auto"/>
      </w:divBdr>
    </w:div>
    <w:div w:id="1519078138">
      <w:bodyDiv w:val="1"/>
      <w:marLeft w:val="0"/>
      <w:marRight w:val="0"/>
      <w:marTop w:val="0"/>
      <w:marBottom w:val="0"/>
      <w:divBdr>
        <w:top w:val="none" w:sz="0" w:space="0" w:color="auto"/>
        <w:left w:val="none" w:sz="0" w:space="0" w:color="auto"/>
        <w:bottom w:val="none" w:sz="0" w:space="0" w:color="auto"/>
        <w:right w:val="none" w:sz="0" w:space="0" w:color="auto"/>
      </w:divBdr>
    </w:div>
    <w:div w:id="16140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9C7AC20-748D-44FB-AFBB-FE7E1DDEB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555</Words>
  <Characters>3169</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16</cp:revision>
  <cp:lastPrinted>2016-10-11T04:41:00Z</cp:lastPrinted>
  <dcterms:created xsi:type="dcterms:W3CDTF">2016-11-25T02:58:00Z</dcterms:created>
  <dcterms:modified xsi:type="dcterms:W3CDTF">2017-03-21T05:15:00Z</dcterms:modified>
</cp:coreProperties>
</file>