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F406D" w14:textId="617F93F1" w:rsidR="00733CA6" w:rsidRPr="006E2D3F" w:rsidRDefault="004119B3" w:rsidP="00733CA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14</w:t>
      </w:r>
      <w:r w:rsidRPr="006E2D3F">
        <w:rPr>
          <w:rFonts w:ascii="ＭＳ Ｐゴシック" w:eastAsia="ＭＳ Ｐゴシック" w:hAnsi="ＭＳ Ｐゴシック" w:hint="eastAsia"/>
          <w:sz w:val="28"/>
        </w:rPr>
        <w:t xml:space="preserve">　</w:t>
      </w:r>
      <w:r w:rsidR="008875EF" w:rsidRPr="006E2D3F">
        <w:rPr>
          <w:rFonts w:ascii="ＭＳ Ｐゴシック" w:eastAsia="ＭＳ Ｐゴシック" w:hAnsi="ＭＳ Ｐゴシック" w:hint="eastAsia"/>
          <w:sz w:val="28"/>
        </w:rPr>
        <w:t>慢性炎症性脱髄性多発</w:t>
      </w:r>
      <w:r w:rsidR="00CE5A89">
        <w:rPr>
          <w:rFonts w:ascii="ＭＳ Ｐゴシック" w:eastAsia="ＭＳ Ｐゴシック" w:hAnsi="ＭＳ Ｐゴシック" w:hint="eastAsia"/>
          <w:sz w:val="28"/>
        </w:rPr>
        <w:t>神経炎</w:t>
      </w:r>
      <w:r w:rsidR="003E7E29">
        <w:rPr>
          <w:rFonts w:ascii="ＭＳ Ｐゴシック" w:eastAsia="ＭＳ Ｐゴシック" w:hAnsi="ＭＳ Ｐゴシック" w:hint="eastAsia"/>
          <w:sz w:val="28"/>
        </w:rPr>
        <w:t>／</w:t>
      </w:r>
      <w:r w:rsidR="008875EF" w:rsidRPr="006E2D3F">
        <w:rPr>
          <w:rFonts w:ascii="ＭＳ Ｐゴシック" w:eastAsia="ＭＳ Ｐゴシック" w:hAnsi="ＭＳ Ｐゴシック"/>
          <w:sz w:val="28"/>
        </w:rPr>
        <w:t>多巣性運動ニューロパチー</w:t>
      </w:r>
    </w:p>
    <w:p w14:paraId="09376C12" w14:textId="77777777" w:rsidR="00733CA6" w:rsidRPr="006E2D3F" w:rsidRDefault="00733CA6" w:rsidP="00733CA6">
      <w:pPr>
        <w:rPr>
          <w:rFonts w:ascii="ＭＳ Ｐゴシック" w:eastAsia="ＭＳ Ｐゴシック" w:hAnsi="ＭＳ Ｐゴシック"/>
          <w:szCs w:val="21"/>
          <w:bdr w:val="single" w:sz="4" w:space="0" w:color="auto"/>
        </w:rPr>
      </w:pPr>
      <w:r w:rsidRPr="006E2D3F">
        <w:rPr>
          <w:rFonts w:ascii="ＭＳ Ｐゴシック" w:eastAsia="ＭＳ Ｐゴシック" w:hAnsi="ＭＳ Ｐゴシック" w:hint="eastAsia"/>
          <w:szCs w:val="21"/>
          <w:bdr w:val="single" w:sz="4" w:space="0" w:color="auto"/>
        </w:rPr>
        <w:t>○　概要</w:t>
      </w:r>
    </w:p>
    <w:p w14:paraId="2E39932E" w14:textId="77777777" w:rsidR="00733CA6" w:rsidRPr="006E2D3F" w:rsidRDefault="00733CA6" w:rsidP="00733CA6">
      <w:pPr>
        <w:ind w:leftChars="100" w:left="210"/>
        <w:rPr>
          <w:rFonts w:ascii="ＭＳ Ｐゴシック" w:eastAsia="ＭＳ Ｐゴシック" w:hAnsi="ＭＳ Ｐゴシック"/>
          <w:szCs w:val="21"/>
        </w:rPr>
      </w:pPr>
    </w:p>
    <w:p w14:paraId="71D01EBB" w14:textId="77777777" w:rsidR="00733CA6" w:rsidRPr="006E2D3F" w:rsidRDefault="00733CA6" w:rsidP="00733CA6">
      <w:pPr>
        <w:ind w:leftChars="100" w:left="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１．</w:t>
      </w:r>
      <w:r w:rsidRPr="006E2D3F">
        <w:rPr>
          <w:rFonts w:ascii="ＭＳ Ｐゴシック" w:eastAsia="ＭＳ Ｐゴシック" w:hAnsi="ＭＳ Ｐゴシック"/>
          <w:szCs w:val="21"/>
        </w:rPr>
        <w:t xml:space="preserve">概要 </w:t>
      </w:r>
    </w:p>
    <w:p w14:paraId="5837CFA9" w14:textId="256194E4" w:rsidR="00733CA6" w:rsidRPr="006E2D3F" w:rsidRDefault="00733CA6" w:rsidP="00733CA6">
      <w:pPr>
        <w:ind w:leftChars="200" w:left="42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 xml:space="preserve">　</w:t>
      </w:r>
      <w:r w:rsidR="008875EF" w:rsidRPr="006E2D3F">
        <w:rPr>
          <w:rFonts w:ascii="ＭＳ Ｐゴシック" w:eastAsia="ＭＳ Ｐゴシック" w:hAnsi="ＭＳ Ｐゴシック" w:hint="eastAsia"/>
          <w:szCs w:val="21"/>
        </w:rPr>
        <w:t>慢性炎症性脱髄性多発</w:t>
      </w:r>
      <w:r w:rsidR="00CE5A89">
        <w:rPr>
          <w:rFonts w:ascii="ＭＳ Ｐゴシック" w:eastAsia="ＭＳ Ｐゴシック" w:hAnsi="ＭＳ Ｐゴシック" w:hint="eastAsia"/>
          <w:szCs w:val="21"/>
        </w:rPr>
        <w:t>神経炎</w:t>
      </w:r>
      <w:r w:rsidR="003E7E29">
        <w:rPr>
          <w:rFonts w:ascii="ＭＳ Ｐゴシック" w:eastAsia="ＭＳ Ｐゴシック" w:hAnsi="ＭＳ Ｐゴシック" w:hint="eastAsia"/>
          <w:szCs w:val="21"/>
        </w:rPr>
        <w:t>／</w:t>
      </w:r>
      <w:r w:rsidR="008875EF" w:rsidRPr="006E2D3F">
        <w:rPr>
          <w:rFonts w:ascii="ＭＳ Ｐゴシック" w:eastAsia="ＭＳ Ｐゴシック" w:hAnsi="ＭＳ Ｐゴシック"/>
          <w:szCs w:val="21"/>
        </w:rPr>
        <w:t>多巣性運動ニューロパチー</w:t>
      </w:r>
      <w:r w:rsidRPr="006E2D3F">
        <w:rPr>
          <w:rFonts w:ascii="ＭＳ Ｐゴシック" w:eastAsia="ＭＳ Ｐゴシック" w:hAnsi="ＭＳ Ｐゴシック" w:hint="eastAsia"/>
          <w:szCs w:val="21"/>
        </w:rPr>
        <w:t>は</w:t>
      </w:r>
      <w:r w:rsidR="00465A91">
        <w:rPr>
          <w:rFonts w:ascii="ＭＳ Ｐゴシック" w:eastAsia="ＭＳ Ｐゴシック" w:hAnsi="ＭＳ Ｐゴシック" w:hint="eastAsia"/>
          <w:szCs w:val="21"/>
        </w:rPr>
        <w:t>、</w:t>
      </w:r>
      <w:r w:rsidRPr="006E2D3F">
        <w:rPr>
          <w:rFonts w:ascii="ＭＳ Ｐゴシック" w:eastAsia="ＭＳ Ｐゴシック" w:hAnsi="ＭＳ Ｐゴシック" w:hint="eastAsia"/>
          <w:szCs w:val="21"/>
        </w:rPr>
        <w:t>２</w:t>
      </w:r>
      <w:r w:rsidR="00BB0E5F">
        <w:rPr>
          <w:rFonts w:ascii="ＭＳ Ｐゴシック" w:eastAsia="ＭＳ Ｐゴシック" w:hAnsi="ＭＳ Ｐゴシック" w:hint="eastAsia"/>
          <w:szCs w:val="21"/>
        </w:rPr>
        <w:t>か</w:t>
      </w:r>
      <w:r w:rsidRPr="006E2D3F">
        <w:rPr>
          <w:rFonts w:ascii="ＭＳ Ｐゴシック" w:eastAsia="ＭＳ Ｐゴシック" w:hAnsi="ＭＳ Ｐゴシック" w:hint="eastAsia"/>
          <w:szCs w:val="21"/>
        </w:rPr>
        <w:t>月以上にわたる慢性進行性あるいは階段性、再発性の左右対称性の四肢の遠位、近位筋の筋力低下・感覚障害を主徴した原因不明の末梢神経疾患である。病因は</w:t>
      </w:r>
      <w:r w:rsidR="00465A91">
        <w:rPr>
          <w:rFonts w:ascii="ＭＳ Ｐゴシック" w:eastAsia="ＭＳ Ｐゴシック" w:hAnsi="ＭＳ Ｐゴシック" w:hint="eastAsia"/>
          <w:szCs w:val="21"/>
        </w:rPr>
        <w:t>、</w:t>
      </w:r>
      <w:r w:rsidRPr="006E2D3F">
        <w:rPr>
          <w:rFonts w:ascii="ＭＳ Ｐゴシック" w:eastAsia="ＭＳ Ｐゴシック" w:hAnsi="ＭＳ Ｐゴシック" w:hint="eastAsia"/>
          <w:szCs w:val="21"/>
        </w:rPr>
        <w:t>末梢神経ミエリンの構成成分に対する免疫異常により生ずる自己免疫性疾患と考えられているが、詳細は不明である。</w:t>
      </w:r>
    </w:p>
    <w:p w14:paraId="70267D9A" w14:textId="77777777" w:rsidR="00733CA6" w:rsidRPr="004E47A9" w:rsidRDefault="00733CA6" w:rsidP="00733CA6">
      <w:pPr>
        <w:ind w:leftChars="200" w:left="420"/>
        <w:rPr>
          <w:rFonts w:ascii="ＭＳ Ｐゴシック" w:eastAsia="ＭＳ Ｐゴシック" w:hAnsi="ＭＳ Ｐゴシック"/>
          <w:szCs w:val="21"/>
        </w:rPr>
      </w:pPr>
    </w:p>
    <w:p w14:paraId="0FAD7CC7" w14:textId="77777777" w:rsidR="00733CA6" w:rsidRPr="006E2D3F" w:rsidRDefault="00733CA6" w:rsidP="00733CA6">
      <w:pPr>
        <w:ind w:leftChars="100" w:left="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２．原因</w:t>
      </w:r>
      <w:r w:rsidRPr="006E2D3F">
        <w:rPr>
          <w:rFonts w:ascii="ＭＳ Ｐゴシック" w:eastAsia="ＭＳ Ｐゴシック" w:hAnsi="ＭＳ Ｐゴシック"/>
          <w:szCs w:val="21"/>
        </w:rPr>
        <w:t xml:space="preserve"> </w:t>
      </w:r>
    </w:p>
    <w:p w14:paraId="0D988D47" w14:textId="1ED4C51A" w:rsidR="00733CA6" w:rsidRPr="006E2D3F" w:rsidRDefault="00733CA6" w:rsidP="00733CA6">
      <w:pPr>
        <w:ind w:leftChars="200" w:left="42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 xml:space="preserve">　末梢神経ミエリン構成成分に対する自己免疫によって発症すると考えられている。多発性硬化症の合併が</w:t>
      </w:r>
      <w:r w:rsidR="00065451">
        <w:rPr>
          <w:rFonts w:ascii="ＭＳ Ｐゴシック" w:eastAsia="ＭＳ Ｐゴシック" w:hAnsi="ＭＳ Ｐゴシック" w:hint="eastAsia"/>
          <w:szCs w:val="21"/>
        </w:rPr>
        <w:t>見</w:t>
      </w:r>
      <w:r w:rsidRPr="006E2D3F">
        <w:rPr>
          <w:rFonts w:ascii="ＭＳ Ｐゴシック" w:eastAsia="ＭＳ Ｐゴシック" w:hAnsi="ＭＳ Ｐゴシック" w:hint="eastAsia"/>
          <w:szCs w:val="21"/>
        </w:rPr>
        <w:t>られ</w:t>
      </w:r>
      <w:r w:rsidR="00643FC9" w:rsidRPr="00A975EF">
        <w:rPr>
          <w:rFonts w:ascii="ＭＳ Ｐゴシック" w:eastAsia="ＭＳ Ｐゴシック" w:hAnsi="ＭＳ Ｐゴシック" w:hint="eastAsia"/>
          <w:szCs w:val="21"/>
        </w:rPr>
        <w:t>ることもあり</w:t>
      </w:r>
      <w:r w:rsidRPr="006E2D3F">
        <w:rPr>
          <w:rFonts w:ascii="ＭＳ Ｐゴシック" w:eastAsia="ＭＳ Ｐゴシック" w:hAnsi="ＭＳ Ｐゴシック" w:hint="eastAsia"/>
          <w:szCs w:val="21"/>
        </w:rPr>
        <w:t>、末梢神経での類似の発症機序が想定されている。</w:t>
      </w:r>
    </w:p>
    <w:p w14:paraId="30708C00" w14:textId="77777777" w:rsidR="00733CA6" w:rsidRPr="006E2D3F" w:rsidRDefault="00733CA6" w:rsidP="00733CA6">
      <w:pPr>
        <w:ind w:leftChars="200" w:left="420"/>
        <w:rPr>
          <w:rFonts w:ascii="ＭＳ Ｐゴシック" w:eastAsia="ＭＳ Ｐゴシック" w:hAnsi="ＭＳ Ｐゴシック"/>
          <w:szCs w:val="21"/>
        </w:rPr>
      </w:pPr>
    </w:p>
    <w:p w14:paraId="68B7A01C" w14:textId="77777777" w:rsidR="00733CA6" w:rsidRPr="006E2D3F" w:rsidRDefault="00733CA6" w:rsidP="00733CA6">
      <w:pPr>
        <w:ind w:leftChars="100" w:left="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３．症状</w:t>
      </w:r>
      <w:r w:rsidRPr="006E2D3F">
        <w:rPr>
          <w:rFonts w:ascii="ＭＳ Ｐゴシック" w:eastAsia="ＭＳ Ｐゴシック" w:hAnsi="ＭＳ Ｐゴシック"/>
          <w:szCs w:val="21"/>
        </w:rPr>
        <w:t xml:space="preserve"> </w:t>
      </w:r>
    </w:p>
    <w:p w14:paraId="67863048" w14:textId="2D46E1C0" w:rsidR="00733CA6" w:rsidRPr="006E2D3F" w:rsidRDefault="00733CA6" w:rsidP="00733CA6">
      <w:pPr>
        <w:ind w:leftChars="200" w:left="42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 xml:space="preserve">　臨床症候は四肢の運動障害（手足の脱力、筋力低下）、感覚障害（手足のしびれ、痛み）を認め、</w:t>
      </w:r>
      <w:r w:rsidR="00A81B59" w:rsidRPr="00A975EF">
        <w:rPr>
          <w:rFonts w:ascii="ＭＳ Ｐゴシック" w:eastAsia="ＭＳ Ｐゴシック" w:hAnsi="ＭＳ Ｐゴシック" w:hint="eastAsia"/>
          <w:szCs w:val="21"/>
        </w:rPr>
        <w:t>まれに</w:t>
      </w:r>
      <w:r w:rsidRPr="006E2D3F">
        <w:rPr>
          <w:rFonts w:ascii="ＭＳ Ｐゴシック" w:eastAsia="ＭＳ Ｐゴシック" w:hAnsi="ＭＳ Ｐゴシック" w:hint="eastAsia"/>
          <w:szCs w:val="21"/>
        </w:rPr>
        <w:t>脳神経障害、自律神経も</w:t>
      </w:r>
      <w:r w:rsidRPr="006E2D3F">
        <w:rPr>
          <w:rFonts w:ascii="ＭＳ Ｐゴシック" w:eastAsia="ＭＳ Ｐゴシック" w:hAnsi="ＭＳ Ｐゴシック"/>
          <w:szCs w:val="21"/>
        </w:rPr>
        <w:t>障害されることもある。明確な病型分類はないが、亜急性</w:t>
      </w:r>
      <w:r w:rsidR="004E47A9">
        <w:rPr>
          <w:rFonts w:ascii="ＭＳ Ｐゴシック" w:eastAsia="ＭＳ Ｐゴシック" w:hAnsi="ＭＳ Ｐゴシック" w:hint="eastAsia"/>
          <w:szCs w:val="21"/>
        </w:rPr>
        <w:t>又</w:t>
      </w:r>
      <w:r w:rsidRPr="006E2D3F">
        <w:rPr>
          <w:rFonts w:ascii="ＭＳ Ｐゴシック" w:eastAsia="ＭＳ Ｐゴシック" w:hAnsi="ＭＳ Ｐゴシック"/>
          <w:szCs w:val="21"/>
        </w:rPr>
        <w:t>は慢性（２</w:t>
      </w:r>
      <w:r w:rsidR="00BB0E5F">
        <w:rPr>
          <w:rFonts w:ascii="ＭＳ Ｐゴシック" w:eastAsia="ＭＳ Ｐゴシック" w:hAnsi="ＭＳ Ｐゴシック" w:hint="eastAsia"/>
          <w:szCs w:val="21"/>
        </w:rPr>
        <w:t>か</w:t>
      </w:r>
      <w:r w:rsidRPr="006E2D3F">
        <w:rPr>
          <w:rFonts w:ascii="ＭＳ Ｐゴシック" w:eastAsia="ＭＳ Ｐゴシック" w:hAnsi="ＭＳ Ｐゴシック"/>
          <w:szCs w:val="21"/>
        </w:rPr>
        <w:t>月から数</w:t>
      </w:r>
      <w:r w:rsidR="00BB0E5F">
        <w:rPr>
          <w:rFonts w:ascii="ＭＳ Ｐゴシック" w:eastAsia="ＭＳ Ｐゴシック" w:hAnsi="ＭＳ Ｐゴシック" w:hint="eastAsia"/>
          <w:szCs w:val="21"/>
        </w:rPr>
        <w:t>か</w:t>
      </w:r>
      <w:r w:rsidRPr="006E2D3F">
        <w:rPr>
          <w:rFonts w:ascii="ＭＳ Ｐゴシック" w:eastAsia="ＭＳ Ｐゴシック" w:hAnsi="ＭＳ Ｐゴシック"/>
          <w:szCs w:val="21"/>
        </w:rPr>
        <w:t>月以上）に進行する型（慢性進行型）、再発と寛解を繰り返す型（再発寛解型）がある。四肢の腱反射は低下あるいは消失する。脳脊髄液検査では蛋白細胞解離を認める。また</w:t>
      </w:r>
      <w:r w:rsidR="00465A91">
        <w:rPr>
          <w:rFonts w:ascii="ＭＳ Ｐゴシック" w:eastAsia="ＭＳ Ｐゴシック" w:hAnsi="ＭＳ Ｐゴシック" w:hint="eastAsia"/>
          <w:szCs w:val="21"/>
        </w:rPr>
        <w:t>、</w:t>
      </w:r>
      <w:r w:rsidRPr="006E2D3F">
        <w:rPr>
          <w:rFonts w:ascii="ＭＳ Ｐゴシック" w:eastAsia="ＭＳ Ｐゴシック" w:hAnsi="ＭＳ Ｐゴシック"/>
          <w:szCs w:val="21"/>
        </w:rPr>
        <w:t>ステロイド療法、</w:t>
      </w:r>
      <w:r w:rsidR="002E4E48" w:rsidRPr="00A975EF">
        <w:rPr>
          <w:rFonts w:ascii="ＭＳ Ｐゴシック" w:eastAsia="ＭＳ Ｐゴシック" w:hAnsi="ＭＳ Ｐゴシック" w:hint="eastAsia"/>
          <w:szCs w:val="21"/>
        </w:rPr>
        <w:t>血漿</w:t>
      </w:r>
      <w:r w:rsidRPr="006E2D3F">
        <w:rPr>
          <w:rFonts w:ascii="ＭＳ Ｐゴシック" w:eastAsia="ＭＳ Ｐゴシック" w:hAnsi="ＭＳ Ｐゴシック"/>
          <w:szCs w:val="21"/>
        </w:rPr>
        <w:t>浄化療法、免疫グロブリン静注療法などの免疫療法後の臨床症状の改善は</w:t>
      </w:r>
      <w:r w:rsidR="00465A91">
        <w:rPr>
          <w:rFonts w:ascii="ＭＳ Ｐゴシック" w:eastAsia="ＭＳ Ｐゴシック" w:hAnsi="ＭＳ Ｐゴシック" w:hint="eastAsia"/>
          <w:szCs w:val="21"/>
        </w:rPr>
        <w:t>、</w:t>
      </w:r>
      <w:r w:rsidRPr="006E2D3F">
        <w:rPr>
          <w:rFonts w:ascii="ＭＳ Ｐゴシック" w:eastAsia="ＭＳ Ｐゴシック" w:hAnsi="ＭＳ Ｐゴシック"/>
          <w:szCs w:val="21"/>
        </w:rPr>
        <w:t>診断を支持するものである。</w:t>
      </w:r>
    </w:p>
    <w:p w14:paraId="21F71964" w14:textId="77777777" w:rsidR="00733CA6" w:rsidRPr="00465A91" w:rsidRDefault="00733CA6" w:rsidP="00733CA6">
      <w:pPr>
        <w:ind w:leftChars="200" w:left="420"/>
        <w:rPr>
          <w:rFonts w:ascii="ＭＳ Ｐゴシック" w:eastAsia="ＭＳ Ｐゴシック" w:hAnsi="ＭＳ Ｐゴシック"/>
          <w:szCs w:val="21"/>
        </w:rPr>
      </w:pPr>
    </w:p>
    <w:p w14:paraId="1F95E600" w14:textId="77777777" w:rsidR="00733CA6" w:rsidRPr="006E2D3F" w:rsidRDefault="00733CA6" w:rsidP="00733CA6">
      <w:pPr>
        <w:ind w:leftChars="100" w:left="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４．治療法</w:t>
      </w:r>
      <w:r w:rsidRPr="006E2D3F">
        <w:rPr>
          <w:rFonts w:ascii="ＭＳ Ｐゴシック" w:eastAsia="ＭＳ Ｐゴシック" w:hAnsi="ＭＳ Ｐゴシック"/>
          <w:szCs w:val="21"/>
        </w:rPr>
        <w:t xml:space="preserve"> </w:t>
      </w:r>
    </w:p>
    <w:p w14:paraId="54A54B37" w14:textId="77777777" w:rsidR="00733CA6" w:rsidRPr="006E2D3F" w:rsidRDefault="00733CA6" w:rsidP="006E2D3F">
      <w:pPr>
        <w:ind w:leftChars="200" w:left="420" w:firstLineChars="50" w:firstLine="105"/>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ステロイド療法、</w:t>
      </w:r>
      <w:r w:rsidR="002E4E48" w:rsidRPr="00A975EF">
        <w:rPr>
          <w:rFonts w:ascii="ＭＳ Ｐゴシック" w:eastAsia="ＭＳ Ｐゴシック" w:hAnsi="ＭＳ Ｐゴシック" w:hint="eastAsia"/>
          <w:szCs w:val="21"/>
        </w:rPr>
        <w:t>血漿</w:t>
      </w:r>
      <w:r w:rsidRPr="006E2D3F">
        <w:rPr>
          <w:rFonts w:ascii="ＭＳ Ｐゴシック" w:eastAsia="ＭＳ Ｐゴシック" w:hAnsi="ＭＳ Ｐゴシック" w:hint="eastAsia"/>
          <w:szCs w:val="21"/>
        </w:rPr>
        <w:t>浄化療法、免疫グロブリン静注療法などの免疫療法</w:t>
      </w:r>
      <w:r w:rsidR="00E43253" w:rsidRPr="006E2D3F">
        <w:rPr>
          <w:rFonts w:ascii="ＭＳ Ｐゴシック" w:eastAsia="ＭＳ Ｐゴシック" w:hAnsi="ＭＳ Ｐゴシック" w:hint="eastAsia"/>
          <w:szCs w:val="21"/>
        </w:rPr>
        <w:t>。</w:t>
      </w:r>
      <w:r w:rsidR="00E43253" w:rsidRPr="00DC3A12">
        <w:rPr>
          <w:rFonts w:ascii="ＭＳ Ｐゴシック" w:eastAsia="ＭＳ Ｐゴシック" w:hAnsi="ＭＳ Ｐゴシック" w:hint="eastAsia"/>
          <w:szCs w:val="21"/>
        </w:rPr>
        <w:t>根治治療はない。</w:t>
      </w:r>
    </w:p>
    <w:p w14:paraId="6443662E" w14:textId="77777777" w:rsidR="00733CA6" w:rsidRPr="006E2D3F" w:rsidRDefault="00733CA6" w:rsidP="00733CA6">
      <w:pPr>
        <w:ind w:leftChars="200" w:left="420"/>
        <w:rPr>
          <w:rFonts w:ascii="ＭＳ Ｐゴシック" w:eastAsia="ＭＳ Ｐゴシック" w:hAnsi="ＭＳ Ｐゴシック"/>
          <w:szCs w:val="21"/>
        </w:rPr>
      </w:pPr>
    </w:p>
    <w:p w14:paraId="08B3CD74" w14:textId="77777777" w:rsidR="00733CA6" w:rsidRPr="006E2D3F" w:rsidRDefault="00733CA6" w:rsidP="00733CA6">
      <w:pPr>
        <w:ind w:leftChars="100" w:left="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５．予後</w:t>
      </w:r>
    </w:p>
    <w:p w14:paraId="74DD8D57" w14:textId="6CE86DEE" w:rsidR="00733CA6" w:rsidRPr="006E2D3F" w:rsidRDefault="00733CA6" w:rsidP="00733CA6">
      <w:pPr>
        <w:ind w:leftChars="200" w:left="42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 xml:space="preserve">　</w:t>
      </w:r>
      <w:r w:rsidRPr="006E2D3F">
        <w:rPr>
          <w:rFonts w:ascii="ＭＳ Ｐゴシック" w:eastAsia="ＭＳ Ｐゴシック" w:hAnsi="ＭＳ Ｐゴシック"/>
          <w:szCs w:val="21"/>
        </w:rPr>
        <w:t> </w:t>
      </w:r>
      <w:r w:rsidRPr="006E2D3F">
        <w:rPr>
          <w:rFonts w:ascii="ＭＳ Ｐゴシック" w:eastAsia="ＭＳ Ｐゴシック" w:hAnsi="ＭＳ Ｐゴシック" w:hint="eastAsia"/>
          <w:szCs w:val="21"/>
        </w:rPr>
        <w:t>慢性進行性や再発性の経過をとることが多く、筋萎縮や重度の身体障害に陥ることが多い。呼吸障害や褥瘡よりの感染により死亡する例も</w:t>
      </w:r>
      <w:r w:rsidR="002E4E48" w:rsidRPr="00A975EF">
        <w:rPr>
          <w:rFonts w:ascii="ＭＳ Ｐゴシック" w:eastAsia="ＭＳ Ｐゴシック" w:hAnsi="ＭＳ Ｐゴシック" w:hint="eastAsia"/>
          <w:szCs w:val="21"/>
        </w:rPr>
        <w:t>見られる</w:t>
      </w:r>
      <w:r w:rsidRPr="006E2D3F">
        <w:rPr>
          <w:rFonts w:ascii="ＭＳ Ｐゴシック" w:eastAsia="ＭＳ Ｐゴシック" w:hAnsi="ＭＳ Ｐゴシック" w:hint="eastAsia"/>
          <w:szCs w:val="21"/>
        </w:rPr>
        <w:t>。自然寛解もときに見られる。</w:t>
      </w:r>
    </w:p>
    <w:p w14:paraId="72843744" w14:textId="77777777" w:rsidR="00733CA6" w:rsidRDefault="00733CA6" w:rsidP="00733CA6">
      <w:pPr>
        <w:ind w:leftChars="200" w:left="420"/>
        <w:rPr>
          <w:rFonts w:ascii="ＭＳ Ｐゴシック" w:eastAsia="ＭＳ Ｐゴシック" w:hAnsi="ＭＳ Ｐゴシック"/>
          <w:szCs w:val="21"/>
        </w:rPr>
      </w:pPr>
      <w:r w:rsidRPr="006E2D3F">
        <w:rPr>
          <w:rFonts w:ascii="ＭＳ Ｐゴシック" w:eastAsia="ＭＳ Ｐゴシック" w:hAnsi="ＭＳ Ｐゴシック"/>
          <w:szCs w:val="21"/>
        </w:rPr>
        <w:t xml:space="preserve"> </w:t>
      </w:r>
    </w:p>
    <w:p w14:paraId="76D5943B" w14:textId="77777777" w:rsidR="00F60D53" w:rsidRPr="006E2D3F" w:rsidRDefault="00F60D53" w:rsidP="00733CA6">
      <w:pPr>
        <w:ind w:leftChars="200" w:left="420"/>
        <w:rPr>
          <w:rFonts w:ascii="ＭＳ Ｐゴシック" w:eastAsia="ＭＳ Ｐゴシック" w:hAnsi="ＭＳ Ｐゴシック"/>
          <w:szCs w:val="21"/>
        </w:rPr>
      </w:pPr>
    </w:p>
    <w:p w14:paraId="554924DC" w14:textId="77777777" w:rsidR="00733CA6" w:rsidRPr="006E2D3F" w:rsidRDefault="00733CA6" w:rsidP="00733CA6">
      <w:pPr>
        <w:rPr>
          <w:rFonts w:ascii="ＭＳ Ｐゴシック" w:eastAsia="ＭＳ Ｐゴシック" w:hAnsi="ＭＳ Ｐゴシック"/>
          <w:szCs w:val="21"/>
          <w:bdr w:val="single" w:sz="4" w:space="0" w:color="auto"/>
        </w:rPr>
      </w:pPr>
      <w:r w:rsidRPr="006E2D3F">
        <w:rPr>
          <w:rFonts w:ascii="ＭＳ Ｐゴシック" w:eastAsia="ＭＳ Ｐゴシック" w:hAnsi="ＭＳ Ｐゴシック" w:hint="eastAsia"/>
          <w:szCs w:val="21"/>
          <w:bdr w:val="single" w:sz="4" w:space="0" w:color="auto"/>
        </w:rPr>
        <w:t>○　要件の判定に必要な事項</w:t>
      </w:r>
    </w:p>
    <w:p w14:paraId="7218012F" w14:textId="77777777" w:rsidR="00733CA6" w:rsidRPr="006E2D3F" w:rsidRDefault="00733CA6" w:rsidP="00733CA6">
      <w:pPr>
        <w:ind w:firstLineChars="100" w:firstLine="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１．患者数（平成</w:t>
      </w:r>
      <w:r w:rsidR="00930B46" w:rsidRPr="00A975EF">
        <w:rPr>
          <w:rFonts w:ascii="ＭＳ Ｐゴシック" w:eastAsia="ＭＳ Ｐゴシック" w:hAnsi="ＭＳ Ｐゴシック"/>
          <w:szCs w:val="21"/>
        </w:rPr>
        <w:t>26</w:t>
      </w:r>
      <w:r w:rsidRPr="006E2D3F">
        <w:rPr>
          <w:rFonts w:ascii="ＭＳ Ｐゴシック" w:eastAsia="ＭＳ Ｐゴシック" w:hAnsi="ＭＳ Ｐゴシック"/>
          <w:szCs w:val="21"/>
        </w:rPr>
        <w:t>年度医療受給者証保持者数）</w:t>
      </w:r>
    </w:p>
    <w:p w14:paraId="1DF24C2E" w14:textId="77777777" w:rsidR="00733CA6" w:rsidRPr="006E2D3F" w:rsidRDefault="00733CA6" w:rsidP="003914FC">
      <w:pPr>
        <w:ind w:firstLineChars="100" w:firstLine="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 xml:space="preserve">　　</w:t>
      </w:r>
      <w:r w:rsidR="00930B46" w:rsidRPr="00A975EF">
        <w:rPr>
          <w:rFonts w:ascii="ＭＳ Ｐゴシック" w:eastAsia="ＭＳ Ｐゴシック" w:hAnsi="ＭＳ Ｐゴシック"/>
          <w:szCs w:val="21"/>
        </w:rPr>
        <w:t>4,633</w:t>
      </w:r>
      <w:r w:rsidRPr="006E2D3F">
        <w:rPr>
          <w:rFonts w:ascii="ＭＳ Ｐゴシック" w:eastAsia="ＭＳ Ｐゴシック" w:hAnsi="ＭＳ Ｐゴシック" w:hint="eastAsia"/>
          <w:szCs w:val="21"/>
        </w:rPr>
        <w:t>人</w:t>
      </w:r>
    </w:p>
    <w:p w14:paraId="73614DF6" w14:textId="77777777" w:rsidR="00733CA6" w:rsidRPr="006E2D3F" w:rsidRDefault="00733CA6" w:rsidP="00733CA6">
      <w:pPr>
        <w:ind w:firstLineChars="100" w:firstLine="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２．発病の機構</w:t>
      </w:r>
    </w:p>
    <w:p w14:paraId="76F8BA9E" w14:textId="437D4C40" w:rsidR="00733CA6" w:rsidRPr="006E2D3F" w:rsidRDefault="00733CA6" w:rsidP="00733CA6">
      <w:pPr>
        <w:ind w:firstLineChars="100" w:firstLine="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 xml:space="preserve">　　不明（自己免疫</w:t>
      </w:r>
      <w:r w:rsidR="003914FC" w:rsidRPr="006E2D3F">
        <w:rPr>
          <w:rFonts w:ascii="ＭＳ Ｐゴシック" w:eastAsia="ＭＳ Ｐゴシック" w:hAnsi="ＭＳ Ｐゴシック" w:hint="eastAsia"/>
          <w:szCs w:val="21"/>
        </w:rPr>
        <w:t>性の機序が考えられる</w:t>
      </w:r>
      <w:r w:rsidR="00465A91">
        <w:rPr>
          <w:rFonts w:ascii="ＭＳ Ｐゴシック" w:eastAsia="ＭＳ Ｐゴシック" w:hAnsi="ＭＳ Ｐゴシック" w:hint="eastAsia"/>
          <w:szCs w:val="21"/>
        </w:rPr>
        <w:t>。</w:t>
      </w:r>
      <w:r w:rsidRPr="006E2D3F">
        <w:rPr>
          <w:rFonts w:ascii="ＭＳ Ｐゴシック" w:eastAsia="ＭＳ Ｐゴシック" w:hAnsi="ＭＳ Ｐゴシック" w:hint="eastAsia"/>
          <w:szCs w:val="21"/>
        </w:rPr>
        <w:t>）</w:t>
      </w:r>
    </w:p>
    <w:p w14:paraId="3F1C411A" w14:textId="77777777" w:rsidR="00733CA6" w:rsidRPr="006E2D3F" w:rsidRDefault="00733CA6" w:rsidP="00733CA6">
      <w:pPr>
        <w:ind w:firstLineChars="100" w:firstLine="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３．効果的な治療方法</w:t>
      </w:r>
    </w:p>
    <w:p w14:paraId="39FA461B" w14:textId="30461429" w:rsidR="00733CA6" w:rsidRPr="006E2D3F" w:rsidRDefault="003914FC" w:rsidP="006E2D3F">
      <w:pPr>
        <w:ind w:firstLineChars="250" w:firstLine="525"/>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未確立</w:t>
      </w:r>
      <w:r w:rsidRPr="00DC3A12">
        <w:rPr>
          <w:rFonts w:ascii="ＭＳ Ｐゴシック" w:eastAsia="ＭＳ Ｐゴシック" w:hAnsi="ＭＳ Ｐゴシック" w:hint="eastAsia"/>
          <w:szCs w:val="21"/>
        </w:rPr>
        <w:t>（根治治療なし</w:t>
      </w:r>
      <w:r w:rsidR="00F2485B">
        <w:rPr>
          <w:rFonts w:ascii="ＭＳ Ｐゴシック" w:eastAsia="ＭＳ Ｐゴシック" w:hAnsi="ＭＳ Ｐゴシック" w:hint="eastAsia"/>
          <w:szCs w:val="21"/>
        </w:rPr>
        <w:t>。</w:t>
      </w:r>
      <w:r w:rsidRPr="00DC3A12">
        <w:rPr>
          <w:rFonts w:ascii="ＭＳ Ｐゴシック" w:eastAsia="ＭＳ Ｐゴシック" w:hAnsi="ＭＳ Ｐゴシック" w:hint="eastAsia"/>
          <w:szCs w:val="21"/>
        </w:rPr>
        <w:t>）</w:t>
      </w:r>
    </w:p>
    <w:p w14:paraId="51605479" w14:textId="77777777" w:rsidR="00733CA6" w:rsidRPr="006E2D3F" w:rsidRDefault="00733CA6" w:rsidP="00733CA6">
      <w:pPr>
        <w:ind w:firstLineChars="100" w:firstLine="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４．長期の療養</w:t>
      </w:r>
    </w:p>
    <w:p w14:paraId="7795778D" w14:textId="77777777" w:rsidR="00733CA6" w:rsidRPr="006E2D3F" w:rsidRDefault="00733CA6" w:rsidP="00733CA6">
      <w:pPr>
        <w:ind w:firstLineChars="100" w:firstLine="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 xml:space="preserve">　　必要（慢性進行性、再発性</w:t>
      </w:r>
      <w:r w:rsidR="003914FC" w:rsidRPr="006E2D3F">
        <w:rPr>
          <w:rFonts w:ascii="ＭＳ Ｐゴシック" w:eastAsia="ＭＳ Ｐゴシック" w:hAnsi="ＭＳ Ｐゴシック" w:hint="eastAsia"/>
          <w:szCs w:val="21"/>
        </w:rPr>
        <w:t>がある</w:t>
      </w:r>
      <w:r w:rsidR="00D868CB">
        <w:rPr>
          <w:rFonts w:ascii="ＭＳ Ｐゴシック" w:eastAsia="ＭＳ Ｐゴシック" w:hAnsi="ＭＳ Ｐゴシック" w:hint="eastAsia"/>
          <w:szCs w:val="21"/>
        </w:rPr>
        <w:t>。</w:t>
      </w:r>
      <w:r w:rsidRPr="006E2D3F">
        <w:rPr>
          <w:rFonts w:ascii="ＭＳ Ｐゴシック" w:eastAsia="ＭＳ Ｐゴシック" w:hAnsi="ＭＳ Ｐゴシック" w:hint="eastAsia"/>
          <w:szCs w:val="21"/>
        </w:rPr>
        <w:t>）</w:t>
      </w:r>
    </w:p>
    <w:p w14:paraId="3C185502" w14:textId="77777777" w:rsidR="00733CA6" w:rsidRPr="006E2D3F" w:rsidRDefault="00733CA6" w:rsidP="00733CA6">
      <w:pPr>
        <w:ind w:firstLineChars="100" w:firstLine="210"/>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lastRenderedPageBreak/>
        <w:t>５．診断基準</w:t>
      </w:r>
    </w:p>
    <w:p w14:paraId="0C820014" w14:textId="77777777" w:rsidR="00733CA6" w:rsidRPr="002E4E48" w:rsidRDefault="003914FC" w:rsidP="00733CA6">
      <w:pPr>
        <w:ind w:firstLineChars="300" w:firstLine="630"/>
        <w:rPr>
          <w:rFonts w:ascii="ＭＳ Ｐゴシック" w:eastAsia="ＭＳ Ｐゴシック" w:hAnsi="ＭＳ Ｐゴシック"/>
          <w:szCs w:val="21"/>
        </w:rPr>
      </w:pPr>
      <w:r w:rsidRPr="003B74B7">
        <w:rPr>
          <w:rFonts w:ascii="ＭＳ Ｐゴシック" w:eastAsia="ＭＳ Ｐゴシック" w:hAnsi="ＭＳ Ｐゴシック" w:hint="eastAsia"/>
          <w:szCs w:val="21"/>
        </w:rPr>
        <w:t>あり</w:t>
      </w:r>
    </w:p>
    <w:p w14:paraId="7249A447" w14:textId="77777777" w:rsidR="00733CA6" w:rsidRPr="006E2D3F" w:rsidRDefault="00733CA6" w:rsidP="00733CA6">
      <w:pPr>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 xml:space="preserve">　６．重症度分類</w:t>
      </w:r>
    </w:p>
    <w:p w14:paraId="0E302DA9" w14:textId="2CB44F7E" w:rsidR="00733CA6" w:rsidRPr="006E2D3F" w:rsidRDefault="00A66DBC" w:rsidP="00733CA6">
      <w:pPr>
        <w:ind w:firstLineChars="300" w:firstLine="630"/>
        <w:rPr>
          <w:rFonts w:ascii="ＭＳ Ｐゴシック" w:eastAsia="ＭＳ Ｐゴシック" w:hAnsi="ＭＳ Ｐゴシック"/>
          <w:szCs w:val="21"/>
        </w:rPr>
      </w:pPr>
      <w:r>
        <w:rPr>
          <w:rFonts w:ascii="ＭＳ Ｐゴシック" w:eastAsia="ＭＳ Ｐゴシック" w:hAnsi="ＭＳ Ｐゴシック" w:hint="eastAsia"/>
          <w:szCs w:val="21"/>
        </w:rPr>
        <w:t>Barthel Index</w:t>
      </w:r>
      <w:r w:rsidR="003914FC" w:rsidRPr="003B74B7">
        <w:rPr>
          <w:rFonts w:ascii="ＭＳ Ｐゴシック" w:eastAsia="ＭＳ Ｐゴシック" w:hAnsi="ＭＳ Ｐゴシック" w:hint="eastAsia"/>
          <w:szCs w:val="21"/>
        </w:rPr>
        <w:t>を用いて、</w:t>
      </w:r>
      <w:r w:rsidR="003914FC" w:rsidRPr="003B74B7">
        <w:rPr>
          <w:rFonts w:ascii="ＭＳ Ｐゴシック" w:eastAsia="ＭＳ Ｐゴシック" w:hAnsi="ＭＳ Ｐゴシック"/>
          <w:szCs w:val="21"/>
        </w:rPr>
        <w:t>85点以下を対象とする。</w:t>
      </w:r>
    </w:p>
    <w:p w14:paraId="6954553A" w14:textId="77777777" w:rsidR="00733CA6" w:rsidRPr="006E2D3F" w:rsidRDefault="00733CA6" w:rsidP="00733CA6">
      <w:pPr>
        <w:rPr>
          <w:rFonts w:ascii="ＭＳ Ｐゴシック" w:eastAsia="ＭＳ Ｐゴシック" w:hAnsi="ＭＳ Ｐゴシック"/>
          <w:szCs w:val="21"/>
        </w:rPr>
      </w:pPr>
    </w:p>
    <w:p w14:paraId="6356920C" w14:textId="77777777" w:rsidR="00733CA6" w:rsidRPr="006E2D3F" w:rsidRDefault="00733CA6" w:rsidP="00733CA6">
      <w:pPr>
        <w:rPr>
          <w:rFonts w:ascii="ＭＳ Ｐゴシック" w:eastAsia="ＭＳ Ｐゴシック" w:hAnsi="ＭＳ Ｐゴシック"/>
          <w:szCs w:val="21"/>
        </w:rPr>
      </w:pPr>
      <w:r w:rsidRPr="006E2D3F">
        <w:rPr>
          <w:rFonts w:ascii="ＭＳ Ｐゴシック" w:eastAsia="ＭＳ Ｐゴシック" w:hAnsi="ＭＳ Ｐゴシック" w:hint="eastAsia"/>
          <w:szCs w:val="21"/>
          <w:bdr w:val="single" w:sz="4" w:space="0" w:color="auto"/>
        </w:rPr>
        <w:t>○　情報提供元</w:t>
      </w:r>
    </w:p>
    <w:p w14:paraId="0B2DB97E" w14:textId="77777777" w:rsidR="00CE6651" w:rsidRPr="00762E51" w:rsidRDefault="00733CA6" w:rsidP="00762E51">
      <w:pPr>
        <w:widowControl/>
        <w:autoSpaceDE w:val="0"/>
        <w:autoSpaceDN w:val="0"/>
        <w:adjustRightInd w:val="0"/>
        <w:ind w:left="1680" w:hanging="1470"/>
        <w:jc w:val="left"/>
        <w:rPr>
          <w:rFonts w:ascii="ＭＳ Ｐゴシック" w:eastAsia="ＭＳ Ｐゴシック" w:hAnsi="ＭＳ Ｐゴシック" w:cs="Helvetica"/>
          <w:b/>
          <w:color w:val="FF0000"/>
          <w:kern w:val="0"/>
          <w:szCs w:val="21"/>
          <w:u w:val="single"/>
        </w:rPr>
      </w:pPr>
      <w:r w:rsidRPr="00AA64D8">
        <w:rPr>
          <w:rFonts w:ascii="ＭＳ Ｐゴシック" w:eastAsia="ＭＳ Ｐゴシック" w:hAnsi="ＭＳ Ｐゴシック" w:hint="eastAsia"/>
          <w:szCs w:val="21"/>
        </w:rPr>
        <w:t>「</w:t>
      </w:r>
      <w:r w:rsidR="00A91112" w:rsidRPr="00762E51">
        <w:rPr>
          <w:rFonts w:ascii="ＭＳ Ｐゴシック" w:eastAsia="ＭＳ Ｐゴシック" w:hAnsi="ＭＳ Ｐゴシック" w:cs="Helvetica" w:hint="eastAsia"/>
          <w:kern w:val="0"/>
          <w:szCs w:val="21"/>
        </w:rPr>
        <w:t>エビデンスに基づいた神経免疫疾患の早期診断基準・重症度分類・治療アルゴリズムの確立研究班</w:t>
      </w:r>
      <w:r w:rsidRPr="00A975EF">
        <w:rPr>
          <w:rFonts w:ascii="ＭＳ Ｐゴシック" w:eastAsia="ＭＳ Ｐゴシック" w:hAnsi="ＭＳ Ｐゴシック" w:hint="eastAsia"/>
          <w:szCs w:val="21"/>
        </w:rPr>
        <w:t>」</w:t>
      </w:r>
    </w:p>
    <w:p w14:paraId="7431D629" w14:textId="77777777" w:rsidR="00733CA6" w:rsidRPr="00AA64D8" w:rsidRDefault="00733CA6" w:rsidP="006E2D3F">
      <w:pPr>
        <w:ind w:firstLineChars="100" w:firstLine="210"/>
        <w:rPr>
          <w:rFonts w:ascii="ＭＳ Ｐゴシック" w:eastAsia="ＭＳ Ｐゴシック" w:hAnsi="ＭＳ Ｐゴシック"/>
          <w:szCs w:val="21"/>
        </w:rPr>
      </w:pPr>
      <w:r w:rsidRPr="00AA64D8">
        <w:rPr>
          <w:rFonts w:ascii="ＭＳ Ｐゴシック" w:eastAsia="ＭＳ Ｐゴシック" w:hAnsi="ＭＳ Ｐゴシック" w:hint="eastAsia"/>
          <w:szCs w:val="21"/>
        </w:rPr>
        <w:t xml:space="preserve">研究代表者　</w:t>
      </w:r>
      <w:r w:rsidR="002E4E48" w:rsidRPr="00A975EF">
        <w:rPr>
          <w:rFonts w:ascii="ＭＳ Ｐゴシック" w:eastAsia="ＭＳ Ｐゴシック" w:hAnsi="ＭＳ Ｐゴシック" w:hint="eastAsia"/>
          <w:szCs w:val="21"/>
        </w:rPr>
        <w:t>金沢医科大学医学部神経内科教授　松井　真</w:t>
      </w:r>
    </w:p>
    <w:p w14:paraId="36F1D65C" w14:textId="77777777" w:rsidR="00733CA6" w:rsidRPr="006E2D3F" w:rsidRDefault="00733CA6" w:rsidP="00733CA6">
      <w:pPr>
        <w:rPr>
          <w:rFonts w:ascii="ＭＳ Ｐゴシック" w:eastAsia="ＭＳ Ｐゴシック" w:hAnsi="ＭＳ Ｐゴシック"/>
          <w:szCs w:val="21"/>
        </w:rPr>
      </w:pPr>
    </w:p>
    <w:p w14:paraId="76B95DD0" w14:textId="77777777" w:rsidR="00733CA6" w:rsidRPr="006E2D3F" w:rsidRDefault="00733CA6" w:rsidP="00733CA6">
      <w:pPr>
        <w:widowControl/>
        <w:jc w:val="left"/>
        <w:rPr>
          <w:rFonts w:ascii="ＭＳ Ｐゴシック" w:eastAsia="ＭＳ Ｐゴシック" w:hAnsi="ＭＳ Ｐゴシック"/>
          <w:szCs w:val="21"/>
        </w:rPr>
      </w:pPr>
      <w:r w:rsidRPr="006E2D3F">
        <w:rPr>
          <w:rFonts w:ascii="ＭＳ Ｐゴシック" w:eastAsia="ＭＳ Ｐゴシック" w:hAnsi="ＭＳ Ｐゴシック"/>
          <w:szCs w:val="21"/>
        </w:rPr>
        <w:br w:type="page"/>
      </w:r>
    </w:p>
    <w:p w14:paraId="4050DEF6" w14:textId="77777777" w:rsidR="00733CA6" w:rsidRPr="006E2D3F" w:rsidRDefault="00733CA6" w:rsidP="00733CA6">
      <w:pPr>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lastRenderedPageBreak/>
        <w:t>＜診断基準＞</w:t>
      </w:r>
    </w:p>
    <w:p w14:paraId="79865A81" w14:textId="77777777" w:rsidR="008875EF" w:rsidRPr="006E2D3F" w:rsidRDefault="008875EF" w:rsidP="00733CA6">
      <w:pPr>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１．主要項目</w:t>
      </w:r>
    </w:p>
    <w:p w14:paraId="324B1095" w14:textId="77777777" w:rsidR="008875EF" w:rsidRPr="006E2D3F" w:rsidRDefault="008875EF" w:rsidP="00AD2716">
      <w:pPr>
        <w:ind w:leftChars="100" w:left="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（１）発症と経過</w:t>
      </w:r>
    </w:p>
    <w:p w14:paraId="04C7F894" w14:textId="681661C6" w:rsidR="008875EF" w:rsidRPr="006E2D3F" w:rsidRDefault="008875EF" w:rsidP="00AD2716">
      <w:pPr>
        <w:ind w:leftChars="100" w:left="210" w:firstLineChars="100" w:firstLine="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①</w:t>
      </w:r>
      <w:r w:rsidR="00B3322B">
        <w:rPr>
          <w:rFonts w:ascii="ＭＳ Ｐゴシック" w:eastAsia="ＭＳ Ｐゴシック" w:hAnsi="ＭＳ Ｐゴシック" w:hint="eastAsia"/>
          <w:szCs w:val="21"/>
        </w:rPr>
        <w:t>２</w:t>
      </w:r>
      <w:r w:rsidR="00BB0E5F">
        <w:rPr>
          <w:rFonts w:ascii="ＭＳ Ｐゴシック" w:eastAsia="ＭＳ Ｐゴシック" w:hAnsi="ＭＳ Ｐゴシック" w:hint="eastAsia"/>
          <w:szCs w:val="21"/>
        </w:rPr>
        <w:t>か</w:t>
      </w:r>
      <w:r w:rsidRPr="006E2D3F">
        <w:rPr>
          <w:rFonts w:ascii="ＭＳ Ｐゴシック" w:eastAsia="ＭＳ Ｐゴシック" w:hAnsi="ＭＳ Ｐゴシック"/>
          <w:szCs w:val="21"/>
        </w:rPr>
        <w:t>月以上の経過の</w:t>
      </w:r>
      <w:r w:rsidR="0018337B" w:rsidRPr="006E2D3F">
        <w:rPr>
          <w:rFonts w:ascii="ＭＳ Ｐゴシック" w:eastAsia="ＭＳ Ｐゴシック" w:hAnsi="ＭＳ Ｐゴシック" w:hint="eastAsia"/>
          <w:szCs w:val="21"/>
        </w:rPr>
        <w:t>、寛解・増悪を繰り返すか、慢性進行性の経過をとる多発ニューロパチーである。</w:t>
      </w:r>
    </w:p>
    <w:p w14:paraId="0697EE15" w14:textId="77777777" w:rsidR="0018337B" w:rsidRPr="006E2D3F" w:rsidRDefault="0018337B" w:rsidP="00AD2716">
      <w:pPr>
        <w:ind w:leftChars="200" w:left="630" w:hangingChars="100" w:hanging="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②当該患者の多発ニューロパチーを説明できる明らかな基礎疾患、薬物使用、毒物への暴露がなく、類似疾患の遺伝歴がない。</w:t>
      </w:r>
    </w:p>
    <w:p w14:paraId="0D954478" w14:textId="77777777" w:rsidR="0018337B" w:rsidRPr="006E2D3F" w:rsidRDefault="0018337B" w:rsidP="00AD2716">
      <w:pPr>
        <w:ind w:leftChars="100" w:left="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（２）検査所見</w:t>
      </w:r>
    </w:p>
    <w:p w14:paraId="327062D9" w14:textId="77777777" w:rsidR="00830B7E" w:rsidRDefault="0018337B" w:rsidP="00AD2716">
      <w:pPr>
        <w:ind w:leftChars="100" w:left="210" w:firstLineChars="100" w:firstLine="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①末梢神経伝導検査で、</w:t>
      </w:r>
      <w:r w:rsidR="00B3322B">
        <w:rPr>
          <w:rFonts w:ascii="ＭＳ Ｐゴシック" w:eastAsia="ＭＳ Ｐゴシック" w:hAnsi="ＭＳ Ｐゴシック" w:hint="eastAsia"/>
          <w:szCs w:val="21"/>
        </w:rPr>
        <w:t>２</w:t>
      </w:r>
      <w:r w:rsidRPr="006E2D3F">
        <w:rPr>
          <w:rFonts w:ascii="ＭＳ Ｐゴシック" w:eastAsia="ＭＳ Ｐゴシック" w:hAnsi="ＭＳ Ｐゴシック"/>
          <w:szCs w:val="21"/>
        </w:rPr>
        <w:t>本以上の運動神経において、脱髄を示唆する所見を示す。※注</w:t>
      </w:r>
    </w:p>
    <w:p w14:paraId="1C8CDB9A" w14:textId="6786AD07" w:rsidR="0018337B" w:rsidRPr="006E2D3F" w:rsidRDefault="0018337B" w:rsidP="00AD2716">
      <w:pPr>
        <w:ind w:leftChars="100" w:left="210" w:firstLineChars="100" w:firstLine="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②脳脊髄液検査で、蛋白増加を</w:t>
      </w:r>
      <w:r w:rsidR="00B0726E" w:rsidRPr="006E2D3F">
        <w:rPr>
          <w:rFonts w:ascii="ＭＳ Ｐゴシック" w:eastAsia="ＭＳ Ｐゴシック" w:hAnsi="ＭＳ Ｐゴシック" w:hint="eastAsia"/>
          <w:szCs w:val="21"/>
        </w:rPr>
        <w:t>認め</w:t>
      </w:r>
      <w:r w:rsidRPr="006E2D3F">
        <w:rPr>
          <w:rFonts w:ascii="ＭＳ Ｐゴシック" w:eastAsia="ＭＳ Ｐゴシック" w:hAnsi="ＭＳ Ｐゴシック" w:hint="eastAsia"/>
          <w:szCs w:val="21"/>
        </w:rPr>
        <w:t>、細胞数は</w:t>
      </w:r>
      <w:r w:rsidRPr="006E2D3F">
        <w:rPr>
          <w:rFonts w:ascii="ＭＳ Ｐゴシック" w:eastAsia="ＭＳ Ｐゴシック" w:hAnsi="ＭＳ Ｐゴシック"/>
          <w:szCs w:val="21"/>
        </w:rPr>
        <w:t>10/mm</w:t>
      </w:r>
      <w:r w:rsidRPr="006E2D3F">
        <w:rPr>
          <w:rFonts w:ascii="ＭＳ Ｐゴシック" w:eastAsia="ＭＳ Ｐゴシック" w:hAnsi="ＭＳ Ｐゴシック"/>
          <w:szCs w:val="21"/>
          <w:vertAlign w:val="superscript"/>
        </w:rPr>
        <w:t>3</w:t>
      </w:r>
      <w:r w:rsidRPr="006E2D3F">
        <w:rPr>
          <w:rFonts w:ascii="ＭＳ Ｐゴシック" w:eastAsia="ＭＳ Ｐゴシック" w:hAnsi="ＭＳ Ｐゴシック" w:hint="eastAsia"/>
          <w:szCs w:val="21"/>
        </w:rPr>
        <w:t>未満である。</w:t>
      </w:r>
    </w:p>
    <w:p w14:paraId="62D16255" w14:textId="77777777" w:rsidR="0018337B" w:rsidRPr="006E2D3F" w:rsidRDefault="0018337B" w:rsidP="00AD2716">
      <w:pPr>
        <w:ind w:leftChars="200" w:left="630" w:hangingChars="100" w:hanging="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③</w:t>
      </w:r>
      <w:r w:rsidR="00A81B59" w:rsidRPr="00A975EF">
        <w:rPr>
          <w:rFonts w:ascii="ＭＳ Ｐゴシック" w:eastAsia="ＭＳ Ｐゴシック" w:hAnsi="ＭＳ Ｐゴシック" w:hint="eastAsia"/>
          <w:szCs w:val="21"/>
        </w:rPr>
        <w:t>ステロイド療法、</w:t>
      </w:r>
      <w:r w:rsidR="002E4E48" w:rsidRPr="00A975EF">
        <w:rPr>
          <w:rFonts w:ascii="ＭＳ Ｐゴシック" w:eastAsia="ＭＳ Ｐゴシック" w:hAnsi="ＭＳ Ｐゴシック" w:hint="eastAsia"/>
          <w:szCs w:val="21"/>
        </w:rPr>
        <w:t>血漿</w:t>
      </w:r>
      <w:r w:rsidRPr="006E2D3F">
        <w:rPr>
          <w:rFonts w:ascii="ＭＳ Ｐゴシック" w:eastAsia="ＭＳ Ｐゴシック" w:hAnsi="ＭＳ Ｐゴシック" w:hint="eastAsia"/>
          <w:szCs w:val="21"/>
        </w:rPr>
        <w:t>浄化療法、</w:t>
      </w:r>
      <w:r w:rsidR="00A81B59" w:rsidRPr="00A975EF">
        <w:rPr>
          <w:rFonts w:ascii="ＭＳ Ｐゴシック" w:eastAsia="ＭＳ Ｐゴシック" w:hAnsi="ＭＳ Ｐゴシック" w:hint="eastAsia"/>
          <w:szCs w:val="21"/>
        </w:rPr>
        <w:t>免疫グロブリン静注療法、</w:t>
      </w:r>
      <w:r w:rsidRPr="006E2D3F">
        <w:rPr>
          <w:rFonts w:ascii="ＭＳ Ｐゴシック" w:eastAsia="ＭＳ Ｐゴシック" w:hAnsi="ＭＳ Ｐゴシック" w:hint="eastAsia"/>
          <w:szCs w:val="21"/>
        </w:rPr>
        <w:t>その他の免疫療法などにより改善を示した病歴がある。</w:t>
      </w:r>
    </w:p>
    <w:p w14:paraId="15B64A59" w14:textId="134F5E17" w:rsidR="0018337B" w:rsidRPr="006E2D3F" w:rsidRDefault="0018337B" w:rsidP="00AD2716">
      <w:pPr>
        <w:ind w:leftChars="100" w:left="210" w:firstLineChars="100" w:firstLine="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④</w:t>
      </w:r>
      <w:r w:rsidRPr="006E2D3F">
        <w:rPr>
          <w:rFonts w:ascii="ＭＳ Ｐゴシック" w:eastAsia="ＭＳ Ｐゴシック" w:hAnsi="ＭＳ Ｐゴシック"/>
          <w:szCs w:val="21"/>
        </w:rPr>
        <w:t>MRIで神経根あるいは馬尾の肥厚</w:t>
      </w:r>
      <w:r w:rsidR="004E47A9">
        <w:rPr>
          <w:rFonts w:ascii="ＭＳ Ｐゴシック" w:eastAsia="ＭＳ Ｐゴシック" w:hAnsi="ＭＳ Ｐゴシック" w:hint="eastAsia"/>
          <w:szCs w:val="21"/>
        </w:rPr>
        <w:t>又</w:t>
      </w:r>
      <w:r w:rsidRPr="006E2D3F">
        <w:rPr>
          <w:rFonts w:ascii="ＭＳ Ｐゴシック" w:eastAsia="ＭＳ Ｐゴシック" w:hAnsi="ＭＳ Ｐゴシック"/>
          <w:szCs w:val="21"/>
        </w:rPr>
        <w:t>は造影所見がある。</w:t>
      </w:r>
    </w:p>
    <w:p w14:paraId="0D4EE84A" w14:textId="77777777" w:rsidR="0018337B" w:rsidRPr="006E2D3F" w:rsidRDefault="0018337B" w:rsidP="00AD2716">
      <w:pPr>
        <w:ind w:leftChars="100" w:left="210" w:firstLineChars="100" w:firstLine="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⑤末梢神経生検で脱髄を示唆する所見がある。</w:t>
      </w:r>
    </w:p>
    <w:p w14:paraId="27321BF4" w14:textId="77777777" w:rsidR="0018337B" w:rsidRPr="00762E51" w:rsidRDefault="00A91112" w:rsidP="00AD2716">
      <w:pPr>
        <w:ind w:leftChars="100" w:left="210"/>
        <w:jc w:val="left"/>
        <w:rPr>
          <w:rFonts w:ascii="ＭＳ Ｐゴシック" w:eastAsia="ＭＳ Ｐゴシック" w:hAnsi="ＭＳ Ｐゴシック"/>
          <w:color w:val="FF0000"/>
          <w:szCs w:val="21"/>
        </w:rPr>
      </w:pPr>
      <w:r w:rsidRPr="00A975EF">
        <w:rPr>
          <w:rFonts w:ascii="ＭＳ Ｐゴシック" w:eastAsia="ＭＳ Ｐゴシック" w:hAnsi="ＭＳ Ｐゴシック" w:hint="eastAsia"/>
          <w:szCs w:val="21"/>
        </w:rPr>
        <w:t>（３）支持的診断所見</w:t>
      </w:r>
    </w:p>
    <w:p w14:paraId="4867148A" w14:textId="04332948" w:rsidR="00CE6651" w:rsidRPr="00A975EF" w:rsidRDefault="00A91112" w:rsidP="00AD2716">
      <w:pPr>
        <w:ind w:leftChars="100" w:left="210" w:firstLineChars="150" w:firstLine="315"/>
        <w:jc w:val="left"/>
        <w:rPr>
          <w:rFonts w:ascii="ＭＳ Ｐゴシック" w:eastAsia="ＭＳ Ｐゴシック" w:hAnsi="ＭＳ Ｐゴシック"/>
          <w:szCs w:val="21"/>
        </w:rPr>
      </w:pPr>
      <w:r w:rsidRPr="00A975EF">
        <w:rPr>
          <w:rFonts w:ascii="ＭＳ Ｐゴシック" w:eastAsia="ＭＳ Ｐゴシック" w:hAnsi="ＭＳ Ｐゴシック"/>
          <w:szCs w:val="21"/>
        </w:rPr>
        <w:t>a</w:t>
      </w:r>
      <w:r w:rsidR="00F60D53">
        <w:rPr>
          <w:rFonts w:ascii="ＭＳ Ｐゴシック" w:eastAsia="ＭＳ Ｐゴシック" w:hAnsi="ＭＳ Ｐゴシック"/>
          <w:szCs w:val="21"/>
        </w:rPr>
        <w:t>．</w:t>
      </w:r>
      <w:r w:rsidRPr="00A975EF">
        <w:rPr>
          <w:rFonts w:ascii="ＭＳ Ｐゴシック" w:eastAsia="ＭＳ Ｐゴシック" w:hAnsi="ＭＳ Ｐゴシック" w:hint="eastAsia"/>
          <w:szCs w:val="21"/>
        </w:rPr>
        <w:t>慢性炎症性脱髄性多発神経炎</w:t>
      </w:r>
    </w:p>
    <w:p w14:paraId="358BD51D" w14:textId="3AAD469A" w:rsidR="00CE6651" w:rsidRPr="00762E51" w:rsidRDefault="00EF6DB2" w:rsidP="00AD2716">
      <w:pPr>
        <w:ind w:leftChars="100" w:left="210" w:firstLine="840"/>
        <w:jc w:val="left"/>
        <w:rPr>
          <w:rFonts w:ascii="ＭＳ Ｐゴシック" w:eastAsia="ＭＳ Ｐゴシック" w:hAnsi="ＭＳ Ｐゴシック"/>
          <w:color w:val="FF0000"/>
          <w:szCs w:val="21"/>
        </w:rPr>
      </w:pPr>
      <w:r>
        <w:rPr>
          <w:rFonts w:ascii="ＭＳ Ｐゴシック" w:eastAsia="ＭＳ Ｐゴシック" w:hAnsi="ＭＳ Ｐゴシック" w:hint="eastAsia"/>
          <w:szCs w:val="21"/>
        </w:rPr>
        <w:t>１</w:t>
      </w:r>
      <w:r w:rsidR="00F60D53">
        <w:rPr>
          <w:rFonts w:ascii="ＭＳ Ｐゴシック" w:eastAsia="ＭＳ Ｐゴシック" w:hAnsi="ＭＳ Ｐゴシック"/>
          <w:szCs w:val="21"/>
        </w:rPr>
        <w:t>．</w:t>
      </w:r>
      <w:r w:rsidR="00A91112" w:rsidRPr="002E6482">
        <w:rPr>
          <w:rFonts w:ascii="ＭＳ Ｐゴシック" w:eastAsia="ＭＳ Ｐゴシック" w:hAnsi="ＭＳ Ｐゴシック" w:hint="eastAsia"/>
          <w:szCs w:val="21"/>
        </w:rPr>
        <w:t>末梢神経伝導検査による感覚神経における異常所見</w:t>
      </w:r>
    </w:p>
    <w:p w14:paraId="507B915A" w14:textId="23C24E4E" w:rsidR="00CE6651" w:rsidRPr="002E6482" w:rsidRDefault="00EF6DB2" w:rsidP="00AD2716">
      <w:pPr>
        <w:ind w:leftChars="100" w:left="210" w:firstLine="84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F60D53">
        <w:rPr>
          <w:rFonts w:ascii="ＭＳ Ｐゴシック" w:eastAsia="ＭＳ Ｐゴシック" w:hAnsi="ＭＳ Ｐゴシック"/>
          <w:szCs w:val="21"/>
        </w:rPr>
        <w:t>．</w:t>
      </w:r>
      <w:r w:rsidR="00A91112" w:rsidRPr="002E6482">
        <w:rPr>
          <w:rFonts w:ascii="ＭＳ Ｐゴシック" w:eastAsia="ＭＳ Ｐゴシック" w:hAnsi="ＭＳ Ｐゴシック" w:hint="eastAsia"/>
          <w:szCs w:val="21"/>
        </w:rPr>
        <w:t>体性誘発電位における異常所見</w:t>
      </w:r>
    </w:p>
    <w:p w14:paraId="2F83FF0A" w14:textId="479B5E59" w:rsidR="00CE6651" w:rsidRPr="002E6482" w:rsidRDefault="00EF6DB2" w:rsidP="00AD2716">
      <w:pPr>
        <w:ind w:leftChars="200" w:left="420" w:firstLineChars="300" w:firstLine="63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F60D53">
        <w:rPr>
          <w:rFonts w:ascii="ＭＳ Ｐゴシック" w:eastAsia="ＭＳ Ｐゴシック" w:hAnsi="ＭＳ Ｐゴシック"/>
          <w:szCs w:val="21"/>
        </w:rPr>
        <w:t>．</w:t>
      </w:r>
      <w:r w:rsidR="00A91112" w:rsidRPr="002E6482">
        <w:rPr>
          <w:rFonts w:ascii="ＭＳ Ｐゴシック" w:eastAsia="ＭＳ Ｐゴシック" w:hAnsi="ＭＳ Ｐゴシック" w:hint="eastAsia"/>
          <w:szCs w:val="21"/>
        </w:rPr>
        <w:t>免疫療法（ステロイド薬</w:t>
      </w:r>
      <w:r w:rsidR="00A81B59" w:rsidRPr="00762E51">
        <w:rPr>
          <w:rFonts w:ascii="ＭＳ Ｐゴシック" w:eastAsia="ＭＳ Ｐゴシック" w:hAnsi="ＭＳ Ｐゴシック" w:hint="eastAsia"/>
          <w:szCs w:val="21"/>
        </w:rPr>
        <w:t>、</w:t>
      </w:r>
      <w:r w:rsidR="00DA551C" w:rsidRPr="00DA571B">
        <w:rPr>
          <w:rFonts w:ascii="ＭＳ Ｐゴシック" w:eastAsia="ＭＳ Ｐゴシック" w:hAnsi="ＭＳ Ｐゴシック" w:hint="eastAsia"/>
          <w:szCs w:val="21"/>
        </w:rPr>
        <w:t>血漿</w:t>
      </w:r>
      <w:r w:rsidR="00A81B59" w:rsidRPr="00762E51">
        <w:rPr>
          <w:rFonts w:ascii="ＭＳ Ｐゴシック" w:eastAsia="ＭＳ Ｐゴシック" w:hAnsi="ＭＳ Ｐゴシック" w:hint="eastAsia"/>
          <w:szCs w:val="21"/>
        </w:rPr>
        <w:t>浄化療法</w:t>
      </w:r>
      <w:r w:rsidR="00A91112" w:rsidRPr="002E6482">
        <w:rPr>
          <w:rFonts w:ascii="ＭＳ Ｐゴシック" w:eastAsia="ＭＳ Ｐゴシック" w:hAnsi="ＭＳ Ｐゴシック" w:hint="eastAsia"/>
          <w:szCs w:val="21"/>
        </w:rPr>
        <w:t>、免疫グロブリン</w:t>
      </w:r>
      <w:r w:rsidR="00A81B59" w:rsidRPr="00762E51">
        <w:rPr>
          <w:rFonts w:ascii="ＭＳ Ｐゴシック" w:eastAsia="ＭＳ Ｐゴシック" w:hAnsi="ＭＳ Ｐゴシック" w:hint="eastAsia"/>
          <w:szCs w:val="21"/>
        </w:rPr>
        <w:t>静注</w:t>
      </w:r>
      <w:r w:rsidR="00A91112" w:rsidRPr="002E6482">
        <w:rPr>
          <w:rFonts w:ascii="ＭＳ Ｐゴシック" w:eastAsia="ＭＳ Ｐゴシック" w:hAnsi="ＭＳ Ｐゴシック" w:hint="eastAsia"/>
          <w:szCs w:val="21"/>
        </w:rPr>
        <w:t>療法）により改善を示した病歴</w:t>
      </w:r>
    </w:p>
    <w:p w14:paraId="75DBF833" w14:textId="672ABB5E" w:rsidR="00CE6651" w:rsidRPr="002E6482" w:rsidRDefault="00A91112" w:rsidP="00AD2716">
      <w:pPr>
        <w:ind w:leftChars="100" w:left="210" w:firstLineChars="150" w:firstLine="315"/>
        <w:jc w:val="left"/>
        <w:rPr>
          <w:rFonts w:ascii="ＭＳ Ｐゴシック" w:eastAsia="ＭＳ Ｐゴシック" w:hAnsi="ＭＳ Ｐゴシック"/>
          <w:szCs w:val="21"/>
        </w:rPr>
      </w:pPr>
      <w:r w:rsidRPr="002E6482">
        <w:rPr>
          <w:rFonts w:ascii="ＭＳ Ｐゴシック" w:eastAsia="ＭＳ Ｐゴシック" w:hAnsi="ＭＳ Ｐゴシック"/>
          <w:szCs w:val="21"/>
        </w:rPr>
        <w:t>b</w:t>
      </w:r>
      <w:r w:rsidR="00F60D53">
        <w:rPr>
          <w:rFonts w:ascii="ＭＳ Ｐゴシック" w:eastAsia="ＭＳ Ｐゴシック" w:hAnsi="ＭＳ Ｐゴシック"/>
          <w:szCs w:val="21"/>
        </w:rPr>
        <w:t>．</w:t>
      </w:r>
      <w:r w:rsidRPr="002E6482">
        <w:rPr>
          <w:rFonts w:ascii="ＭＳ Ｐゴシック" w:eastAsia="ＭＳ Ｐゴシック" w:hAnsi="ＭＳ Ｐゴシック" w:hint="eastAsia"/>
          <w:szCs w:val="21"/>
        </w:rPr>
        <w:t>多巣性運動ニューロパチー</w:t>
      </w:r>
    </w:p>
    <w:p w14:paraId="12CDA701" w14:textId="432548C0" w:rsidR="00CE6651" w:rsidRPr="00762E51" w:rsidRDefault="00EF6DB2" w:rsidP="00AD2716">
      <w:pPr>
        <w:ind w:leftChars="100" w:left="210" w:firstLine="840"/>
        <w:jc w:val="left"/>
        <w:rPr>
          <w:rFonts w:ascii="ＭＳ Ｐゴシック" w:eastAsia="ＭＳ Ｐゴシック" w:hAnsi="ＭＳ Ｐゴシック"/>
          <w:color w:val="FF0000"/>
          <w:szCs w:val="21"/>
        </w:rPr>
      </w:pPr>
      <w:r>
        <w:rPr>
          <w:rFonts w:ascii="ＭＳ Ｐゴシック" w:eastAsia="ＭＳ Ｐゴシック" w:hAnsi="ＭＳ Ｐゴシック" w:hint="eastAsia"/>
          <w:szCs w:val="21"/>
        </w:rPr>
        <w:t>１</w:t>
      </w:r>
      <w:r w:rsidR="00F60D53">
        <w:rPr>
          <w:rFonts w:ascii="ＭＳ Ｐゴシック" w:eastAsia="ＭＳ Ｐゴシック" w:hAnsi="ＭＳ Ｐゴシック"/>
          <w:szCs w:val="21"/>
        </w:rPr>
        <w:t>．</w:t>
      </w:r>
      <w:r w:rsidR="00A91112" w:rsidRPr="002E6482">
        <w:rPr>
          <w:rFonts w:ascii="ＭＳ Ｐゴシック" w:eastAsia="ＭＳ Ｐゴシック" w:hAnsi="ＭＳ Ｐゴシック" w:hint="eastAsia"/>
          <w:szCs w:val="21"/>
        </w:rPr>
        <w:t>球麻痺を含む脳神経症状・上位運動ニューロン徴候がない</w:t>
      </w:r>
    </w:p>
    <w:p w14:paraId="768C892F" w14:textId="76174EE9" w:rsidR="00CE6651" w:rsidRPr="00762E51" w:rsidRDefault="00EF6DB2" w:rsidP="00AD2716">
      <w:pPr>
        <w:ind w:leftChars="100" w:left="210" w:firstLine="840"/>
        <w:jc w:val="left"/>
        <w:rPr>
          <w:rFonts w:ascii="ＭＳ Ｐゴシック" w:eastAsia="ＭＳ Ｐゴシック" w:hAnsi="ＭＳ Ｐゴシック"/>
          <w:color w:val="FF0000"/>
          <w:szCs w:val="21"/>
        </w:rPr>
      </w:pPr>
      <w:r>
        <w:rPr>
          <w:rFonts w:ascii="ＭＳ Ｐゴシック" w:eastAsia="ＭＳ Ｐゴシック" w:hAnsi="ＭＳ Ｐゴシック" w:hint="eastAsia"/>
          <w:szCs w:val="21"/>
        </w:rPr>
        <w:t>２</w:t>
      </w:r>
      <w:r w:rsidR="00F60D53">
        <w:rPr>
          <w:rFonts w:ascii="ＭＳ Ｐゴシック" w:eastAsia="ＭＳ Ｐゴシック" w:hAnsi="ＭＳ Ｐゴシック"/>
          <w:szCs w:val="21"/>
        </w:rPr>
        <w:t>．</w:t>
      </w:r>
      <w:r w:rsidR="00A91112" w:rsidRPr="002E6482">
        <w:rPr>
          <w:rFonts w:ascii="ＭＳ Ｐゴシック" w:eastAsia="ＭＳ Ｐゴシック" w:hAnsi="ＭＳ Ｐゴシック" w:hint="eastAsia"/>
          <w:szCs w:val="21"/>
        </w:rPr>
        <w:t>血清における抗</w:t>
      </w:r>
      <w:r w:rsidR="00A91112" w:rsidRPr="002E6482">
        <w:rPr>
          <w:rFonts w:ascii="ＭＳ Ｐゴシック" w:eastAsia="ＭＳ Ｐゴシック" w:hAnsi="ＭＳ Ｐゴシック"/>
          <w:szCs w:val="21"/>
        </w:rPr>
        <w:t xml:space="preserve">GM1 IgM </w:t>
      </w:r>
      <w:r w:rsidR="00A91112" w:rsidRPr="002E6482">
        <w:rPr>
          <w:rFonts w:ascii="ＭＳ Ｐゴシック" w:eastAsia="ＭＳ Ｐゴシック" w:hAnsi="ＭＳ Ｐゴシック" w:hint="eastAsia"/>
          <w:szCs w:val="21"/>
        </w:rPr>
        <w:t>抗体が陽性</w:t>
      </w:r>
    </w:p>
    <w:p w14:paraId="0877B648" w14:textId="72EF0E90" w:rsidR="00CE6651" w:rsidRPr="00762E51" w:rsidRDefault="00EF6DB2" w:rsidP="00AD2716">
      <w:pPr>
        <w:tabs>
          <w:tab w:val="left" w:pos="284"/>
          <w:tab w:val="left" w:pos="567"/>
        </w:tabs>
        <w:ind w:leftChars="100" w:left="210" w:firstLineChars="400" w:firstLine="840"/>
        <w:jc w:val="left"/>
        <w:rPr>
          <w:rFonts w:ascii="ＭＳ Ｐゴシック" w:eastAsia="ＭＳ Ｐゴシック" w:hAnsi="ＭＳ Ｐゴシック"/>
          <w:color w:val="FF0000"/>
          <w:szCs w:val="21"/>
          <w:u w:val="single"/>
        </w:rPr>
      </w:pPr>
      <w:r>
        <w:rPr>
          <w:rFonts w:ascii="ＭＳ Ｐゴシック" w:eastAsia="ＭＳ Ｐゴシック" w:hAnsi="ＭＳ Ｐゴシック" w:hint="eastAsia"/>
          <w:szCs w:val="21"/>
        </w:rPr>
        <w:t>３</w:t>
      </w:r>
      <w:r w:rsidR="00F60D53">
        <w:rPr>
          <w:rFonts w:ascii="ＭＳ Ｐゴシック" w:eastAsia="ＭＳ Ｐゴシック" w:hAnsi="ＭＳ Ｐゴシック"/>
          <w:szCs w:val="21"/>
        </w:rPr>
        <w:t>．</w:t>
      </w:r>
      <w:r w:rsidR="00A91112" w:rsidRPr="002E6482">
        <w:rPr>
          <w:rFonts w:ascii="ＭＳ Ｐゴシック" w:eastAsia="ＭＳ Ｐゴシック" w:hAnsi="ＭＳ Ｐゴシック" w:hint="eastAsia"/>
          <w:szCs w:val="21"/>
        </w:rPr>
        <w:t>免疫療法（免疫グロブリン</w:t>
      </w:r>
      <w:r w:rsidR="00A81B59" w:rsidRPr="00762E51">
        <w:rPr>
          <w:rFonts w:ascii="ＭＳ Ｐゴシック" w:eastAsia="ＭＳ Ｐゴシック" w:hAnsi="ＭＳ Ｐゴシック" w:hint="eastAsia"/>
          <w:szCs w:val="21"/>
        </w:rPr>
        <w:t>静注</w:t>
      </w:r>
      <w:r w:rsidR="00A91112" w:rsidRPr="002E6482">
        <w:rPr>
          <w:rFonts w:ascii="ＭＳ Ｐゴシック" w:eastAsia="ＭＳ Ｐゴシック" w:hAnsi="ＭＳ Ｐゴシック" w:hint="eastAsia"/>
          <w:szCs w:val="21"/>
        </w:rPr>
        <w:t>療法）により改善を示した病歴</w:t>
      </w:r>
    </w:p>
    <w:p w14:paraId="73989257" w14:textId="77777777" w:rsidR="0018337B" w:rsidRPr="006E2D3F" w:rsidRDefault="0018337B" w:rsidP="00733CA6">
      <w:pPr>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２．鑑別診断</w:t>
      </w:r>
    </w:p>
    <w:p w14:paraId="3F32F78F" w14:textId="66D95BF0" w:rsidR="0018337B" w:rsidRPr="006E2D3F" w:rsidRDefault="0018337B" w:rsidP="00AD2716">
      <w:pPr>
        <w:ind w:leftChars="100" w:left="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（１）</w:t>
      </w:r>
      <w:r w:rsidR="00760DA7">
        <w:rPr>
          <w:rFonts w:ascii="ＭＳ Ｐゴシック" w:eastAsia="ＭＳ Ｐゴシック" w:hAnsi="ＭＳ Ｐゴシック" w:hint="eastAsia"/>
          <w:szCs w:val="21"/>
        </w:rPr>
        <w:t>以下の疾患に伴う</w:t>
      </w:r>
      <w:r w:rsidR="00A91112" w:rsidRPr="002E6482">
        <w:rPr>
          <w:rFonts w:ascii="ＭＳ Ｐゴシック" w:eastAsia="ＭＳ Ｐゴシック" w:hAnsi="ＭＳ Ｐゴシック" w:hint="eastAsia"/>
          <w:szCs w:val="21"/>
        </w:rPr>
        <w:t>末梢神経障害</w:t>
      </w:r>
    </w:p>
    <w:p w14:paraId="21500EC7" w14:textId="5D7B469A" w:rsidR="0018337B" w:rsidRPr="006E2D3F" w:rsidRDefault="0018337B" w:rsidP="00AD2716">
      <w:pPr>
        <w:ind w:leftChars="100" w:left="735" w:hangingChars="250" w:hanging="525"/>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 xml:space="preserve">　　　　糖尿病、アミロイドーシス、膠原病、血管炎、</w:t>
      </w:r>
      <w:r w:rsidR="00A91112" w:rsidRPr="002E6482">
        <w:rPr>
          <w:rFonts w:ascii="ＭＳ Ｐゴシック" w:eastAsia="ＭＳ Ｐゴシック" w:hAnsi="ＭＳ Ｐゴシック" w:hint="eastAsia"/>
          <w:szCs w:val="21"/>
        </w:rPr>
        <w:t>固形癌</w:t>
      </w:r>
      <w:r w:rsidR="00A91112" w:rsidRPr="00762E51">
        <w:rPr>
          <w:rFonts w:ascii="ＭＳ Ｐゴシック" w:eastAsia="ＭＳ Ｐゴシック" w:hAnsi="ＭＳ Ｐゴシック" w:hint="eastAsia"/>
          <w:szCs w:val="21"/>
        </w:rPr>
        <w:t>、</w:t>
      </w:r>
      <w:r w:rsidR="00A91112" w:rsidRPr="00E1744C">
        <w:rPr>
          <w:rFonts w:ascii="ＭＳ Ｐゴシック" w:eastAsia="ＭＳ Ｐゴシック" w:hAnsi="ＭＳ Ｐゴシック" w:hint="eastAsia"/>
          <w:szCs w:val="21"/>
        </w:rPr>
        <w:t>悪性リンパ腫、</w:t>
      </w:r>
      <w:r w:rsidRPr="006E2D3F">
        <w:rPr>
          <w:rFonts w:ascii="ＭＳ Ｐゴシック" w:eastAsia="ＭＳ Ｐゴシック" w:hAnsi="ＭＳ Ｐゴシック" w:hint="eastAsia"/>
          <w:szCs w:val="21"/>
        </w:rPr>
        <w:t>多発性骨髄腫、</w:t>
      </w:r>
      <w:r w:rsidR="00A91112" w:rsidRPr="002E6482">
        <w:rPr>
          <w:rFonts w:ascii="ＭＳ Ｐゴシック" w:eastAsia="ＭＳ Ｐゴシック" w:hAnsi="ＭＳ Ｐゴシック"/>
          <w:szCs w:val="21"/>
        </w:rPr>
        <w:t>POEMS症候群</w:t>
      </w:r>
      <w:r w:rsidRPr="006E2D3F">
        <w:rPr>
          <w:rFonts w:ascii="ＭＳ Ｐゴシック" w:eastAsia="ＭＳ Ｐゴシック" w:hAnsi="ＭＳ Ｐゴシック" w:hint="eastAsia"/>
          <w:szCs w:val="21"/>
        </w:rPr>
        <w:t>、</w:t>
      </w:r>
      <w:r w:rsidRPr="006E2D3F">
        <w:rPr>
          <w:rFonts w:ascii="ＭＳ Ｐゴシック" w:eastAsia="ＭＳ Ｐゴシック" w:hAnsi="ＭＳ Ｐゴシック"/>
          <w:szCs w:val="21"/>
        </w:rPr>
        <w:t>HIV感染症、サルコイドーシス</w:t>
      </w:r>
      <w:r w:rsidR="00760DA7">
        <w:rPr>
          <w:rFonts w:ascii="ＭＳ Ｐゴシック" w:eastAsia="ＭＳ Ｐゴシック" w:hAnsi="ＭＳ Ｐゴシック" w:hint="eastAsia"/>
          <w:szCs w:val="21"/>
        </w:rPr>
        <w:t>など</w:t>
      </w:r>
    </w:p>
    <w:p w14:paraId="1753BC5E" w14:textId="5D507A5B" w:rsidR="0018337B" w:rsidRPr="006E2D3F" w:rsidRDefault="0018337B" w:rsidP="00AD2716">
      <w:pPr>
        <w:ind w:leftChars="100" w:left="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（２）薬物</w:t>
      </w:r>
      <w:r w:rsidR="00760DA7">
        <w:rPr>
          <w:rFonts w:ascii="ＭＳ Ｐゴシック" w:eastAsia="ＭＳ Ｐゴシック" w:hAnsi="ＭＳ Ｐゴシック" w:hint="eastAsia"/>
          <w:szCs w:val="21"/>
        </w:rPr>
        <w:t>・毒物</w:t>
      </w:r>
      <w:r w:rsidRPr="006E2D3F">
        <w:rPr>
          <w:rFonts w:ascii="ＭＳ Ｐゴシック" w:eastAsia="ＭＳ Ｐゴシック" w:hAnsi="ＭＳ Ｐゴシック" w:hint="eastAsia"/>
          <w:szCs w:val="21"/>
        </w:rPr>
        <w:t>への暴露</w:t>
      </w:r>
      <w:r w:rsidR="001B3BBC">
        <w:rPr>
          <w:rFonts w:ascii="ＭＳ Ｐゴシック" w:eastAsia="ＭＳ Ｐゴシック" w:hAnsi="ＭＳ Ｐゴシック" w:hint="eastAsia"/>
          <w:szCs w:val="21"/>
        </w:rPr>
        <w:t>による</w:t>
      </w:r>
      <w:r w:rsidR="001B3BBC" w:rsidRPr="006E2D3F">
        <w:rPr>
          <w:rFonts w:ascii="ＭＳ Ｐゴシック" w:eastAsia="ＭＳ Ｐゴシック" w:hAnsi="ＭＳ Ｐゴシック" w:hint="eastAsia"/>
          <w:szCs w:val="21"/>
        </w:rPr>
        <w:t>末梢神経障害</w:t>
      </w:r>
    </w:p>
    <w:p w14:paraId="026E0DFC" w14:textId="15DFC615" w:rsidR="0018337B" w:rsidRPr="006E2D3F" w:rsidRDefault="0018337B" w:rsidP="00AD2716">
      <w:pPr>
        <w:ind w:leftChars="100" w:left="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（３）</w:t>
      </w:r>
      <w:r w:rsidR="00760DA7">
        <w:rPr>
          <w:rFonts w:ascii="ＭＳ Ｐゴシック" w:eastAsia="ＭＳ Ｐゴシック" w:hAnsi="ＭＳ Ｐゴシック" w:hint="eastAsia"/>
          <w:szCs w:val="21"/>
        </w:rPr>
        <w:t>ビタミンなどの栄養障害</w:t>
      </w:r>
      <w:r w:rsidR="001B3BBC">
        <w:rPr>
          <w:rFonts w:ascii="ＭＳ Ｐゴシック" w:eastAsia="ＭＳ Ｐゴシック" w:hAnsi="ＭＳ Ｐゴシック" w:hint="eastAsia"/>
          <w:szCs w:val="21"/>
        </w:rPr>
        <w:t>による末梢神経障害</w:t>
      </w:r>
    </w:p>
    <w:p w14:paraId="531B39FD" w14:textId="77777777" w:rsidR="0018337B" w:rsidRPr="006E2D3F" w:rsidRDefault="0018337B" w:rsidP="00AD2716">
      <w:pPr>
        <w:ind w:leftChars="100" w:left="210"/>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（４）末梢神経障害を起こす遺伝性疾患</w:t>
      </w:r>
    </w:p>
    <w:p w14:paraId="568C76A7" w14:textId="77777777" w:rsidR="0018337B" w:rsidRPr="006E2D3F" w:rsidRDefault="0018337B" w:rsidP="00A13164">
      <w:pPr>
        <w:jc w:val="left"/>
        <w:rPr>
          <w:rFonts w:ascii="ＭＳ Ｐゴシック" w:eastAsia="ＭＳ Ｐゴシック" w:hAnsi="ＭＳ Ｐゴシック"/>
          <w:szCs w:val="21"/>
        </w:rPr>
      </w:pPr>
    </w:p>
    <w:p w14:paraId="65B0CA0B" w14:textId="2DD17F1F" w:rsidR="0018337B" w:rsidRPr="006E2D3F" w:rsidRDefault="0018337B" w:rsidP="00A13164">
      <w:pPr>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３．診断の</w:t>
      </w:r>
      <w:r w:rsidR="002B59A1">
        <w:rPr>
          <w:rFonts w:ascii="ＭＳ Ｐゴシック" w:eastAsia="ＭＳ Ｐゴシック" w:hAnsi="ＭＳ Ｐゴシック" w:hint="eastAsia"/>
          <w:szCs w:val="21"/>
        </w:rPr>
        <w:t>カテゴリー</w:t>
      </w:r>
    </w:p>
    <w:p w14:paraId="4A43FEFB" w14:textId="010795CF" w:rsidR="0018337B" w:rsidRPr="002E6482" w:rsidRDefault="00A6174C" w:rsidP="00497F5D">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BB4345">
        <w:rPr>
          <w:rFonts w:ascii="ＭＳ Ｐゴシック" w:eastAsia="ＭＳ Ｐゴシック" w:hAnsi="ＭＳ Ｐゴシック" w:hint="eastAsia"/>
          <w:szCs w:val="21"/>
        </w:rPr>
        <w:t>主要項目の</w:t>
      </w:r>
      <w:r w:rsidR="0018337B" w:rsidRPr="006E2D3F">
        <w:rPr>
          <w:rFonts w:ascii="ＭＳ Ｐゴシック" w:eastAsia="ＭＳ Ｐゴシック" w:hAnsi="ＭＳ Ｐゴシック" w:hint="eastAsia"/>
          <w:szCs w:val="21"/>
        </w:rPr>
        <w:t>（１）①②</w:t>
      </w:r>
      <w:r w:rsidR="004E47A9">
        <w:rPr>
          <w:rFonts w:ascii="ＭＳ Ｐゴシック" w:eastAsia="ＭＳ Ｐゴシック" w:hAnsi="ＭＳ Ｐゴシック" w:hint="eastAsia"/>
          <w:szCs w:val="21"/>
        </w:rPr>
        <w:t>及</w:t>
      </w:r>
      <w:r w:rsidR="00E60DAA">
        <w:rPr>
          <w:rFonts w:ascii="ＭＳ Ｐゴシック" w:eastAsia="ＭＳ Ｐゴシック" w:hAnsi="ＭＳ Ｐゴシック" w:hint="eastAsia"/>
          <w:szCs w:val="21"/>
        </w:rPr>
        <w:t>び</w:t>
      </w:r>
      <w:r w:rsidR="0018337B" w:rsidRPr="006E2D3F">
        <w:rPr>
          <w:rFonts w:ascii="ＭＳ Ｐゴシック" w:eastAsia="ＭＳ Ｐゴシック" w:hAnsi="ＭＳ Ｐゴシック" w:hint="eastAsia"/>
          <w:szCs w:val="21"/>
        </w:rPr>
        <w:t>（２）①の</w:t>
      </w:r>
      <w:r w:rsidR="00465A91">
        <w:rPr>
          <w:rFonts w:ascii="ＭＳ Ｐゴシック" w:eastAsia="ＭＳ Ｐゴシック" w:hAnsi="ＭＳ Ｐゴシック" w:hint="eastAsia"/>
          <w:szCs w:val="21"/>
        </w:rPr>
        <w:t>全</w:t>
      </w:r>
      <w:r w:rsidR="0018337B" w:rsidRPr="006E2D3F">
        <w:rPr>
          <w:rFonts w:ascii="ＭＳ Ｐゴシック" w:eastAsia="ＭＳ Ｐゴシック" w:hAnsi="ＭＳ Ｐゴシック" w:hint="eastAsia"/>
          <w:szCs w:val="21"/>
        </w:rPr>
        <w:t>てを</w:t>
      </w:r>
      <w:r w:rsidR="00045575">
        <w:rPr>
          <w:rFonts w:ascii="ＭＳ Ｐゴシック" w:eastAsia="ＭＳ Ｐゴシック" w:hAnsi="ＭＳ Ｐゴシック" w:hint="eastAsia"/>
          <w:szCs w:val="21"/>
        </w:rPr>
        <w:t>認め</w:t>
      </w:r>
      <w:r w:rsidR="0018337B" w:rsidRPr="006E2D3F">
        <w:rPr>
          <w:rFonts w:ascii="ＭＳ Ｐゴシック" w:eastAsia="ＭＳ Ｐゴシック" w:hAnsi="ＭＳ Ｐゴシック" w:hint="eastAsia"/>
          <w:szCs w:val="21"/>
        </w:rPr>
        <w:t>、（２）②から⑤のうちいずれか１つを満た</w:t>
      </w:r>
      <w:r w:rsidR="00BA6422">
        <w:rPr>
          <w:rFonts w:ascii="ＭＳ Ｐゴシック" w:eastAsia="ＭＳ Ｐゴシック" w:hAnsi="ＭＳ Ｐゴシック" w:hint="eastAsia"/>
          <w:szCs w:val="21"/>
        </w:rPr>
        <w:t>し、</w:t>
      </w:r>
      <w:r w:rsidR="00A91112" w:rsidRPr="002E6482">
        <w:rPr>
          <w:rFonts w:ascii="ＭＳ Ｐゴシック" w:eastAsia="ＭＳ Ｐゴシック" w:hAnsi="ＭＳ Ｐゴシック" w:hint="eastAsia"/>
          <w:szCs w:val="21"/>
        </w:rPr>
        <w:t>（３）で疾患を区別できる。</w:t>
      </w:r>
    </w:p>
    <w:p w14:paraId="2D99CE1C" w14:textId="475BA1C2" w:rsidR="0018337B" w:rsidRPr="006E2D3F" w:rsidRDefault="00B34EB9" w:rsidP="00497F5D">
      <w:pPr>
        <w:ind w:leftChars="100" w:left="424" w:hangingChars="102" w:hanging="214"/>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18337B" w:rsidRPr="006E2D3F">
        <w:rPr>
          <w:rFonts w:ascii="ＭＳ Ｐゴシック" w:eastAsia="ＭＳ Ｐゴシック" w:hAnsi="ＭＳ Ｐゴシック" w:hint="eastAsia"/>
          <w:szCs w:val="21"/>
        </w:rPr>
        <w:t>注</w:t>
      </w:r>
      <w:r>
        <w:rPr>
          <w:rFonts w:ascii="ＭＳ Ｐゴシック" w:eastAsia="ＭＳ Ｐゴシック" w:hAnsi="ＭＳ Ｐゴシック" w:hint="eastAsia"/>
          <w:szCs w:val="21"/>
        </w:rPr>
        <w:t xml:space="preserve">　</w:t>
      </w:r>
      <w:r w:rsidR="00B3322B">
        <w:rPr>
          <w:rFonts w:ascii="ＭＳ Ｐゴシック" w:eastAsia="ＭＳ Ｐゴシック" w:hAnsi="ＭＳ Ｐゴシック" w:hint="eastAsia"/>
          <w:szCs w:val="21"/>
        </w:rPr>
        <w:t>２</w:t>
      </w:r>
      <w:r w:rsidR="0018337B" w:rsidRPr="006E2D3F">
        <w:rPr>
          <w:rFonts w:ascii="ＭＳ Ｐゴシック" w:eastAsia="ＭＳ Ｐゴシック" w:hAnsi="ＭＳ Ｐゴシック"/>
          <w:szCs w:val="21"/>
        </w:rPr>
        <w:t>本</w:t>
      </w:r>
      <w:r w:rsidR="00B37B13" w:rsidRPr="003B74B7">
        <w:rPr>
          <w:rFonts w:ascii="ＭＳ Ｐゴシック" w:eastAsia="ＭＳ Ｐゴシック" w:hAnsi="ＭＳ Ｐゴシック" w:hint="eastAsia"/>
          <w:szCs w:val="21"/>
        </w:rPr>
        <w:t>以上</w:t>
      </w:r>
      <w:r w:rsidR="0018337B" w:rsidRPr="006E2D3F">
        <w:rPr>
          <w:rFonts w:ascii="ＭＳ Ｐゴシック" w:eastAsia="ＭＳ Ｐゴシック" w:hAnsi="ＭＳ Ｐゴシック"/>
          <w:szCs w:val="21"/>
        </w:rPr>
        <w:t>の運動神経で、</w:t>
      </w:r>
      <w:r w:rsidR="00A13164" w:rsidRPr="006E2D3F">
        <w:rPr>
          <w:rFonts w:ascii="ＭＳ Ｐゴシック" w:eastAsia="ＭＳ Ｐゴシック" w:hAnsi="ＭＳ Ｐゴシック" w:hint="eastAsia"/>
          <w:szCs w:val="21"/>
        </w:rPr>
        <w:t>脱髄を示唆する所見（①伝導速度の低下、②伝導ブロック</w:t>
      </w:r>
      <w:r w:rsidR="00465A91">
        <w:rPr>
          <w:rFonts w:ascii="ＭＳ Ｐゴシック" w:eastAsia="ＭＳ Ｐゴシック" w:hAnsi="ＭＳ Ｐゴシック" w:hint="eastAsia"/>
          <w:szCs w:val="21"/>
        </w:rPr>
        <w:t>又</w:t>
      </w:r>
      <w:r w:rsidR="00A13164" w:rsidRPr="006E2D3F">
        <w:rPr>
          <w:rFonts w:ascii="ＭＳ Ｐゴシック" w:eastAsia="ＭＳ Ｐゴシック" w:hAnsi="ＭＳ Ｐゴシック" w:hint="eastAsia"/>
          <w:szCs w:val="21"/>
        </w:rPr>
        <w:t>は時間的分散の存在、③遠位潜時の延長、④</w:t>
      </w:r>
      <w:r w:rsidR="00A13164" w:rsidRPr="006E2D3F">
        <w:rPr>
          <w:rFonts w:ascii="ＭＳ Ｐゴシック" w:eastAsia="ＭＳ Ｐゴシック" w:hAnsi="ＭＳ Ｐゴシック"/>
          <w:szCs w:val="21"/>
        </w:rPr>
        <w:t>F波欠如</w:t>
      </w:r>
      <w:r w:rsidR="004E47A9">
        <w:rPr>
          <w:rFonts w:ascii="ＭＳ Ｐゴシック" w:eastAsia="ＭＳ Ｐゴシック" w:hAnsi="ＭＳ Ｐゴシック" w:hint="eastAsia"/>
          <w:szCs w:val="21"/>
        </w:rPr>
        <w:t>又</w:t>
      </w:r>
      <w:r w:rsidR="00A13164" w:rsidRPr="006E2D3F">
        <w:rPr>
          <w:rFonts w:ascii="ＭＳ Ｐゴシック" w:eastAsia="ＭＳ Ｐゴシック" w:hAnsi="ＭＳ Ｐゴシック"/>
          <w:szCs w:val="21"/>
        </w:rPr>
        <w:t>は最短潜時の延長の少なくとも</w:t>
      </w:r>
      <w:r>
        <w:rPr>
          <w:rFonts w:ascii="ＭＳ Ｐゴシック" w:eastAsia="ＭＳ Ｐゴシック" w:hAnsi="ＭＳ Ｐゴシック" w:hint="eastAsia"/>
          <w:szCs w:val="21"/>
        </w:rPr>
        <w:t>１</w:t>
      </w:r>
      <w:r w:rsidR="00A13164" w:rsidRPr="006E2D3F">
        <w:rPr>
          <w:rFonts w:ascii="ＭＳ Ｐゴシック" w:eastAsia="ＭＳ Ｐゴシック" w:hAnsi="ＭＳ Ｐゴシック"/>
          <w:szCs w:val="21"/>
        </w:rPr>
        <w:t>つ）が</w:t>
      </w:r>
      <w:r w:rsidR="00B0726E" w:rsidRPr="006E2D3F">
        <w:rPr>
          <w:rFonts w:ascii="ＭＳ Ｐゴシック" w:eastAsia="ＭＳ Ｐゴシック" w:hAnsi="ＭＳ Ｐゴシック" w:hint="eastAsia"/>
          <w:szCs w:val="21"/>
        </w:rPr>
        <w:t>見</w:t>
      </w:r>
      <w:r w:rsidR="00A13164" w:rsidRPr="006E2D3F">
        <w:rPr>
          <w:rFonts w:ascii="ＭＳ Ｐゴシック" w:eastAsia="ＭＳ Ｐゴシック" w:hAnsi="ＭＳ Ｐゴシック"/>
          <w:szCs w:val="21"/>
        </w:rPr>
        <w:t>られることを記載した神経伝導検査レポート</w:t>
      </w:r>
      <w:r w:rsidR="00465A91">
        <w:rPr>
          <w:rFonts w:ascii="ＭＳ Ｐゴシック" w:eastAsia="ＭＳ Ｐゴシック" w:hAnsi="ＭＳ Ｐゴシック" w:hint="eastAsia"/>
          <w:szCs w:val="21"/>
        </w:rPr>
        <w:t>又</w:t>
      </w:r>
      <w:r w:rsidR="00A13164" w:rsidRPr="006E2D3F">
        <w:rPr>
          <w:rFonts w:ascii="ＭＳ Ｐゴシック" w:eastAsia="ＭＳ Ｐゴシック" w:hAnsi="ＭＳ Ｐゴシック"/>
          <w:szCs w:val="21"/>
        </w:rPr>
        <w:t>はそれと同内容の文書の写し（判読医の氏名の記載されたもの）を添付すること</w:t>
      </w:r>
      <w:r w:rsidR="00E60DAA">
        <w:rPr>
          <w:rFonts w:ascii="ＭＳ Ｐゴシック" w:eastAsia="ＭＳ Ｐゴシック" w:hAnsi="ＭＳ Ｐゴシック" w:hint="eastAsia"/>
          <w:szCs w:val="21"/>
        </w:rPr>
        <w:t>。</w:t>
      </w:r>
    </w:p>
    <w:p w14:paraId="0084C35F" w14:textId="0B4666A0" w:rsidR="00B34EB9" w:rsidRDefault="00B34EB9">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26DBC378" w14:textId="77777777" w:rsidR="0018337B" w:rsidRPr="006E2D3F" w:rsidRDefault="0018337B" w:rsidP="00733CA6">
      <w:pPr>
        <w:jc w:val="left"/>
        <w:rPr>
          <w:rFonts w:ascii="ＭＳ Ｐゴシック" w:eastAsia="ＭＳ Ｐゴシック" w:hAnsi="ＭＳ Ｐゴシック"/>
          <w:szCs w:val="21"/>
        </w:rPr>
      </w:pPr>
    </w:p>
    <w:p w14:paraId="59C40AF3" w14:textId="77777777" w:rsidR="00733CA6" w:rsidRPr="006E2D3F" w:rsidRDefault="00733CA6" w:rsidP="00497F5D">
      <w:pPr>
        <w:widowControl/>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＜重症度分類＞</w:t>
      </w:r>
    </w:p>
    <w:p w14:paraId="50E4E63A" w14:textId="05B58C73" w:rsidR="00733CA6" w:rsidRPr="006E2D3F" w:rsidRDefault="00733CA6" w:rsidP="00733CA6">
      <w:pPr>
        <w:widowControl/>
        <w:jc w:val="left"/>
        <w:rPr>
          <w:rFonts w:ascii="ＭＳ Ｐゴシック" w:eastAsia="ＭＳ Ｐゴシック" w:hAnsi="ＭＳ Ｐゴシック"/>
          <w:szCs w:val="21"/>
        </w:rPr>
      </w:pPr>
      <w:r w:rsidRPr="006E2D3F">
        <w:rPr>
          <w:rFonts w:ascii="ＭＳ Ｐゴシック" w:eastAsia="ＭＳ Ｐゴシック" w:hAnsi="ＭＳ Ｐゴシック" w:hint="eastAsia"/>
          <w:szCs w:val="21"/>
        </w:rPr>
        <w:t>機能的評価：</w:t>
      </w:r>
      <w:r w:rsidR="00B34EB9">
        <w:rPr>
          <w:rFonts w:ascii="ＭＳ Ｐゴシック" w:eastAsia="ＭＳ Ｐゴシック" w:hAnsi="ＭＳ Ｐゴシック" w:hint="eastAsia"/>
          <w:szCs w:val="21"/>
        </w:rPr>
        <w:t>Barthel Index</w:t>
      </w:r>
    </w:p>
    <w:p w14:paraId="78611A41" w14:textId="77777777" w:rsidR="003914FC" w:rsidRPr="006E2D3F" w:rsidRDefault="003914FC" w:rsidP="00733CA6">
      <w:pPr>
        <w:widowControl/>
        <w:jc w:val="left"/>
        <w:rPr>
          <w:rFonts w:ascii="ＭＳ Ｐゴシック" w:eastAsia="ＭＳ Ｐゴシック" w:hAnsi="ＭＳ Ｐゴシック"/>
          <w:szCs w:val="21"/>
        </w:rPr>
      </w:pPr>
      <w:r w:rsidRPr="003B74B7">
        <w:rPr>
          <w:rFonts w:ascii="ＭＳ Ｐゴシック" w:eastAsia="ＭＳ Ｐゴシック" w:hAnsi="ＭＳ Ｐゴシック"/>
          <w:szCs w:val="21"/>
        </w:rPr>
        <w:t>85点以下を対象とする。</w:t>
      </w:r>
    </w:p>
    <w:tbl>
      <w:tblPr>
        <w:tblW w:w="9361" w:type="dxa"/>
        <w:tblInd w:w="94" w:type="dxa"/>
        <w:tblCellMar>
          <w:left w:w="99" w:type="dxa"/>
          <w:right w:w="99" w:type="dxa"/>
        </w:tblCellMar>
        <w:tblLook w:val="04A0" w:firstRow="1" w:lastRow="0" w:firstColumn="1" w:lastColumn="0" w:noHBand="0" w:noVBand="1"/>
      </w:tblPr>
      <w:tblGrid>
        <w:gridCol w:w="408"/>
        <w:gridCol w:w="932"/>
        <w:gridCol w:w="7312"/>
        <w:gridCol w:w="709"/>
      </w:tblGrid>
      <w:tr w:rsidR="00733CA6" w:rsidRPr="003B74B7" w14:paraId="598E88B6" w14:textId="77777777">
        <w:trPr>
          <w:trHeight w:val="270"/>
        </w:trPr>
        <w:tc>
          <w:tcPr>
            <w:tcW w:w="134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tcPr>
          <w:p w14:paraId="403931FD" w14:textId="77777777" w:rsidR="00733CA6" w:rsidRPr="006E2D3F" w:rsidRDefault="00733CA6" w:rsidP="00820875">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 xml:space="preserve">　</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6D3F92D8" w14:textId="77777777" w:rsidR="00733CA6" w:rsidRPr="006E2D3F" w:rsidRDefault="00733CA6" w:rsidP="00820875">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tcPr>
          <w:p w14:paraId="3AF163CD" w14:textId="77777777" w:rsidR="00733CA6" w:rsidRPr="006E2D3F" w:rsidRDefault="00733CA6" w:rsidP="00820875">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点数</w:t>
            </w:r>
          </w:p>
        </w:tc>
      </w:tr>
      <w:tr w:rsidR="00EF6DB2" w:rsidRPr="003B74B7" w14:paraId="5455BCD1" w14:textId="77777777" w:rsidTr="00EF6DB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4C1F94C5" w14:textId="580EAF89" w:rsidR="00EF6DB2" w:rsidRPr="006E2D3F" w:rsidRDefault="00EF6DB2" w:rsidP="00EF6DB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14:paraId="729B1D8F"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食事</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43C9E88A" w14:textId="4DEF527B"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33EADE0F" w14:textId="77777777" w:rsidR="00EF6DB2" w:rsidRPr="006E2D3F" w:rsidRDefault="00EF6DB2" w:rsidP="00EF6DB2">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r>
      <w:tr w:rsidR="00EF6DB2" w:rsidRPr="003B74B7" w14:paraId="6255C499" w14:textId="77777777" w:rsidTr="00EF6DB2">
        <w:trPr>
          <w:trHeight w:val="270"/>
        </w:trPr>
        <w:tc>
          <w:tcPr>
            <w:tcW w:w="408" w:type="dxa"/>
            <w:vMerge/>
            <w:tcBorders>
              <w:top w:val="nil"/>
              <w:left w:val="single" w:sz="4" w:space="0" w:color="auto"/>
              <w:bottom w:val="single" w:sz="4" w:space="0" w:color="000000"/>
              <w:right w:val="nil"/>
            </w:tcBorders>
            <w:vAlign w:val="center"/>
          </w:tcPr>
          <w:p w14:paraId="78396FD2"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4E83B995"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2E73715B" w14:textId="21595C18" w:rsidR="00EF6DB2" w:rsidRPr="006E2D3F" w:rsidRDefault="00EF6DB2" w:rsidP="004E47A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部分介助（</w:t>
            </w:r>
            <w:r w:rsidR="004E47A9">
              <w:rPr>
                <w:rFonts w:ascii="ＭＳ Ｐゴシック" w:eastAsia="ＭＳ Ｐゴシック" w:hAnsi="ＭＳ Ｐゴシック" w:cs="ＭＳ Ｐゴシック" w:hint="eastAsia"/>
                <w:kern w:val="0"/>
                <w:szCs w:val="21"/>
              </w:rPr>
              <w:t>例</w:t>
            </w:r>
            <w:r w:rsidRPr="006E2D3F">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1DD07CF0" w14:textId="4670F31C"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F6DB2" w:rsidRPr="003B74B7" w14:paraId="44B384FC" w14:textId="77777777" w:rsidTr="00EF6DB2">
        <w:trPr>
          <w:trHeight w:val="270"/>
        </w:trPr>
        <w:tc>
          <w:tcPr>
            <w:tcW w:w="408" w:type="dxa"/>
            <w:vMerge/>
            <w:tcBorders>
              <w:top w:val="nil"/>
              <w:left w:val="single" w:sz="4" w:space="0" w:color="auto"/>
              <w:bottom w:val="single" w:sz="4" w:space="0" w:color="000000"/>
              <w:right w:val="nil"/>
            </w:tcBorders>
            <w:vAlign w:val="center"/>
          </w:tcPr>
          <w:p w14:paraId="0F641161"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0CFB6A04"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241EE2A3"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全介助</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4FE9501F" w14:textId="53C854EA"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EF6DB2" w:rsidRPr="003B74B7" w14:paraId="04701F95" w14:textId="77777777" w:rsidTr="00EF6DB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36019B94" w14:textId="762B58ED" w:rsidR="00EF6DB2" w:rsidRPr="006E2D3F" w:rsidRDefault="00EF6DB2" w:rsidP="00EF6DB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14:paraId="76BA430C"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車椅子からベッドへの移動</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62AB0BBC" w14:textId="443A32A7" w:rsidR="00EF6DB2"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自立、ブレーキ、フットレストの操作も含む（</w:t>
            </w:r>
            <w:r w:rsidRPr="002E6482">
              <w:rPr>
                <w:rFonts w:ascii="ＭＳ Ｐゴシック" w:eastAsia="ＭＳ Ｐゴシック" w:hAnsi="ＭＳ Ｐゴシック" w:cs="ＭＳ Ｐゴシック" w:hint="eastAsia"/>
                <w:kern w:val="0"/>
                <w:szCs w:val="21"/>
              </w:rPr>
              <w:t>歩</w:t>
            </w:r>
            <w:r w:rsidRPr="006E2D3F">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56EE062F" w14:textId="77FF818B" w:rsidR="00EF6DB2" w:rsidRPr="006E2D3F" w:rsidRDefault="00EF6DB2" w:rsidP="00EF6DB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EF6DB2" w:rsidRPr="003B74B7" w14:paraId="578F7AD3" w14:textId="77777777" w:rsidTr="00EF6DB2">
        <w:trPr>
          <w:trHeight w:val="270"/>
        </w:trPr>
        <w:tc>
          <w:tcPr>
            <w:tcW w:w="408" w:type="dxa"/>
            <w:vMerge/>
            <w:tcBorders>
              <w:top w:val="nil"/>
              <w:left w:val="single" w:sz="4" w:space="0" w:color="auto"/>
              <w:bottom w:val="single" w:sz="4" w:space="0" w:color="000000"/>
              <w:right w:val="nil"/>
            </w:tcBorders>
            <w:vAlign w:val="center"/>
          </w:tcPr>
          <w:p w14:paraId="5C7836D2"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0ADC1020"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37635C70" w14:textId="7C2EC0F5"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軽度の部分介助</w:t>
            </w:r>
            <w:r w:rsidR="004E47A9">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79DE1318" w14:textId="1C5A6B05" w:rsidR="00EF6DB2" w:rsidRPr="006E2D3F" w:rsidRDefault="00EF6DB2" w:rsidP="00EF6DB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F6DB2" w:rsidRPr="003B74B7" w14:paraId="7905C438" w14:textId="77777777" w:rsidTr="00EF6DB2">
        <w:trPr>
          <w:trHeight w:val="270"/>
        </w:trPr>
        <w:tc>
          <w:tcPr>
            <w:tcW w:w="408" w:type="dxa"/>
            <w:vMerge/>
            <w:tcBorders>
              <w:top w:val="nil"/>
              <w:left w:val="single" w:sz="4" w:space="0" w:color="auto"/>
              <w:bottom w:val="single" w:sz="4" w:space="0" w:color="000000"/>
              <w:right w:val="nil"/>
            </w:tcBorders>
            <w:vAlign w:val="center"/>
          </w:tcPr>
          <w:p w14:paraId="3667DB47"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4953F87A"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35703750"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座ることは可能であるがほぼ全介助</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2D06CD7B" w14:textId="20199EAB"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F6DB2" w:rsidRPr="003B74B7" w14:paraId="5422F923" w14:textId="77777777" w:rsidTr="00EF6DB2">
        <w:trPr>
          <w:trHeight w:val="270"/>
        </w:trPr>
        <w:tc>
          <w:tcPr>
            <w:tcW w:w="408" w:type="dxa"/>
            <w:vMerge/>
            <w:tcBorders>
              <w:top w:val="nil"/>
              <w:left w:val="single" w:sz="4" w:space="0" w:color="auto"/>
              <w:bottom w:val="single" w:sz="4" w:space="0" w:color="000000"/>
              <w:right w:val="nil"/>
            </w:tcBorders>
            <w:vAlign w:val="center"/>
          </w:tcPr>
          <w:p w14:paraId="6D457EB2"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1E1A514D"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72ADBA55" w14:textId="28AD78B5"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全介助</w:t>
            </w:r>
            <w:r w:rsidR="004E47A9">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は不可能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0DD23409" w14:textId="11E8D2A0"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F6DB2" w:rsidRPr="003B74B7" w14:paraId="38105F5A" w14:textId="77777777" w:rsidTr="00EF6DB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5CBC9293" w14:textId="2BE50910" w:rsidR="00EF6DB2" w:rsidRPr="006E2D3F" w:rsidRDefault="00EF6DB2" w:rsidP="00EF6DB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14:paraId="494FE998"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整容</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19C13E0B"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自立（洗面、整髪、歯磨き、ひげ剃り）</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2575ECF6" w14:textId="0C99627D"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F6DB2" w:rsidRPr="003B74B7" w14:paraId="2A5C46DE" w14:textId="77777777" w:rsidTr="00EF6DB2">
        <w:trPr>
          <w:trHeight w:val="270"/>
        </w:trPr>
        <w:tc>
          <w:tcPr>
            <w:tcW w:w="408" w:type="dxa"/>
            <w:vMerge/>
            <w:tcBorders>
              <w:top w:val="nil"/>
              <w:left w:val="single" w:sz="4" w:space="0" w:color="auto"/>
              <w:bottom w:val="single" w:sz="4" w:space="0" w:color="000000"/>
              <w:right w:val="nil"/>
            </w:tcBorders>
            <w:vAlign w:val="center"/>
          </w:tcPr>
          <w:p w14:paraId="6726CC32"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56748576"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4F30DDE7" w14:textId="21FC7B6B" w:rsidR="00EF6DB2" w:rsidRPr="006E2D3F" w:rsidRDefault="00EF6DB2" w:rsidP="004E47A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部分介助</w:t>
            </w:r>
            <w:r w:rsidR="004E47A9">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は不可能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20BDBF30" w14:textId="7364074F"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F6DB2" w:rsidRPr="003B74B7" w14:paraId="2F1477B1" w14:textId="77777777" w:rsidTr="00EF6DB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31176F7E" w14:textId="5F7960DA" w:rsidR="00EF6DB2" w:rsidRPr="006E2D3F" w:rsidRDefault="00EF6DB2" w:rsidP="00EF6DB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14:paraId="6B1CFB21"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トイレ動作</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51DB1055" w14:textId="21FAD4D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自立（衣服の操作、後始末を含む、ポータブル便器などを使用している場合はその洗浄も含む）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5C0E63B8" w14:textId="4E856E7A" w:rsidR="00EF6DB2" w:rsidRPr="006E2D3F" w:rsidRDefault="00EF6DB2" w:rsidP="00EF6DB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F6DB2" w:rsidRPr="003B74B7" w14:paraId="1F0A8A30" w14:textId="77777777" w:rsidTr="00EF6DB2">
        <w:trPr>
          <w:trHeight w:val="270"/>
        </w:trPr>
        <w:tc>
          <w:tcPr>
            <w:tcW w:w="408" w:type="dxa"/>
            <w:vMerge/>
            <w:tcBorders>
              <w:top w:val="nil"/>
              <w:left w:val="single" w:sz="4" w:space="0" w:color="auto"/>
              <w:bottom w:val="single" w:sz="4" w:space="0" w:color="000000"/>
              <w:right w:val="nil"/>
            </w:tcBorders>
            <w:vAlign w:val="center"/>
          </w:tcPr>
          <w:p w14:paraId="3F407FB7"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28707516"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7D488C27" w14:textId="2EC40011"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部分介助、体を支える、衣服、後始末に介助を要する</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6335B917" w14:textId="6FEC0BA5"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F6DB2" w:rsidRPr="003B74B7" w14:paraId="31280EF5" w14:textId="77777777" w:rsidTr="00EF6DB2">
        <w:trPr>
          <w:trHeight w:val="270"/>
        </w:trPr>
        <w:tc>
          <w:tcPr>
            <w:tcW w:w="408" w:type="dxa"/>
            <w:vMerge/>
            <w:tcBorders>
              <w:top w:val="nil"/>
              <w:left w:val="single" w:sz="4" w:space="0" w:color="auto"/>
              <w:bottom w:val="single" w:sz="4" w:space="0" w:color="000000"/>
              <w:right w:val="nil"/>
            </w:tcBorders>
            <w:vAlign w:val="center"/>
          </w:tcPr>
          <w:p w14:paraId="72641D50"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05C58A04"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064C69FD" w14:textId="6E176C2B"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全介助</w:t>
            </w:r>
            <w:r w:rsidR="004E47A9">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は不可能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3C8ABAAB" w14:textId="4D87A42A"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F6DB2" w:rsidRPr="003B74B7" w14:paraId="2F662415" w14:textId="77777777" w:rsidTr="00EF6DB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68D2A8DD" w14:textId="67B1B666" w:rsidR="00EF6DB2" w:rsidRPr="006E2D3F" w:rsidRDefault="00EF6DB2" w:rsidP="00EF6DB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14:paraId="74A51AA5"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入浴</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7CFC2F83"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71B7B34A" w14:textId="27AF4A69"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F6DB2" w:rsidRPr="003B74B7" w14:paraId="49148B0A" w14:textId="77777777" w:rsidTr="00EF6DB2">
        <w:trPr>
          <w:trHeight w:val="270"/>
        </w:trPr>
        <w:tc>
          <w:tcPr>
            <w:tcW w:w="408" w:type="dxa"/>
            <w:vMerge/>
            <w:tcBorders>
              <w:top w:val="nil"/>
              <w:left w:val="single" w:sz="4" w:space="0" w:color="auto"/>
              <w:bottom w:val="single" w:sz="4" w:space="0" w:color="000000"/>
              <w:right w:val="nil"/>
            </w:tcBorders>
            <w:vAlign w:val="center"/>
          </w:tcPr>
          <w:p w14:paraId="7C82F964"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47A66145"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54EE7C4A" w14:textId="139DA596" w:rsidR="00EF6DB2" w:rsidRPr="006E2D3F" w:rsidRDefault="00EF6DB2" w:rsidP="004E47A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部分介助</w:t>
            </w:r>
            <w:r w:rsidR="004E47A9">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は不可能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5C23161F" w14:textId="0AC67271"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F6DB2" w:rsidRPr="003B74B7" w14:paraId="4D2B7ABF" w14:textId="77777777" w:rsidTr="00EF6DB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3426C810" w14:textId="7A2119C9" w:rsidR="00EF6DB2" w:rsidRPr="006E2D3F" w:rsidRDefault="00EF6DB2" w:rsidP="00EF6DB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14:paraId="4ED5E7F3"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歩行</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7F3042D2" w14:textId="70D9AD5C"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6E2D3F">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7980618E" w14:textId="62E731D3" w:rsidR="00EF6DB2" w:rsidRPr="006E2D3F" w:rsidRDefault="00EF6DB2" w:rsidP="00EF6DB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EF6DB2" w:rsidRPr="003B74B7" w14:paraId="70900E11" w14:textId="77777777" w:rsidTr="00EF6DB2">
        <w:trPr>
          <w:trHeight w:val="270"/>
        </w:trPr>
        <w:tc>
          <w:tcPr>
            <w:tcW w:w="408" w:type="dxa"/>
            <w:vMerge/>
            <w:tcBorders>
              <w:top w:val="nil"/>
              <w:left w:val="single" w:sz="4" w:space="0" w:color="auto"/>
              <w:bottom w:val="single" w:sz="4" w:space="0" w:color="000000"/>
              <w:right w:val="nil"/>
            </w:tcBorders>
            <w:vAlign w:val="center"/>
          </w:tcPr>
          <w:p w14:paraId="1810DC76"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59E663FF"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76971243" w14:textId="69DC9FC6"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6E2D3F">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1CA4925F" w14:textId="5A6F4497" w:rsidR="00EF6DB2" w:rsidRPr="006E2D3F" w:rsidRDefault="00EF6DB2" w:rsidP="00EF6DB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F6DB2" w:rsidRPr="003B74B7" w14:paraId="46D8DB8F" w14:textId="77777777" w:rsidTr="00EF6DB2">
        <w:trPr>
          <w:trHeight w:val="270"/>
        </w:trPr>
        <w:tc>
          <w:tcPr>
            <w:tcW w:w="408" w:type="dxa"/>
            <w:vMerge/>
            <w:tcBorders>
              <w:top w:val="nil"/>
              <w:left w:val="single" w:sz="4" w:space="0" w:color="auto"/>
              <w:bottom w:val="single" w:sz="4" w:space="0" w:color="000000"/>
              <w:right w:val="nil"/>
            </w:tcBorders>
            <w:vAlign w:val="center"/>
          </w:tcPr>
          <w:p w14:paraId="61788DEC"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68E9785D"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5FBB7B9F" w14:textId="5AB6D5E2"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歩行不能の場合、車椅子にて</w:t>
            </w:r>
            <w:r w:rsidRPr="006E2D3F">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6E2D3F">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36827BEC" w14:textId="79A745FE"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F6DB2" w:rsidRPr="003B74B7" w14:paraId="35AEF3D9" w14:textId="77777777" w:rsidTr="00EF6DB2">
        <w:trPr>
          <w:trHeight w:val="270"/>
        </w:trPr>
        <w:tc>
          <w:tcPr>
            <w:tcW w:w="408" w:type="dxa"/>
            <w:vMerge/>
            <w:tcBorders>
              <w:top w:val="nil"/>
              <w:left w:val="single" w:sz="4" w:space="0" w:color="auto"/>
              <w:bottom w:val="single" w:sz="4" w:space="0" w:color="000000"/>
              <w:right w:val="nil"/>
            </w:tcBorders>
            <w:vAlign w:val="center"/>
          </w:tcPr>
          <w:p w14:paraId="086BDA17"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2C9A4F5E"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36E386AA"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上記以外</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51B20677" w14:textId="21352C1E"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F6DB2" w:rsidRPr="003B74B7" w14:paraId="48434A4D" w14:textId="77777777" w:rsidTr="00EF6DB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13CDA5E6" w14:textId="0FEA44B5" w:rsidR="00EF6DB2" w:rsidRPr="006E2D3F" w:rsidRDefault="00EF6DB2" w:rsidP="00EF6DB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14:paraId="536228C4"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階段昇降</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77C2DA97" w14:textId="4FEA6AC9"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自立、手すりなどの使用の有無は問わない</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0948C892" w14:textId="295A8402" w:rsidR="00EF6DB2" w:rsidRPr="006E2D3F" w:rsidRDefault="00EF6DB2" w:rsidP="00EF6DB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F6DB2" w:rsidRPr="003B74B7" w14:paraId="534401FE" w14:textId="77777777" w:rsidTr="00EF6DB2">
        <w:trPr>
          <w:trHeight w:val="270"/>
        </w:trPr>
        <w:tc>
          <w:tcPr>
            <w:tcW w:w="408" w:type="dxa"/>
            <w:vMerge/>
            <w:tcBorders>
              <w:top w:val="nil"/>
              <w:left w:val="single" w:sz="4" w:space="0" w:color="auto"/>
              <w:bottom w:val="single" w:sz="4" w:space="0" w:color="000000"/>
              <w:right w:val="nil"/>
            </w:tcBorders>
            <w:vAlign w:val="center"/>
          </w:tcPr>
          <w:p w14:paraId="58864DD4"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3364A066"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366A2F7D" w14:textId="21E617A1"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介助</w:t>
            </w:r>
            <w:r w:rsidR="004E47A9">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22AC9E5C" w14:textId="108719AB"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F6DB2" w:rsidRPr="003B74B7" w14:paraId="49F0621B" w14:textId="77777777" w:rsidTr="00EF6DB2">
        <w:trPr>
          <w:trHeight w:val="270"/>
        </w:trPr>
        <w:tc>
          <w:tcPr>
            <w:tcW w:w="408" w:type="dxa"/>
            <w:vMerge/>
            <w:tcBorders>
              <w:top w:val="nil"/>
              <w:left w:val="single" w:sz="4" w:space="0" w:color="auto"/>
              <w:bottom w:val="single" w:sz="4" w:space="0" w:color="000000"/>
              <w:right w:val="nil"/>
            </w:tcBorders>
            <w:vAlign w:val="center"/>
          </w:tcPr>
          <w:p w14:paraId="730D4D8E"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60652A15"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240C5E3E"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不能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0988389C" w14:textId="29F07FE7"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F6DB2" w:rsidRPr="003B74B7" w14:paraId="22A8F6B9" w14:textId="77777777" w:rsidTr="00EF6DB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25F090CF" w14:textId="0A677F0A" w:rsidR="00EF6DB2" w:rsidRPr="006E2D3F" w:rsidRDefault="00EF6DB2" w:rsidP="00EF6DB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14:paraId="18F0175D"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着替え</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4DBD0D2C" w14:textId="7E4FCB93"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自立、靴、ファスナー、装具の着脱を含む</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68AF2846" w14:textId="3F814600" w:rsidR="00EF6DB2" w:rsidRPr="006E2D3F" w:rsidRDefault="00EF6DB2" w:rsidP="00EF6DB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F6DB2" w:rsidRPr="003B74B7" w14:paraId="429A0178" w14:textId="77777777" w:rsidTr="00EF6DB2">
        <w:trPr>
          <w:trHeight w:val="270"/>
        </w:trPr>
        <w:tc>
          <w:tcPr>
            <w:tcW w:w="408" w:type="dxa"/>
            <w:vMerge/>
            <w:tcBorders>
              <w:top w:val="nil"/>
              <w:left w:val="single" w:sz="4" w:space="0" w:color="auto"/>
              <w:bottom w:val="single" w:sz="4" w:space="0" w:color="000000"/>
              <w:right w:val="nil"/>
            </w:tcBorders>
            <w:vAlign w:val="center"/>
          </w:tcPr>
          <w:p w14:paraId="470DE342"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7AD442D3"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3C148F6A" w14:textId="5641CBEC"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部分介助、標準的な時間内、半分以上は自分で行える</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7BCEAB99" w14:textId="5D673DA6"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F6DB2" w:rsidRPr="003B74B7" w14:paraId="2CA9F037" w14:textId="77777777" w:rsidTr="00EF6DB2">
        <w:trPr>
          <w:trHeight w:val="270"/>
        </w:trPr>
        <w:tc>
          <w:tcPr>
            <w:tcW w:w="408" w:type="dxa"/>
            <w:vMerge/>
            <w:tcBorders>
              <w:top w:val="nil"/>
              <w:left w:val="single" w:sz="4" w:space="0" w:color="auto"/>
              <w:bottom w:val="single" w:sz="4" w:space="0" w:color="000000"/>
              <w:right w:val="nil"/>
            </w:tcBorders>
            <w:vAlign w:val="center"/>
          </w:tcPr>
          <w:p w14:paraId="29374039"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47A78633"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00D434EA"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上記以外</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67FE9513" w14:textId="5CB4E65D"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F6DB2" w:rsidRPr="003B74B7" w14:paraId="05248BD0" w14:textId="77777777" w:rsidTr="00EF6DB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0E714C05" w14:textId="22F66E8E" w:rsidR="00EF6DB2" w:rsidRPr="006E2D3F" w:rsidRDefault="00EF6DB2" w:rsidP="00EF6DB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14:paraId="2B7E0DB8"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排便コントロール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1DE124A3" w14:textId="13252E71"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61473E0E" w14:textId="62FBFF39" w:rsidR="00EF6DB2" w:rsidRPr="006E2D3F" w:rsidRDefault="00EF6DB2" w:rsidP="00EF6DB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F6DB2" w:rsidRPr="003B74B7" w14:paraId="0BADD0EB" w14:textId="77777777" w:rsidTr="00EF6DB2">
        <w:trPr>
          <w:trHeight w:val="270"/>
        </w:trPr>
        <w:tc>
          <w:tcPr>
            <w:tcW w:w="408" w:type="dxa"/>
            <w:vMerge/>
            <w:tcBorders>
              <w:top w:val="nil"/>
              <w:left w:val="single" w:sz="4" w:space="0" w:color="auto"/>
              <w:bottom w:val="single" w:sz="4" w:space="0" w:color="000000"/>
              <w:right w:val="nil"/>
            </w:tcBorders>
            <w:vAlign w:val="center"/>
          </w:tcPr>
          <w:p w14:paraId="66144D2D"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33E1B467"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74D2B353" w14:textId="14736C50"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5236642C" w14:textId="787B0C0A"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F6DB2" w:rsidRPr="003B74B7" w14:paraId="2E0BBB80" w14:textId="77777777" w:rsidTr="00EF6DB2">
        <w:trPr>
          <w:trHeight w:val="270"/>
        </w:trPr>
        <w:tc>
          <w:tcPr>
            <w:tcW w:w="408" w:type="dxa"/>
            <w:vMerge/>
            <w:tcBorders>
              <w:top w:val="nil"/>
              <w:left w:val="single" w:sz="4" w:space="0" w:color="auto"/>
              <w:bottom w:val="single" w:sz="4" w:space="0" w:color="000000"/>
              <w:right w:val="nil"/>
            </w:tcBorders>
            <w:vAlign w:val="center"/>
          </w:tcPr>
          <w:p w14:paraId="26346E30"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4473DE5C"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2C264EBB"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上記以外</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54A73792" w14:textId="2389CFC6"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F6DB2" w:rsidRPr="003B74B7" w14:paraId="0DA82C4B" w14:textId="77777777" w:rsidTr="00EF6DB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14:paraId="1324E0B7"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14:paraId="08CD7D56"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排尿コントロール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4E4E1034" w14:textId="2B0EE293"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失禁なし、収尿器の取扱いも可能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23D06B11" w14:textId="78F4A762" w:rsidR="00EF6DB2" w:rsidRPr="006E2D3F" w:rsidRDefault="00EF6DB2" w:rsidP="00EF6DB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F6DB2" w:rsidRPr="003B74B7" w14:paraId="2DB88A95" w14:textId="77777777" w:rsidTr="00EF6DB2">
        <w:trPr>
          <w:trHeight w:val="270"/>
        </w:trPr>
        <w:tc>
          <w:tcPr>
            <w:tcW w:w="408" w:type="dxa"/>
            <w:vMerge/>
            <w:tcBorders>
              <w:top w:val="nil"/>
              <w:left w:val="single" w:sz="4" w:space="0" w:color="auto"/>
              <w:bottom w:val="single" w:sz="4" w:space="0" w:color="000000"/>
              <w:right w:val="nil"/>
            </w:tcBorders>
            <w:vAlign w:val="center"/>
          </w:tcPr>
          <w:p w14:paraId="07B7E6CE"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351E3119"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624E51C3" w14:textId="7516ED01"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71A3A331" w14:textId="5CC64D3E"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F6DB2" w:rsidRPr="003B74B7" w14:paraId="7E59A972" w14:textId="77777777" w:rsidTr="00EF6DB2">
        <w:trPr>
          <w:trHeight w:val="270"/>
        </w:trPr>
        <w:tc>
          <w:tcPr>
            <w:tcW w:w="408" w:type="dxa"/>
            <w:vMerge/>
            <w:tcBorders>
              <w:top w:val="nil"/>
              <w:left w:val="single" w:sz="4" w:space="0" w:color="auto"/>
              <w:bottom w:val="single" w:sz="4" w:space="0" w:color="000000"/>
              <w:right w:val="nil"/>
            </w:tcBorders>
            <w:vAlign w:val="center"/>
          </w:tcPr>
          <w:p w14:paraId="1BA952AB"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14:paraId="49D52A1C"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14:paraId="11BD52A9" w14:textId="77777777" w:rsidR="00EF6DB2" w:rsidRPr="006E2D3F" w:rsidRDefault="00EF6DB2" w:rsidP="00EF6DB2">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上記以外</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14:paraId="2718D2BF" w14:textId="3E8E1A11" w:rsidR="00EF6DB2" w:rsidRPr="006E2D3F" w:rsidRDefault="00EF6DB2" w:rsidP="00EF6DB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14:paraId="50C6863B" w14:textId="77777777" w:rsidR="00733CA6" w:rsidRPr="006E2D3F" w:rsidRDefault="00733CA6" w:rsidP="00733CA6">
      <w:pPr>
        <w:widowControl/>
        <w:jc w:val="left"/>
        <w:rPr>
          <w:rFonts w:ascii="ＭＳ Ｐゴシック" w:eastAsia="ＭＳ Ｐゴシック" w:hAnsi="ＭＳ Ｐゴシック"/>
          <w:szCs w:val="21"/>
        </w:rPr>
      </w:pPr>
    </w:p>
    <w:p w14:paraId="6B185D2C" w14:textId="77777777" w:rsidR="003B7853" w:rsidRDefault="003B7853" w:rsidP="006E2D3F">
      <w:pPr>
        <w:ind w:left="200" w:hangingChars="100" w:hanging="200"/>
        <w:rPr>
          <w:rFonts w:ascii="ＭＳ Ｐゴシック" w:eastAsia="ＭＳ Ｐゴシック" w:hAnsi="ＭＳ Ｐゴシック"/>
          <w:kern w:val="0"/>
          <w:sz w:val="20"/>
        </w:rPr>
      </w:pPr>
    </w:p>
    <w:p w14:paraId="20BB55BA" w14:textId="77777777" w:rsidR="003B7853" w:rsidRDefault="003B7853" w:rsidP="006E2D3F">
      <w:pPr>
        <w:ind w:left="200" w:hangingChars="100" w:hanging="200"/>
        <w:rPr>
          <w:rFonts w:ascii="ＭＳ Ｐゴシック" w:eastAsia="ＭＳ Ｐゴシック" w:hAnsi="ＭＳ Ｐゴシック"/>
          <w:kern w:val="0"/>
          <w:sz w:val="20"/>
        </w:rPr>
      </w:pPr>
    </w:p>
    <w:p w14:paraId="4DD4740C" w14:textId="77777777" w:rsidR="003B7853" w:rsidRDefault="003B7853" w:rsidP="003B7853">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6A74C207" w14:textId="6B3A2D27" w:rsidR="003B7853" w:rsidRDefault="003B7853" w:rsidP="003B7853">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65A91">
        <w:rPr>
          <w:rFonts w:asciiTheme="minorEastAsia" w:hAnsiTheme="minorEastAsia" w:hint="eastAsia"/>
          <w:szCs w:val="21"/>
        </w:rPr>
        <w:t>。</w:t>
      </w:r>
      <w:r>
        <w:rPr>
          <w:rFonts w:asciiTheme="minorEastAsia" w:hAnsiTheme="minorEastAsia" w:hint="eastAsia"/>
          <w:szCs w:val="21"/>
        </w:rPr>
        <w:t>）。</w:t>
      </w:r>
    </w:p>
    <w:p w14:paraId="1C44864C" w14:textId="31E316FF" w:rsidR="003B7853" w:rsidRDefault="003B7853" w:rsidP="003B7853">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65A91">
        <w:rPr>
          <w:rFonts w:asciiTheme="minorEastAsia" w:hAnsiTheme="minorEastAsia" w:hint="eastAsia"/>
          <w:szCs w:val="21"/>
        </w:rPr>
        <w:t>あって</w:t>
      </w:r>
      <w:r>
        <w:rPr>
          <w:rFonts w:asciiTheme="minorEastAsia" w:hAnsiTheme="minorEastAsia" w:hint="eastAsia"/>
          <w:szCs w:val="21"/>
        </w:rPr>
        <w:t>、直近６</w:t>
      </w:r>
      <w:r w:rsidR="00C26E68">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0BE0DFD7" w14:textId="0B8F23C5" w:rsidR="003B7853" w:rsidRDefault="003B7853" w:rsidP="003B7853">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465A91">
        <w:rPr>
          <w:rFonts w:hint="eastAsia"/>
          <w:kern w:val="0"/>
          <w:szCs w:val="21"/>
        </w:rPr>
        <w:t>もの</w:t>
      </w:r>
      <w:r>
        <w:rPr>
          <w:rFonts w:hint="eastAsia"/>
          <w:kern w:val="0"/>
          <w:szCs w:val="21"/>
        </w:rPr>
        <w:t>については、医療費助成の対象とする。</w:t>
      </w:r>
    </w:p>
    <w:p w14:paraId="4CF7E07F" w14:textId="77777777" w:rsidR="003755BD" w:rsidRPr="006E2D3F" w:rsidRDefault="003755BD" w:rsidP="00B72316">
      <w:pPr>
        <w:ind w:left="210" w:hangingChars="100" w:hanging="210"/>
        <w:rPr>
          <w:rFonts w:ascii="ＭＳ Ｐゴシック" w:eastAsia="ＭＳ Ｐゴシック" w:hAnsi="ＭＳ Ｐゴシック"/>
          <w:szCs w:val="21"/>
        </w:rPr>
      </w:pPr>
    </w:p>
    <w:sectPr w:rsidR="003755BD" w:rsidRPr="006E2D3F" w:rsidSect="001A059E">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9DDCA" w14:textId="77777777" w:rsidR="005A1CDD" w:rsidRDefault="005A1CDD" w:rsidP="00A42148">
      <w:r>
        <w:separator/>
      </w:r>
    </w:p>
  </w:endnote>
  <w:endnote w:type="continuationSeparator" w:id="0">
    <w:p w14:paraId="47A09772" w14:textId="77777777" w:rsidR="005A1CDD" w:rsidRDefault="005A1CDD" w:rsidP="00A42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19080" w14:textId="77777777" w:rsidR="005A1CDD" w:rsidRDefault="005A1CDD" w:rsidP="00A42148">
      <w:r>
        <w:separator/>
      </w:r>
    </w:p>
  </w:footnote>
  <w:footnote w:type="continuationSeparator" w:id="0">
    <w:p w14:paraId="799551E9" w14:textId="77777777" w:rsidR="005A1CDD" w:rsidRDefault="005A1CDD" w:rsidP="00A421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0"/>
  <w:trackRevisions/>
  <w:defaultTabStop w:val="840"/>
  <w:drawingGridHorizontalSpacing w:val="105"/>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A6"/>
    <w:rsid w:val="00017567"/>
    <w:rsid w:val="00021FD6"/>
    <w:rsid w:val="000301DC"/>
    <w:rsid w:val="00030BDF"/>
    <w:rsid w:val="00045575"/>
    <w:rsid w:val="00065451"/>
    <w:rsid w:val="000B481B"/>
    <w:rsid w:val="00177A42"/>
    <w:rsid w:val="0018337B"/>
    <w:rsid w:val="001A059E"/>
    <w:rsid w:val="001B3BBC"/>
    <w:rsid w:val="001C1FE6"/>
    <w:rsid w:val="002B59A1"/>
    <w:rsid w:val="002E3FF8"/>
    <w:rsid w:val="002E4E48"/>
    <w:rsid w:val="002E6482"/>
    <w:rsid w:val="003418A8"/>
    <w:rsid w:val="00356176"/>
    <w:rsid w:val="0035707E"/>
    <w:rsid w:val="00357AB1"/>
    <w:rsid w:val="003755BD"/>
    <w:rsid w:val="00383E0C"/>
    <w:rsid w:val="003914FC"/>
    <w:rsid w:val="003A69B9"/>
    <w:rsid w:val="003B74B7"/>
    <w:rsid w:val="003B7853"/>
    <w:rsid w:val="003E7E29"/>
    <w:rsid w:val="004119B3"/>
    <w:rsid w:val="00423591"/>
    <w:rsid w:val="00465155"/>
    <w:rsid w:val="00465A91"/>
    <w:rsid w:val="00497F5D"/>
    <w:rsid w:val="004D1242"/>
    <w:rsid w:val="004D4350"/>
    <w:rsid w:val="004E47A9"/>
    <w:rsid w:val="005A1CDD"/>
    <w:rsid w:val="005A63FD"/>
    <w:rsid w:val="005E430A"/>
    <w:rsid w:val="00643FC9"/>
    <w:rsid w:val="00693F8D"/>
    <w:rsid w:val="006B0E9B"/>
    <w:rsid w:val="006D6EEA"/>
    <w:rsid w:val="006E2D3F"/>
    <w:rsid w:val="00733CA6"/>
    <w:rsid w:val="00760DA7"/>
    <w:rsid w:val="00762E51"/>
    <w:rsid w:val="007E6552"/>
    <w:rsid w:val="0080700B"/>
    <w:rsid w:val="00830B7E"/>
    <w:rsid w:val="0085131B"/>
    <w:rsid w:val="00876ABC"/>
    <w:rsid w:val="00883178"/>
    <w:rsid w:val="008875EF"/>
    <w:rsid w:val="008D019F"/>
    <w:rsid w:val="008D5CFC"/>
    <w:rsid w:val="00916DA6"/>
    <w:rsid w:val="00930B46"/>
    <w:rsid w:val="00950D47"/>
    <w:rsid w:val="009639A6"/>
    <w:rsid w:val="009D2673"/>
    <w:rsid w:val="00A13164"/>
    <w:rsid w:val="00A14311"/>
    <w:rsid w:val="00A25C34"/>
    <w:rsid w:val="00A42148"/>
    <w:rsid w:val="00A6174C"/>
    <w:rsid w:val="00A66DBC"/>
    <w:rsid w:val="00A81B59"/>
    <w:rsid w:val="00A90463"/>
    <w:rsid w:val="00A91112"/>
    <w:rsid w:val="00A975EF"/>
    <w:rsid w:val="00AA64D8"/>
    <w:rsid w:val="00AD2716"/>
    <w:rsid w:val="00AF1F4D"/>
    <w:rsid w:val="00B0726E"/>
    <w:rsid w:val="00B3322B"/>
    <w:rsid w:val="00B34EB9"/>
    <w:rsid w:val="00B37B13"/>
    <w:rsid w:val="00B72316"/>
    <w:rsid w:val="00BA6422"/>
    <w:rsid w:val="00BB0E5F"/>
    <w:rsid w:val="00BB4345"/>
    <w:rsid w:val="00BC5D46"/>
    <w:rsid w:val="00BC6EA2"/>
    <w:rsid w:val="00C26E68"/>
    <w:rsid w:val="00CE5A89"/>
    <w:rsid w:val="00CE6651"/>
    <w:rsid w:val="00D0118C"/>
    <w:rsid w:val="00D22ED8"/>
    <w:rsid w:val="00D80856"/>
    <w:rsid w:val="00D868CB"/>
    <w:rsid w:val="00DA551C"/>
    <w:rsid w:val="00DA571B"/>
    <w:rsid w:val="00DC3A12"/>
    <w:rsid w:val="00DC43F1"/>
    <w:rsid w:val="00DD15AA"/>
    <w:rsid w:val="00E01052"/>
    <w:rsid w:val="00E1192B"/>
    <w:rsid w:val="00E1744C"/>
    <w:rsid w:val="00E43253"/>
    <w:rsid w:val="00E60DAA"/>
    <w:rsid w:val="00EC3AFF"/>
    <w:rsid w:val="00EF6DB2"/>
    <w:rsid w:val="00F2485B"/>
    <w:rsid w:val="00F60D53"/>
    <w:rsid w:val="00F722F9"/>
    <w:rsid w:val="00F9731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v:textbox inset="5.85pt,.7pt,5.85pt,.7pt"/>
    </o:shapedefaults>
    <o:shapelayout v:ext="edit">
      <o:idmap v:ext="edit" data="1"/>
    </o:shapelayout>
  </w:shapeDefaults>
  <w:decimalSymbol w:val="."/>
  <w:listSeparator w:val=","/>
  <w14:docId w14:val="2D6A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733CA6"/>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A42148"/>
    <w:pPr>
      <w:tabs>
        <w:tab w:val="center" w:pos="4252"/>
        <w:tab w:val="right" w:pos="8504"/>
      </w:tabs>
      <w:snapToGrid w:val="0"/>
    </w:pPr>
  </w:style>
  <w:style w:type="character" w:customStyle="1" w:styleId="a5">
    <w:name w:val="ヘッダー (文字)"/>
    <w:basedOn w:val="a0"/>
    <w:link w:val="a4"/>
    <w:uiPriority w:val="99"/>
    <w:rsid w:val="00A42148"/>
  </w:style>
  <w:style w:type="paragraph" w:styleId="a6">
    <w:name w:val="footer"/>
    <w:basedOn w:val="a"/>
    <w:link w:val="a7"/>
    <w:uiPriority w:val="99"/>
    <w:unhideWhenUsed/>
    <w:rsid w:val="00A42148"/>
    <w:pPr>
      <w:tabs>
        <w:tab w:val="center" w:pos="4252"/>
        <w:tab w:val="right" w:pos="8504"/>
      </w:tabs>
      <w:snapToGrid w:val="0"/>
    </w:pPr>
  </w:style>
  <w:style w:type="character" w:customStyle="1" w:styleId="a7">
    <w:name w:val="フッター (文字)"/>
    <w:basedOn w:val="a0"/>
    <w:link w:val="a6"/>
    <w:uiPriority w:val="99"/>
    <w:rsid w:val="00A42148"/>
  </w:style>
  <w:style w:type="paragraph" w:styleId="a8">
    <w:name w:val="Balloon Text"/>
    <w:basedOn w:val="a"/>
    <w:link w:val="a9"/>
    <w:uiPriority w:val="99"/>
    <w:semiHidden/>
    <w:unhideWhenUsed/>
    <w:rsid w:val="007E655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E6552"/>
    <w:rPr>
      <w:rFonts w:asciiTheme="majorHAnsi" w:eastAsiaTheme="majorEastAsia" w:hAnsiTheme="majorHAnsi" w:cstheme="majorBidi"/>
      <w:sz w:val="18"/>
      <w:szCs w:val="18"/>
    </w:rPr>
  </w:style>
  <w:style w:type="character" w:styleId="aa">
    <w:name w:val="annotation reference"/>
    <w:basedOn w:val="a0"/>
    <w:uiPriority w:val="99"/>
    <w:semiHidden/>
    <w:unhideWhenUsed/>
    <w:rsid w:val="00B3322B"/>
    <w:rPr>
      <w:sz w:val="18"/>
      <w:szCs w:val="18"/>
    </w:rPr>
  </w:style>
  <w:style w:type="paragraph" w:styleId="ab">
    <w:name w:val="annotation text"/>
    <w:basedOn w:val="a"/>
    <w:link w:val="ac"/>
    <w:uiPriority w:val="99"/>
    <w:semiHidden/>
    <w:unhideWhenUsed/>
    <w:rsid w:val="00B3322B"/>
    <w:pPr>
      <w:jc w:val="left"/>
    </w:pPr>
  </w:style>
  <w:style w:type="character" w:customStyle="1" w:styleId="ac">
    <w:name w:val="コメント文字列 (文字)"/>
    <w:basedOn w:val="a0"/>
    <w:link w:val="ab"/>
    <w:uiPriority w:val="99"/>
    <w:semiHidden/>
    <w:rsid w:val="00B3322B"/>
  </w:style>
  <w:style w:type="paragraph" w:styleId="ad">
    <w:name w:val="annotation subject"/>
    <w:basedOn w:val="ab"/>
    <w:next w:val="ab"/>
    <w:link w:val="ae"/>
    <w:uiPriority w:val="99"/>
    <w:semiHidden/>
    <w:unhideWhenUsed/>
    <w:rsid w:val="00B3322B"/>
    <w:rPr>
      <w:b/>
      <w:bCs/>
    </w:rPr>
  </w:style>
  <w:style w:type="character" w:customStyle="1" w:styleId="ae">
    <w:name w:val="コメント内容 (文字)"/>
    <w:basedOn w:val="ac"/>
    <w:link w:val="ad"/>
    <w:uiPriority w:val="99"/>
    <w:semiHidden/>
    <w:rsid w:val="00B3322B"/>
    <w:rPr>
      <w:b/>
      <w:bCs/>
    </w:rPr>
  </w:style>
  <w:style w:type="paragraph" w:styleId="af">
    <w:name w:val="Revision"/>
    <w:hidden/>
    <w:uiPriority w:val="99"/>
    <w:semiHidden/>
    <w:rsid w:val="00B332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733CA6"/>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A42148"/>
    <w:pPr>
      <w:tabs>
        <w:tab w:val="center" w:pos="4252"/>
        <w:tab w:val="right" w:pos="8504"/>
      </w:tabs>
      <w:snapToGrid w:val="0"/>
    </w:pPr>
  </w:style>
  <w:style w:type="character" w:customStyle="1" w:styleId="a5">
    <w:name w:val="ヘッダー (文字)"/>
    <w:basedOn w:val="a0"/>
    <w:link w:val="a4"/>
    <w:uiPriority w:val="99"/>
    <w:rsid w:val="00A42148"/>
  </w:style>
  <w:style w:type="paragraph" w:styleId="a6">
    <w:name w:val="footer"/>
    <w:basedOn w:val="a"/>
    <w:link w:val="a7"/>
    <w:uiPriority w:val="99"/>
    <w:unhideWhenUsed/>
    <w:rsid w:val="00A42148"/>
    <w:pPr>
      <w:tabs>
        <w:tab w:val="center" w:pos="4252"/>
        <w:tab w:val="right" w:pos="8504"/>
      </w:tabs>
      <w:snapToGrid w:val="0"/>
    </w:pPr>
  </w:style>
  <w:style w:type="character" w:customStyle="1" w:styleId="a7">
    <w:name w:val="フッター (文字)"/>
    <w:basedOn w:val="a0"/>
    <w:link w:val="a6"/>
    <w:uiPriority w:val="99"/>
    <w:rsid w:val="00A42148"/>
  </w:style>
  <w:style w:type="paragraph" w:styleId="a8">
    <w:name w:val="Balloon Text"/>
    <w:basedOn w:val="a"/>
    <w:link w:val="a9"/>
    <w:uiPriority w:val="99"/>
    <w:semiHidden/>
    <w:unhideWhenUsed/>
    <w:rsid w:val="007E655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E6552"/>
    <w:rPr>
      <w:rFonts w:asciiTheme="majorHAnsi" w:eastAsiaTheme="majorEastAsia" w:hAnsiTheme="majorHAnsi" w:cstheme="majorBidi"/>
      <w:sz w:val="18"/>
      <w:szCs w:val="18"/>
    </w:rPr>
  </w:style>
  <w:style w:type="character" w:styleId="aa">
    <w:name w:val="annotation reference"/>
    <w:basedOn w:val="a0"/>
    <w:uiPriority w:val="99"/>
    <w:semiHidden/>
    <w:unhideWhenUsed/>
    <w:rsid w:val="00B3322B"/>
    <w:rPr>
      <w:sz w:val="18"/>
      <w:szCs w:val="18"/>
    </w:rPr>
  </w:style>
  <w:style w:type="paragraph" w:styleId="ab">
    <w:name w:val="annotation text"/>
    <w:basedOn w:val="a"/>
    <w:link w:val="ac"/>
    <w:uiPriority w:val="99"/>
    <w:semiHidden/>
    <w:unhideWhenUsed/>
    <w:rsid w:val="00B3322B"/>
    <w:pPr>
      <w:jc w:val="left"/>
    </w:pPr>
  </w:style>
  <w:style w:type="character" w:customStyle="1" w:styleId="ac">
    <w:name w:val="コメント文字列 (文字)"/>
    <w:basedOn w:val="a0"/>
    <w:link w:val="ab"/>
    <w:uiPriority w:val="99"/>
    <w:semiHidden/>
    <w:rsid w:val="00B3322B"/>
  </w:style>
  <w:style w:type="paragraph" w:styleId="ad">
    <w:name w:val="annotation subject"/>
    <w:basedOn w:val="ab"/>
    <w:next w:val="ab"/>
    <w:link w:val="ae"/>
    <w:uiPriority w:val="99"/>
    <w:semiHidden/>
    <w:unhideWhenUsed/>
    <w:rsid w:val="00B3322B"/>
    <w:rPr>
      <w:b/>
      <w:bCs/>
    </w:rPr>
  </w:style>
  <w:style w:type="character" w:customStyle="1" w:styleId="ae">
    <w:name w:val="コメント内容 (文字)"/>
    <w:basedOn w:val="ac"/>
    <w:link w:val="ad"/>
    <w:uiPriority w:val="99"/>
    <w:semiHidden/>
    <w:rsid w:val="00B3322B"/>
    <w:rPr>
      <w:b/>
      <w:bCs/>
    </w:rPr>
  </w:style>
  <w:style w:type="paragraph" w:styleId="af">
    <w:name w:val="Revision"/>
    <w:hidden/>
    <w:uiPriority w:val="99"/>
    <w:semiHidden/>
    <w:rsid w:val="00B3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182706">
      <w:bodyDiv w:val="1"/>
      <w:marLeft w:val="0"/>
      <w:marRight w:val="0"/>
      <w:marTop w:val="0"/>
      <w:marBottom w:val="0"/>
      <w:divBdr>
        <w:top w:val="none" w:sz="0" w:space="0" w:color="auto"/>
        <w:left w:val="none" w:sz="0" w:space="0" w:color="auto"/>
        <w:bottom w:val="none" w:sz="0" w:space="0" w:color="auto"/>
        <w:right w:val="none" w:sz="0" w:space="0" w:color="auto"/>
      </w:divBdr>
    </w:div>
    <w:div w:id="195042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F1269-9C70-445A-9878-37D9DEA3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437</Words>
  <Characters>2497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2016-10-11T04:49:00Z</cp:lastPrinted>
  <dcterms:created xsi:type="dcterms:W3CDTF">2016-11-22T00:18:00Z</dcterms:created>
  <dcterms:modified xsi:type="dcterms:W3CDTF">2017-03-21T05:16:00Z</dcterms:modified>
</cp:coreProperties>
</file>