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69" w:rsidRPr="00177869" w:rsidRDefault="00177869" w:rsidP="0017786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 w:rsidRPr="001778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Statement of the Problem</w:t>
      </w:r>
    </w:p>
    <w:bookmarkEnd w:id="0"/>
    <w:p w:rsidR="00177869" w:rsidRDefault="00177869" w:rsidP="001778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adopted technologies in the development of COVID Pulse in terms of its:</w:t>
      </w:r>
    </w:p>
    <w:p w:rsidR="00177869" w:rsidRDefault="00177869" w:rsidP="001778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Frontend</w:t>
      </w:r>
    </w:p>
    <w:p w:rsidR="00177869" w:rsidRDefault="00177869" w:rsidP="001778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Middleware</w:t>
      </w:r>
    </w:p>
    <w:p w:rsidR="00177869" w:rsidRDefault="00177869" w:rsidP="001778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</w:p>
    <w:p w:rsidR="00177869" w:rsidRPr="000466D0" w:rsidRDefault="00177869" w:rsidP="001778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prototype of the </w:t>
      </w:r>
      <w:r w:rsidRPr="000466D0">
        <w:rPr>
          <w:rFonts w:ascii="Times New Roman" w:eastAsia="Times New Roman" w:hAnsi="Times New Roman" w:cs="Times New Roman"/>
          <w:color w:val="000000"/>
          <w:sz w:val="24"/>
          <w:szCs w:val="24"/>
        </w:rPr>
        <w:t>accessible Digos City COVID-19 web-based dashboard that has:</w:t>
      </w:r>
    </w:p>
    <w:p w:rsidR="00177869" w:rsidRPr="000466D0" w:rsidRDefault="00177869" w:rsidP="001778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6D0">
        <w:rPr>
          <w:rFonts w:ascii="Times New Roman" w:eastAsia="Times New Roman" w:hAnsi="Times New Roman" w:cs="Times New Roman"/>
          <w:color w:val="000000"/>
          <w:sz w:val="24"/>
          <w:szCs w:val="24"/>
        </w:rPr>
        <w:t>A dynamic and real-time comprehensible epidemiological indicators</w:t>
      </w:r>
    </w:p>
    <w:p w:rsidR="00177869" w:rsidRPr="000466D0" w:rsidRDefault="00177869" w:rsidP="001778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6D0">
        <w:rPr>
          <w:rFonts w:ascii="Times New Roman" w:eastAsia="Times New Roman" w:hAnsi="Times New Roman" w:cs="Times New Roman"/>
          <w:color w:val="000000"/>
          <w:sz w:val="24"/>
          <w:szCs w:val="24"/>
        </w:rPr>
        <w:t>A user-friendly interactive user experience and interface</w:t>
      </w:r>
    </w:p>
    <w:p w:rsidR="00177869" w:rsidRPr="006C23B9" w:rsidRDefault="00177869" w:rsidP="001778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6D0">
        <w:rPr>
          <w:rFonts w:ascii="Times New Roman" w:eastAsia="Times New Roman" w:hAnsi="Times New Roman" w:cs="Times New Roman"/>
          <w:color w:val="000000"/>
          <w:sz w:val="24"/>
          <w:szCs w:val="24"/>
        </w:rPr>
        <w:t>Brief narratives to summarize and interpret displayed data</w:t>
      </w:r>
    </w:p>
    <w:p w:rsidR="00E67D0C" w:rsidRPr="00177869" w:rsidRDefault="00177869">
      <w:pPr>
        <w:rPr>
          <w:rFonts w:ascii="Times New Roman" w:hAnsi="Times New Roman" w:cs="Times New Roman"/>
          <w:sz w:val="24"/>
        </w:rPr>
      </w:pPr>
    </w:p>
    <w:sectPr w:rsidR="00E67D0C" w:rsidRPr="0017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75B73"/>
    <w:multiLevelType w:val="hybridMultilevel"/>
    <w:tmpl w:val="4202D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48AA1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NTE3MTQwNzAwN7VU0lEKTi0uzszPAykwrAUASlt3vywAAAA="/>
  </w:docVars>
  <w:rsids>
    <w:rsidRoot w:val="00177869"/>
    <w:rsid w:val="00177869"/>
    <w:rsid w:val="001B0E23"/>
    <w:rsid w:val="007705CB"/>
    <w:rsid w:val="008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2DB1"/>
  <w15:chartTrackingRefBased/>
  <w15:docId w15:val="{A40E920E-D00E-42BD-B3CC-1BE2F0FB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869"/>
    <w:pPr>
      <w:spacing w:after="200" w:line="276" w:lineRule="auto"/>
      <w:ind w:left="720"/>
      <w:contextualSpacing/>
    </w:pPr>
    <w:rPr>
      <w:rFonts w:ascii="Calibri" w:eastAsia="Calibri" w:hAnsi="Calibri" w:cs="Calibri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Aidre Cabrera</dc:creator>
  <cp:keywords/>
  <dc:description/>
  <cp:lastModifiedBy>Aidre Cabrera</cp:lastModifiedBy>
  <cp:revision>1</cp:revision>
  <dcterms:created xsi:type="dcterms:W3CDTF">2022-05-01T04:59:00Z</dcterms:created>
  <dcterms:modified xsi:type="dcterms:W3CDTF">2022-05-01T04:59:00Z</dcterms:modified>
</cp:coreProperties>
</file>