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44"/>
        </w:rPr>
        <w:t>Physics-Informed Neural Networks for a Reduced</w:t>
      </w:r>
    </w:p>
    <w:p>
      <w:pPr>
        <w:spacing w:after="80"/>
        <w:jc w:val="center"/>
      </w:pPr>
      <w:r>
        <w:rPr>
          <w:b/>
          <w:sz w:val="44"/>
        </w:rPr>
        <w:t>WNT–HOX–Retinoic Acid Model of Colorectal Cancer</w:t>
      </w:r>
    </w:p>
    <w:p>
      <w:pPr>
        <w:spacing w:after="280"/>
        <w:jc w:val="center"/>
      </w:pPr>
      <w:r>
        <w:rPr>
          <w:color w:val="555555"/>
          <w:sz w:val="24"/>
        </w:rPr>
        <w:t>Presentation script  ·  ~45 minutes  ·  Nathaniel Kim &amp; Amirkhan Aidarkhan</w:t>
      </w:r>
    </w:p>
    <w:p>
      <w:pPr>
        <w:spacing w:after="80"/>
        <w:jc w:val="center"/>
      </w:pPr>
      <w:r>
        <w:rPr>
          <w:color w:val="555555"/>
          <w:sz w:val="22"/>
        </w:rPr>
        <w:t>Nate ≈ 21 min   |   Amir ≈ 23 min   |   alternating through the deck</w:t>
      </w:r>
    </w:p>
    <w:p>
      <w:pPr>
        <w:jc w:val="center"/>
      </w:pPr>
      <w:r>
        <w:rPr>
          <w:color w:val="555555"/>
          <w:sz w:val="20"/>
        </w:rPr>
        <w:t xml:space="preserve">Speaker colors below: </w:t>
      </w:r>
      <w:r>
        <w:rPr>
          <w:b/>
          <w:color w:val="2E8B67"/>
          <w:sz w:val="20"/>
        </w:rPr>
        <w:t>Nate (green)</w:t>
      </w:r>
      <w:r>
        <w:rPr>
          <w:color w:val="555555"/>
          <w:sz w:val="20"/>
        </w:rPr>
        <w:t xml:space="preserve">  ·  </w:t>
      </w:r>
      <w:r>
        <w:rPr>
          <w:b/>
          <w:color w:val="1F4ED8"/>
          <w:sz w:val="20"/>
        </w:rPr>
        <w:t>Amir (blue)</w:t>
      </w:r>
    </w:p>
    <w:p/>
    <w:p>
      <w:r>
        <w:rPr>
          <w:b/>
          <w:sz w:val="24"/>
        </w:rPr>
        <w:t>Run of show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Speaker</w:t>
            </w:r>
          </w:p>
        </w:tc>
        <w:tc>
          <w:tcPr>
            <w:tcW w:type="dxa" w:w="2160"/>
          </w:tcPr>
          <w:p>
            <w:r>
              <w:rPr>
                <w:b/>
              </w:rPr>
              <w:t>Section</w:t>
            </w:r>
          </w:p>
        </w:tc>
        <w:tc>
          <w:tcPr>
            <w:tcW w:type="dxa" w:w="2160"/>
          </w:tcPr>
          <w:p>
            <w:r>
              <w:rPr>
                <w:b/>
              </w:rPr>
              <w:t>~min</w:t>
            </w:r>
          </w:p>
        </w:tc>
      </w:tr>
      <w:tr>
        <w:tc>
          <w:tcPr>
            <w:tcW w:type="dxa" w:w="2160"/>
          </w:tcPr>
          <w:p>
            <w:r>
              <w:t>1</w:t>
            </w:r>
          </w:p>
        </w:tc>
        <w:tc>
          <w:tcPr>
            <w:tcW w:type="dxa" w:w="2160"/>
          </w:tcPr>
          <w:p>
            <w:r>
              <w:t>Nate</w:t>
            </w:r>
          </w:p>
        </w:tc>
        <w:tc>
          <w:tcPr>
            <w:tcW w:type="dxa" w:w="2160"/>
          </w:tcPr>
          <w:p>
            <w:r>
              <w:t>Title, Overview, Biology &amp; Schematic</w:t>
            </w:r>
          </w:p>
        </w:tc>
        <w:tc>
          <w:tcPr>
            <w:tcW w:type="dxa" w:w="2160"/>
          </w:tcPr>
          <w:p>
            <w:r>
              <w:t>3.5</w:t>
            </w:r>
          </w:p>
        </w:tc>
      </w:tr>
      <w:tr>
        <w:tc>
          <w:tcPr>
            <w:tcW w:type="dxa" w:w="2160"/>
          </w:tcPr>
          <w:p>
            <w:r>
              <w:t>2</w:t>
            </w:r>
          </w:p>
        </w:tc>
        <w:tc>
          <w:tcPr>
            <w:tcW w:type="dxa" w:w="2160"/>
          </w:tcPr>
          <w:p>
            <w:r>
              <w:t>Nate</w:t>
            </w:r>
          </w:p>
        </w:tc>
        <w:tc>
          <w:tcPr>
            <w:tcW w:type="dxa" w:w="2160"/>
          </w:tcPr>
          <w:p>
            <w:r>
              <w:t>Equations, Nondimensionalization, 4 Regimes</w:t>
            </w:r>
          </w:p>
        </w:tc>
        <w:tc>
          <w:tcPr>
            <w:tcW w:type="dxa" w:w="2160"/>
          </w:tcPr>
          <w:p>
            <w:r>
              <w:t>6.5</w:t>
            </w:r>
          </w:p>
        </w:tc>
      </w:tr>
      <w:tr>
        <w:tc>
          <w:tcPr>
            <w:tcW w:type="dxa" w:w="2160"/>
          </w:tcPr>
          <w:p>
            <w:r>
              <w:t>3</w:t>
            </w:r>
          </w:p>
        </w:tc>
        <w:tc>
          <w:tcPr>
            <w:tcW w:type="dxa" w:w="2160"/>
          </w:tcPr>
          <w:p>
            <w:r>
              <w:t>Amir</w:t>
            </w:r>
          </w:p>
        </w:tc>
        <w:tc>
          <w:tcPr>
            <w:tcW w:type="dxa" w:w="2160"/>
          </w:tcPr>
          <w:p>
            <w:r>
              <w:t>Forward PINN</w:t>
            </w:r>
          </w:p>
        </w:tc>
        <w:tc>
          <w:tcPr>
            <w:tcW w:type="dxa" w:w="2160"/>
          </w:tcPr>
          <w:p>
            <w:r>
              <w:t>5</w:t>
            </w:r>
          </w:p>
        </w:tc>
      </w:tr>
      <w:tr>
        <w:tc>
          <w:tcPr>
            <w:tcW w:type="dxa" w:w="2160"/>
          </w:tcPr>
          <w:p>
            <w:r>
              <w:t>4</w:t>
            </w:r>
          </w:p>
        </w:tc>
        <w:tc>
          <w:tcPr>
            <w:tcW w:type="dxa" w:w="2160"/>
          </w:tcPr>
          <w:p>
            <w:r>
              <w:t>Nate</w:t>
            </w:r>
          </w:p>
        </w:tc>
        <w:tc>
          <w:tcPr>
            <w:tcW w:type="dxa" w:w="2160"/>
          </w:tcPr>
          <w:p>
            <w:r>
              <w:t>Sensitivity Analysis (local / Morris / Sobol / key params)</w:t>
            </w:r>
          </w:p>
        </w:tc>
        <w:tc>
          <w:tcPr>
            <w:tcW w:type="dxa" w:w="2160"/>
          </w:tcPr>
          <w:p>
            <w:r>
              <w:t>7</w:t>
            </w:r>
          </w:p>
        </w:tc>
      </w:tr>
      <w:tr>
        <w:tc>
          <w:tcPr>
            <w:tcW w:type="dxa" w:w="2160"/>
          </w:tcPr>
          <w:p>
            <w:r>
              <w:t>5</w:t>
            </w:r>
          </w:p>
        </w:tc>
        <w:tc>
          <w:tcPr>
            <w:tcW w:type="dxa" w:w="2160"/>
          </w:tcPr>
          <w:p>
            <w:r>
              <w:t>Amir</w:t>
            </w:r>
          </w:p>
        </w:tc>
        <w:tc>
          <w:tcPr>
            <w:tcW w:type="dxa" w:w="2160"/>
          </w:tcPr>
          <w:p>
            <w:r>
              <w:t>Inverse PINN + making it better + breaking the ceiling</w:t>
            </w:r>
          </w:p>
        </w:tc>
        <w:tc>
          <w:tcPr>
            <w:tcW w:type="dxa" w:w="2160"/>
          </w:tcPr>
          <w:p>
            <w:r>
              <w:t>11</w:t>
            </w:r>
          </w:p>
        </w:tc>
      </w:tr>
      <w:tr>
        <w:tc>
          <w:tcPr>
            <w:tcW w:type="dxa" w:w="2160"/>
          </w:tcPr>
          <w:p>
            <w:r>
              <w:t>6</w:t>
            </w:r>
          </w:p>
        </w:tc>
        <w:tc>
          <w:tcPr>
            <w:tcW w:type="dxa" w:w="2160"/>
          </w:tcPr>
          <w:p>
            <w:r>
              <w:t>Nate</w:t>
            </w:r>
          </w:p>
        </w:tc>
        <w:tc>
          <w:tcPr>
            <w:tcW w:type="dxa" w:w="2160"/>
          </w:tcPr>
          <w:p>
            <w:r>
              <w:t>Bayesian PINN — forward posterior-predictive bands</w:t>
            </w:r>
          </w:p>
        </w:tc>
        <w:tc>
          <w:tcPr>
            <w:tcW w:type="dxa" w:w="2160"/>
          </w:tcPr>
          <w:p>
            <w:r>
              <w:t>4</w:t>
            </w:r>
          </w:p>
        </w:tc>
      </w:tr>
      <w:tr>
        <w:tc>
          <w:tcPr>
            <w:tcW w:type="dxa" w:w="2160"/>
          </w:tcPr>
          <w:p>
            <w:r>
              <w:t>7</w:t>
            </w:r>
          </w:p>
        </w:tc>
        <w:tc>
          <w:tcPr>
            <w:tcW w:type="dxa" w:w="2160"/>
          </w:tcPr>
          <w:p>
            <w:r>
              <w:t>Amir</w:t>
            </w:r>
          </w:p>
        </w:tc>
        <w:tc>
          <w:tcPr>
            <w:tcW w:type="dxa" w:w="2160"/>
          </w:tcPr>
          <w:p>
            <w:r>
              <w:t>Parameter identifiability + inverse Bayesian + Next steps</w:t>
            </w:r>
          </w:p>
        </w:tc>
        <w:tc>
          <w:tcPr>
            <w:tcW w:type="dxa" w:w="2160"/>
          </w:tcPr>
          <w:p>
            <w:r>
              <w:t>8</w:t>
            </w:r>
          </w:p>
        </w:tc>
      </w:tr>
    </w:tbl>
    <w:p>
      <w:r>
        <w:br w:type="page"/>
      </w:r>
    </w:p>
    <w:p>
      <w:pPr>
        <w:spacing w:before="320" w:after="40"/>
      </w:pPr>
      <w:r>
        <w:rPr>
          <w:b/>
          <w:color w:val="2E8B67"/>
          <w:sz w:val="28"/>
        </w:rPr>
        <w:t>NATE</w:t>
      </w:r>
      <w:r>
        <w:rPr>
          <w:b/>
          <w:sz w:val="28"/>
        </w:rPr>
        <w:t xml:space="preserve">   —   Title · Overview · Biology &amp; Schematic</w:t>
      </w:r>
    </w:p>
    <w:p>
      <w:pPr>
        <w:spacing w:after="120"/>
      </w:pPr>
      <w:r>
        <w:rPr>
          <w:i/>
          <w:color w:val="555555"/>
          <w:sz w:val="20"/>
        </w:rPr>
        <w:t>[Slides: 1–3]   ·   [~3.5 min]</w:t>
      </w:r>
    </w:p>
    <w:p>
      <w:pPr>
        <w:spacing w:after="40"/>
      </w:pPr>
      <w:r>
        <w:rPr>
          <w:i/>
          <w:color w:val="555555"/>
          <w:sz w:val="20"/>
        </w:rPr>
        <w:t>[Title slide]</w:t>
      </w:r>
    </w:p>
    <w:p>
      <w:r>
        <w:t>Hi everyone — thanks for coming. I'm Nate, this is Amir, and together with PK we've spent the last several weeks building physics-informed neural networks for a reduced model of colorectal cancer. Over the next 45 minutes we're going to take you from the biology all the way to Bayesian uncertainty quantification. I'll set up the model and the sensitivity analysis, Amir will drive the PINNs — forward and inverse — and we'll trade back and forth as we go.</w:t>
      </w:r>
    </w:p>
    <w:p>
      <w:pPr>
        <w:spacing w:after="40"/>
      </w:pPr>
      <w:r>
        <w:rPr>
          <w:i/>
          <w:color w:val="555555"/>
          <w:sz w:val="20"/>
        </w:rPr>
        <w:t>[Overview slide]</w:t>
      </w:r>
    </w:p>
    <w:p>
      <w:r>
        <w:t>Here's the roadmap. We start with the biology and the schematic, turn that into equations, and nondimensionalize them. Then Amir shows the forward PINN. I come back for sensitivity analysis — which parameters actually matter. Amir does the inverse problem, recovering parameters from data, and all the work we did to make that better. Then we get into Bayesian PINNs, parameter identifiability and results, and finish with next steps.</w:t>
      </w:r>
    </w:p>
    <w:p>
      <w:pPr>
        <w:spacing w:after="40"/>
      </w:pPr>
      <w:r>
        <w:rPr>
          <w:i/>
          <w:color w:val="555555"/>
          <w:sz w:val="20"/>
        </w:rPr>
        <w:t>[Biology / Schematic slide]</w:t>
      </w:r>
    </w:p>
    <w:p>
      <w:r>
        <w:t>So — the biology. Our objective was a reduced mathematical model of three signaling pathways that drive colorectal cancer: WNT, HOX, and retinoic acid. Reduced is the key word — the real network has hundreds of players; we distilled it to seven that capture the essential feedback.</w:t>
      </w:r>
    </w:p>
    <w:p>
      <w:r>
        <w:t>Walk the diagram with me. WNT signaling drives β-catenin up. β-catenin is the hub — it pushes up MYC, HOXA13, and CYP26. Retinoic acid drives HOXA5 up, and HOXA5 does two things: it raises APC and it pushes β-catenin back down. APC also pushes β-catenin down — that's the tumor-suppressor arm, the brake. And CYP26 degrades retinoic acid, which closes a negative feedback loop on the RA side. Vitamin A feeds the retinoic acid pool.</w:t>
      </w:r>
    </w:p>
    <w:p>
      <w:r>
        <w:t>So the whole system is a tug-of-war: WNT pushing β-catenin up and proliferation on, the APC–retinoic-acid axis trying to pull it back down. Colorectal cancer is what happens when that brake fails. Our seven state variables are: β-catenin, APC, HOXA5, HOXA13, MYC, retinoic acid, and CYP26 — we'll call them b, p, h5, h13, m, r, and c.</w:t>
      </w:r>
    </w:p>
    <w:p>
      <w:pPr>
        <w:spacing w:before="320" w:after="40"/>
      </w:pPr>
      <w:r>
        <w:rPr>
          <w:b/>
          <w:color w:val="2E8B67"/>
          <w:sz w:val="28"/>
        </w:rPr>
        <w:t>NATE</w:t>
      </w:r>
      <w:r>
        <w:rPr>
          <w:b/>
          <w:sz w:val="28"/>
        </w:rPr>
        <w:t xml:space="preserve">   —   Equations · Nondimensionalization · 4 Regimes</w:t>
      </w:r>
    </w:p>
    <w:p>
      <w:pPr>
        <w:spacing w:after="120"/>
      </w:pPr>
      <w:r>
        <w:rPr>
          <w:i/>
          <w:color w:val="555555"/>
          <w:sz w:val="20"/>
        </w:rPr>
        <w:t>[Slides: 4–9]   ·   [~6.5 min]</w:t>
      </w:r>
    </w:p>
    <w:p>
      <w:pPr>
        <w:spacing w:after="40"/>
      </w:pPr>
      <w:r>
        <w:rPr>
          <w:i/>
          <w:color w:val="555555"/>
          <w:sz w:val="20"/>
        </w:rPr>
        <w:t>[Dimensional model slide]</w:t>
      </w:r>
    </w:p>
    <w:p>
      <w:r>
        <w:t>We translate every arrow in that diagram into a rate law. The result is a system of seven coupled nonlinear ODEs. I won't read all seven, but let me point out the grammar, because the same three motifs repeat everywhere.</w:t>
      </w:r>
    </w:p>
    <w:p>
      <w:r>
        <w:t>First — Hill functions. Every activation arrow is a saturating Hill term: something like b-to-the-n over K-to-the-n plus b-to-the-n. That's cooperative, switch-like regulation — it turns on past a threshold and then saturates. Second — linear degradation, the minus-d-times-concentration terms; everything decays. Third — mass-action cross terms, like APC times β-catenin, where two species interact directly.</w:t>
      </w:r>
    </w:p>
    <w:p>
      <w:r>
        <w:t>A couple of highlights. The β-catenin equation gets a plus-W term — that's the WNT drive, the input to the whole system. The APC equation has this special structure: a production term divided by one-plus-inhibitors, times a factor with theta-P in it — theta-P is functional APC activity. And the retinoic acid equation has a time-dependent forcing function: a constant baseline, a cosine that gives the circadian 24-hour rhythm, and a smooth pulse built from two tanh functions — that's the ATRA treatment pulse, an external dose of retinoic acid switched on and then off. Hold onto that forcing function; it comes back to bite the neural network in a few minutes.</w:t>
      </w:r>
    </w:p>
    <w:p>
      <w:pPr>
        <w:spacing w:after="40"/>
      </w:pPr>
      <w:r>
        <w:rPr>
          <w:i/>
          <w:color w:val="555555"/>
          <w:sz w:val="20"/>
        </w:rPr>
        <w:t>[Nondimensionalization slide]</w:t>
      </w:r>
    </w:p>
    <w:p>
      <w:r>
        <w:t>Before we simulate anything, we nondimensionalize. Every concentration gets rescaled by a reference value — B equals B-nought times little-b — and time gets rescaled by the β-catenin degradation rate, so our clock is in units of β-catenin half-lives rather than hours.</w:t>
      </w:r>
    </w:p>
    <w:p>
      <w:r>
        <w:t>Why bother? Five reasons, and they're all practical. It reduces the number of independent parameters — units-worth of redundancy just cancels. It improves numerical stability, because now every variable is order-one instead of spanning orders of magnitude. It makes parameter estimation better-posed. It improves PINN training specifically — neural networks are much happier when inputs and outputs are order-one. And crucially it preserves the biological dynamics exactly — it's just a change of units, not a change of model.</w:t>
      </w:r>
    </w:p>
    <w:p>
      <w:pPr>
        <w:spacing w:after="40"/>
      </w:pPr>
      <w:r>
        <w:rPr>
          <w:i/>
          <w:color w:val="555555"/>
          <w:sz w:val="20"/>
        </w:rPr>
        <w:t>[Nondimensional model slide]</w:t>
      </w:r>
    </w:p>
    <w:p>
      <w:r>
        <w:t>Here's the nondimensional system — the actual equations we use for everything from here on: forward simulation, sensitivity analysis, PINN training, the Bayesian work, all of it. You'll notice the epsilon factors out front of several equations — one-over-epsilon-P, one-over-epsilon-5, and so on. Those are timescale-separation parameters. Some species equilibrate fast, some slow, and those epsilons encode how fast. That stiffness is biologically real, and it's part of what makes this system numerically demanding.</w:t>
      </w:r>
    </w:p>
    <w:p>
      <w:r>
        <w:t>One more definition to flag: delta-P of theta-P equals one plus delta-P-one times one-minus-theta-P. So when APC is fully functional, theta-P equals one, that whole factor is just one. As APC function is lost, theta-P drops, and this term grows. That single expression is where APC health enters the dynamics — remember it, because it's the star of the sensitivity analysis and it turns out to be the hardest parameter in the entire project to pin down.</w:t>
      </w:r>
    </w:p>
    <w:p>
      <w:pPr>
        <w:spacing w:after="40"/>
      </w:pPr>
      <w:r>
        <w:rPr>
          <w:i/>
          <w:color w:val="555555"/>
          <w:sz w:val="20"/>
        </w:rPr>
        <w:t>[4 Regimes slide]</w:t>
      </w:r>
    </w:p>
    <w:p>
      <w:r>
        <w:t>Finally, the four regimes. This is the clever part of the study design, and it's the thread through everything Amir and I show you. We model disease progression by changing just two numbers: W, the WNT drive, and theta-P, APC function. Everything else is held fixed. So the four regimes are the same model, four settings of two knobs:</w:t>
      </w:r>
    </w:p>
    <w:p>
      <w:r>
        <w:t>Normal — W equals 0.8, theta-P equals 1.0: full brake, low drive. Early Adenoma — W up to 1.0, theta-P down to 0.75. Advanced Adenoma — W equals 1.5, theta-P equals 0.5. And Severe APC Loss — W equals 2.0, theta-P equals 0.25: high WNT drive, brake almost gone. That's the trajectory of colorectal cancer in two parameters — WNT climbing, APC failing. Keep that ordering in mind: as we move Normal to Severe, both Amir's recovery results and my sensitivity results systematically get harder in exactly the same place. With the model set up, I'll hand it to Amir for the forward PINN.</w:t>
      </w:r>
    </w:p>
    <w:p>
      <w:pPr>
        <w:spacing w:before="320" w:after="40"/>
      </w:pPr>
      <w:r>
        <w:rPr>
          <w:b/>
          <w:color w:val="1F4ED8"/>
          <w:sz w:val="28"/>
        </w:rPr>
        <w:t>AMIR</w:t>
      </w:r>
      <w:r>
        <w:rPr>
          <w:b/>
          <w:sz w:val="28"/>
        </w:rPr>
        <w:t xml:space="preserve">   —   Forward PINN</w:t>
      </w:r>
    </w:p>
    <w:p>
      <w:pPr>
        <w:spacing w:after="120"/>
      </w:pPr>
      <w:r>
        <w:rPr>
          <w:i/>
          <w:color w:val="555555"/>
          <w:sz w:val="20"/>
        </w:rPr>
        <w:t>[Slides: 10–13]   ·   [~5 min]</w:t>
      </w:r>
    </w:p>
    <w:p>
      <w:pPr>
        <w:spacing w:after="40"/>
      </w:pPr>
      <w:r>
        <w:rPr>
          <w:i/>
          <w:color w:val="555555"/>
          <w:sz w:val="20"/>
        </w:rPr>
        <w:t>[Forward PINN Model slide]</w:t>
      </w:r>
    </w:p>
    <w:p>
      <w:r>
        <w:t>Thanks Nate. So we have this reference model — and just to be clear on ground truth: we solve these ODEs with SciPy's solve_ivp using the Radau method at very tight tolerances, ten-to-the-minus-ten. That stiff solver is the truth that every neural network I show you is measured against.</w:t>
      </w:r>
    </w:p>
    <w:p>
      <w:r>
        <w:t>The forward PINN answers the easy direction: given all the parameters, predict the seven concentrations over time. Architecture: a fully-connected network, four hidden layers of 256 nodes, takes time in, puts the seven states out. GELU activations. And we optimize with Adam first, then hand off to L-BFGS to polish, with cosine-annealing learning-rate scheduling to accelerate convergence at the end.</w:t>
      </w:r>
    </w:p>
    <w:p>
      <w:pPr>
        <w:spacing w:after="40"/>
      </w:pPr>
      <w:r>
        <w:rPr>
          <w:i/>
          <w:color w:val="555555"/>
          <w:sz w:val="20"/>
        </w:rPr>
        <w:t>[Spectral-bias / first-attempt slide]</w:t>
      </w:r>
    </w:p>
    <w:p>
      <w:r>
        <w:t>And our very first forward run produced straight lines. Flat. It looked like total failure to converge. This sent us into the literature — because it turns out this is a famous failure mode with a name: spectral bias. A plain network on a scalar time input learns low frequencies easily and high frequencies almost not at all. And remember Nate's forcing function? Retinoic acid oscillates on a 24-hour circadian period, and there's that sharp ATRA pulse. Those are exactly the high-frequency modes the network physically could not represent.</w:t>
      </w:r>
    </w:p>
    <w:p>
      <w:r>
        <w:t>The fix is from Tancik et al., 2020 — Fourier features. Instead of feeding raw time in, you lift time into a bank of sines and cosines at many frequencies before the network sees it. That hands the network the high-frequency building blocks up front. We re-ran with Fourier features, and the flat lines turned into the curvy trajectories we needed — sitting right on top of the reference, data error down around ten-to-the-minus-five.</w:t>
      </w:r>
    </w:p>
    <w:p>
      <w:pPr>
        <w:spacing w:after="40"/>
      </w:pPr>
      <w:r>
        <w:rPr>
          <w:i/>
          <w:color w:val="555555"/>
          <w:sz w:val="20"/>
        </w:rPr>
        <w:t>[Forward PINN diagram slide]</w:t>
      </w:r>
    </w:p>
    <w:p>
      <w:r>
        <w:t>Here's how the training actually works. The network outputs the trajectory, and we build a loss from three pieces. One: a data term — we anchor to about 40 sparse noisy observations. Two: an initial-condition term — we pin the start. Three, the important one: the physics residual. We take the network's own output, differentiate it with respect to time, and plug it straight into the ODEs. If the network's prediction genuinely obeys the biology, that residual is zero everywhere in time — not just where we have data.</w:t>
      </w:r>
    </w:p>
    <w:p>
      <w:r>
        <w:t>And the engine that makes this possible is automatic differentiation. PyTorch keeps a computation graph of every operation the network does, so it can hand us the exact time derivative of the network output, and the gradient of the loss with respect to every single weight — and then just step downhill automatically. We never write a derivative by hand.</w:t>
      </w:r>
    </w:p>
    <w:p>
      <w:pPr>
        <w:spacing w:after="40"/>
      </w:pPr>
      <w:r>
        <w:rPr>
          <w:i/>
          <w:color w:val="555555"/>
          <w:sz w:val="20"/>
        </w:rPr>
        <w:t>[Forward loss curves slide]</w:t>
      </w:r>
    </w:p>
    <w:p>
      <w:r>
        <w:t>One honesty note, because it matters later. Our very first forward network was fed thousands of dense labels of the already-solved trajectory. So it wasn't really solving the ODE — it was just interpolating data; the physics term was doing nothing. So we built the honest version: only about 40 random sparse points, the initial condition, and the physics residual — and now the physics genuinely has to fill the gaps between observations. These are the loss curves for that honest solve across all four regimes — data and physics both driving down together, converging cleanly.</w:t>
      </w:r>
    </w:p>
    <w:p>
      <w:pPr>
        <w:spacing w:after="40"/>
      </w:pPr>
      <w:r>
        <w:rPr>
          <w:i/>
          <w:color w:val="555555"/>
          <w:sz w:val="20"/>
        </w:rPr>
        <w:t>[Forward trajectories slide]</w:t>
      </w:r>
    </w:p>
    <w:p>
      <w:r>
        <w:t>And here's the payoff: PINN in solid lines, reference dashed, all seven states, all four regimes on one plot. You can see the shaded ATRA pulse window, you can see the circadian ripple in retinoic acid — and the network reproduces the whole thing. Forward direction: solved. Now, before we try to run this backwards, Nate's going to tell us which parameters are even worth trying to recover.</w:t>
      </w:r>
    </w:p>
    <w:p>
      <w:pPr>
        <w:spacing w:before="320" w:after="40"/>
      </w:pPr>
      <w:r>
        <w:rPr>
          <w:b/>
          <w:color w:val="2E8B67"/>
          <w:sz w:val="28"/>
        </w:rPr>
        <w:t>NATE</w:t>
      </w:r>
      <w:r>
        <w:rPr>
          <w:b/>
          <w:sz w:val="28"/>
        </w:rPr>
        <w:t xml:space="preserve">   —   Sensitivity Analysis</w:t>
      </w:r>
    </w:p>
    <w:p>
      <w:pPr>
        <w:spacing w:after="120"/>
      </w:pPr>
      <w:r>
        <w:rPr>
          <w:i/>
          <w:color w:val="555555"/>
          <w:sz w:val="20"/>
        </w:rPr>
        <w:t>[Slides: 14–20]   ·   [~7 min]</w:t>
      </w:r>
    </w:p>
    <w:p>
      <w:pPr>
        <w:spacing w:after="40"/>
      </w:pPr>
      <w:r>
        <w:rPr>
          <w:i/>
          <w:color w:val="555555"/>
          <w:sz w:val="20"/>
        </w:rPr>
        <w:t>[Sensitivity Analysis slide]</w:t>
      </w:r>
    </w:p>
    <w:p>
      <w:r>
        <w:t>Right — so we have 36 parameters. Before Amir tries to recover all of them, the obvious question is: do they all matter equally? Almost certainly not. Sensitivity analysis tells us which parameters actually move the outputs. The payoff is concrete: we can fix the parameters the model barely responds to, and spend the PINN's effort on the ones that matter.</w:t>
      </w:r>
    </w:p>
    <w:p>
      <w:r>
        <w:t>We did this three ways, increasing in sophistication. Local sensitivity — wiggle one parameter a tiny bit around its true value and measure the response. Then two global methods that explore the whole parameter space: Morris, which measures each parameter's influence individually and also flags nonlinearity, and Sobol, which is the gold standard because it accounts for interactions between parameters — how much of the output variance each parameter explains, alone and in combination.</w:t>
      </w:r>
    </w:p>
    <w:p>
      <w:pPr>
        <w:spacing w:after="40"/>
      </w:pPr>
      <w:r>
        <w:rPr>
          <w:i/>
          <w:color w:val="555555"/>
          <w:sz w:val="20"/>
        </w:rPr>
        <w:t>[Local sensitivity slide]</w:t>
      </w:r>
    </w:p>
    <w:p>
      <w:r>
        <w:t>Start with local sensitivity — these are elasticities, normalized so you can compare across parameters. Look at the panels per output. For β-catenin, the biggest bar by far is theta-P — negative, meaning as APC function drops, β-catenin climbs, exactly the biology. For APC itself, theta-P is completely off the scale — an elasticity near five, dwarfing everything else. Same story for retinoic acid: theta-P at the top again. So already one parameter is dominating multiple outputs.</w:t>
      </w:r>
    </w:p>
    <w:p>
      <w:pPr>
        <w:spacing w:after="40"/>
      </w:pPr>
      <w:r>
        <w:rPr>
          <w:i/>
          <w:color w:val="555555"/>
          <w:sz w:val="20"/>
        </w:rPr>
        <w:t>[Morris slide]</w:t>
      </w:r>
    </w:p>
    <w:p>
      <w:r>
        <w:t>Morris confirms it and adds nuance. On these plots the x-axis, mu-star, is overall influence, and the y-axis, sigma, is how nonlinear or interaction-driven that influence is. For β-catenin, theta-P sits way out to the right — most influential — and slightly below the diagonal, so it's fairly linear there. But look at the APC panel: theta-P is at mu-star above five thousand — it is in a different universe from every other parameter. APC is essentially a theta-P readout.</w:t>
      </w:r>
    </w:p>
    <w:p>
      <w:pPr>
        <w:spacing w:after="40"/>
      </w:pPr>
      <w:r>
        <w:rPr>
          <w:i/>
          <w:color w:val="555555"/>
          <w:sz w:val="20"/>
        </w:rPr>
        <w:t>[Sobol slide]</w:t>
      </w:r>
    </w:p>
    <w:p>
      <w:r>
        <w:t>And Sobol — the interaction-aware method — drives it home. For β-catenin, the first-order and total-order Sobol indices for theta-P are both around 0.8 — theta-P alone explains roughly 80 percent of the output variance, and the near-equal first and total orders mean it's acting mostly on its own, not hiding in interactions. For APC it's even more extreme. Every other parameter is essentially a rounding error next to it.</w:t>
      </w:r>
    </w:p>
    <w:p>
      <w:pPr>
        <w:spacing w:after="40"/>
      </w:pPr>
      <w:r>
        <w:rPr>
          <w:i/>
          <w:color w:val="555555"/>
          <w:sz w:val="20"/>
        </w:rPr>
        <w:t>[Why so sensitive to theta-P? slide]</w:t>
      </w:r>
    </w:p>
    <w:p>
      <w:r>
        <w:t>So the natural question: why is everything so violently sensitive to theta-P? And the answer is right there in the equations. Recall the APC dynamics have that factor delta-P of theta-P equals one plus delta-P-one times one-minus-theta-P — and in our parameters delta-P-one is 3.5, a big number. So theta-P doesn't enter gently; it enters multiplied by 3.5 inside the effective degradation of APC. A small change in APC health produces a large swing in the APC decay rate, which ripples through β-catenin and then through the entire downstream network. Theta-P is a high-gain knob by construction. That's the biology of a tumor suppressor — small loss of function, big consequence — and the math faithfully reproduces it.</w:t>
      </w:r>
    </w:p>
    <w:p>
      <w:pPr>
        <w:spacing w:after="40"/>
      </w:pPr>
      <w:r>
        <w:rPr>
          <w:i/>
          <w:color w:val="555555"/>
          <w:sz w:val="20"/>
        </w:rPr>
        <w:t>[Key Parameters table slide]</w:t>
      </w:r>
    </w:p>
    <w:p>
      <w:r>
        <w:t>Now here's the twist that sets up Amir's whole story, and it's genuinely counter-intuitive. We ranked parameters by sensitivity and also checked whether each could be recovered from data. And the most sensitive parameter in the entire model — theta-P — is NOT identifiable. Look at the table: the top identifiable parameters are eta-BM, the WNT-to-MYC drive — that's the single biggest lever, it sets the maximum — then eta-BC and W, the β-catenin-to-CYP26 drive and the WNT input. Those recover cleanly, well under one percent error. But theta-P, rank near the top for sensitivity, comes back with 20 percent recovery error and a verdict of NO — not identifiable.</w:t>
      </w:r>
    </w:p>
    <w:p>
      <w:r>
        <w:t>Sit with how strange that is. The output is enormously sensitive to theta-P, yet we can't recover theta-P from the output. How can both be true? The resolution is saturation, and it depends on the regime. When WNT is high, β-catenin saturates — it's pinned near its ceiling — and once it's pinned, the APC dynamics stop responding to theta-P even though in principle theta-P is a powerful knob. The information is there in the low-WNT regimes and it's gone in the high-WNT regimes. Overall, across all 36 parameters, we counted 16 clearly identifiable, 6 marginal, and 14 not identifiable. So even before touching the inverse PINN, sensitivity analysis predicted the wall Amir is about to hit — and predicted exactly where: high-WNT theta-P. Amir, over to you to run it backwards.</w:t>
      </w:r>
    </w:p>
    <w:p>
      <w:pPr>
        <w:spacing w:before="320" w:after="40"/>
      </w:pPr>
      <w:r>
        <w:rPr>
          <w:b/>
          <w:color w:val="1F4ED8"/>
          <w:sz w:val="28"/>
        </w:rPr>
        <w:t>AMIR</w:t>
      </w:r>
      <w:r>
        <w:rPr>
          <w:b/>
          <w:sz w:val="28"/>
        </w:rPr>
        <w:t xml:space="preserve">   —   Inverse PINN + making it better + breaking the ceiling</w:t>
      </w:r>
    </w:p>
    <w:p>
      <w:pPr>
        <w:spacing w:after="120"/>
      </w:pPr>
      <w:r>
        <w:rPr>
          <w:i/>
          <w:color w:val="555555"/>
          <w:sz w:val="20"/>
        </w:rPr>
        <w:t>[Slides: 21–25 (+ new)]   ·   [~11 min]</w:t>
      </w:r>
    </w:p>
    <w:p>
      <w:pPr>
        <w:spacing w:after="40"/>
      </w:pPr>
      <w:r>
        <w:rPr>
          <w:i/>
          <w:color w:val="555555"/>
          <w:sz w:val="20"/>
        </w:rPr>
        <w:t>[Inverse PINN Model slide]</w:t>
      </w:r>
    </w:p>
    <w:p>
      <w:r>
        <w:t>Thanks. So now we flip the problem. In the inverse problem we're handed the trajectory and we try to recover the unknown parameters. Same backbone — four layers, 256 nodes, Fourier features — but now the parameters themselves are trainable unknowns sitting alongside the network weights. Two activation details: parameters that are physically bounded go through a sigmoid, and the rest through an exponential, which keeps them positive and lets them span orders of magnitude. Adam then L-BFGS again.</w:t>
      </w:r>
    </w:p>
    <w:p>
      <w:pPr>
        <w:spacing w:after="40"/>
      </w:pPr>
      <w:r>
        <w:rPr>
          <w:i/>
          <w:color w:val="555555"/>
          <w:sz w:val="20"/>
        </w:rPr>
        <w:t>[Inverse PINN diagram slide]</w:t>
      </w:r>
    </w:p>
    <w:p>
      <w:r>
        <w:t>Structurally it's the same picture as the forward PINN, with one change: the theta box, the parameters feeding the ODE, used to be known and fixed — now it's something we learn. The physics residual is doing double duty: it shapes the network AND it pushes the parameters toward values that make the ODE consistent with the data.</w:t>
      </w:r>
    </w:p>
    <w:p>
      <w:pPr>
        <w:spacing w:after="40"/>
      </w:pPr>
      <w:r>
        <w:rPr>
          <w:i/>
          <w:color w:val="555555"/>
          <w:sz w:val="20"/>
        </w:rPr>
        <w:t>[Inverse loss / start small]</w:t>
      </w:r>
    </w:p>
    <w:p>
      <w:r>
        <w:t>We started small — just recover W and theta-P, the two knobs that define the regimes. And immediately we hit the finding that becomes the spine of this entire project. W recovered cleanly in every regime. But theta-P only recovered in the low-WNT regimes — under one percent error in Normal, but 142 percent error in Severe APC Loss. And exactly as Nate just predicted, that's not a bug. High WNT saturates β-catenin, the loss landscape goes flat along theta-P, and there's simply no information left to pin it down. We call it the high-WNT theta-P wall, and it survives every single method I show you.</w:t>
      </w:r>
    </w:p>
    <w:p>
      <w:pPr>
        <w:spacing w:after="40"/>
      </w:pPr>
      <w:r>
        <w:rPr>
          <w:i/>
          <w:color w:val="555555"/>
          <w:sz w:val="20"/>
        </w:rPr>
        <w:t>[Inverse true-vs-recovered bars slide]</w:t>
      </w:r>
    </w:p>
    <w:p>
      <w:r>
        <w:t>Then we scaled up to all 36 parameters at once — deliberately over-parameterized. And recovery was poor across the board. This bar chart shows even the eight best-converging parameters — grey is truth, red is recovered — and even the good ones drift, and they drift worse as you move Normal to Severe on the right. So the question became: is this ill-posedness fundamental, or can we engineer our way out of it?</w:t>
      </w:r>
    </w:p>
    <w:p>
      <w:pPr>
        <w:spacing w:after="40"/>
      </w:pPr>
      <w:r>
        <w:rPr>
          <w:i/>
          <w:color w:val="555555"/>
          <w:sz w:val="20"/>
        </w:rPr>
        <w:t>[NEW slide: Making the inverse better — 4 levers]</w:t>
      </w:r>
    </w:p>
    <w:p>
      <w:r>
        <w:t>So we went back to the literature — specifically Engl et al., Inverse Problems in Systems Biology, and Peifer and Timmer on multiple-shooting — and we threw four fixes at it.</w:t>
      </w:r>
    </w:p>
    <w:p>
      <w:r>
        <w:t>One — multiple experimental conditions. This is the real lever. Instead of one trajectory, we give the solver three conditions — control, no-ATRA, and early-ATRA — with one state-network per condition but shared parameters. More independent views of the same parameters means more constraints on them. Two — log and relative parametrization; our parameters span 0.08 to 3.5, so we optimize in log-space to make the problem scale-invariant. Three — decoupled learning-rate schedules, and this fixed a genuine bug where a single cosine schedule was driving the parameters to ten-to-the-minus-six and freezing them. Four — adaptive gradient-norm loss weighting, so no single loss term drowns out the others.</w:t>
      </w:r>
    </w:p>
    <w:p>
      <w:r>
        <w:t>The result was… disappointing. Only 6 of 36 parameters under 10 percent error — and W and theta-P actually came out worse than the simple two-parameter version. And we saw the textbook signature of an ill-posed inverse problem: low total loss at the wrong parameters. The network was perfectly happy fitting the data with parameters that were simply incorrect. That told us the bottleneck wasn't our tuning — something deeper was going on. So the next step was pure diagnosis.</w:t>
      </w:r>
    </w:p>
    <w:p>
      <w:pPr>
        <w:spacing w:after="40"/>
      </w:pPr>
      <w:r>
        <w:rPr>
          <w:i/>
          <w:color w:val="555555"/>
          <w:sz w:val="20"/>
        </w:rPr>
        <w:t>[NEW slide: Why the PINN stalls]</w:t>
      </w:r>
    </w:p>
    <w:p>
      <w:r>
        <w:t>We ran a controlled experiment, and found two distinct mechanisms. The first we call gradient starvation. Watch W during training: it freezes within the first 100 epochs, while the total loss keeps falling by another factor of a hundred afterward. Think about what that means — the state network is so flexible it drives the physics residual to zero at the WRONG parameters. It absorbs the error itself. And once the residual is near zero, there's no gradient left flowing to the parameters, so they starve.</w:t>
      </w:r>
    </w:p>
    <w:p>
      <w:r>
        <w:t>The second is autodiff-derivative bias. The physics residual needs the time-derivative of the network — and that derivative is noisy. When we made the data denser and cleaner, expecting improvement, recovery actually got WORSE — W settled at exactly 0.50 because the residual was flooring out on the noise in the network's own derivative, not on real physics. So stack it up: on top of the fundamental ill-posedness, the PINN adds its own lower ceiling of about 8 out of 36.</w:t>
      </w:r>
    </w:p>
    <w:p>
      <w:r>
        <w:t>So we asked a blunt question — what if we drop the neural network entirely? We ran a classical multiple-condition ODE-fit: SciPy least-squares, trust-region, fitting the actual ODEs across six conditions. No network, no derivative noise. And it jumped to 18, 17, 13, 13 under 10 percent across the four regimes — roughly double the PINN. W and theta-P now excellent in the low-WNT regimes, still dead in high-WNT — the wall again. This gave us the honest benchmark: about 13 to 18 out of 36 by any method, and the only thing that raises that number is more information. We confirmed that directly — adding conditions that perturb the WNT and MYC nodes lifted the ODE-fit to 24, 23, 21, 14: a jump of six, six, and eight in the first three regimes.</w:t>
      </w:r>
    </w:p>
    <w:p>
      <w:pPr>
        <w:spacing w:after="40"/>
      </w:pPr>
      <w:r>
        <w:rPr>
          <w:i/>
          <w:color w:val="555555"/>
          <w:sz w:val="20"/>
        </w:rPr>
        <w:t>[NEW slide: Breaking the derivative ceiling]</w:t>
      </w:r>
    </w:p>
    <w:p>
      <w:r>
        <w:t>But that classical fit felt like giving up on the PINN. So the last question was: can we make the PINN itself as good as the analytical fit? And the answer was yes — by attacking the exact weakness we'd diagnosed.</w:t>
      </w:r>
    </w:p>
    <w:p>
      <w:r>
        <w:t>The key idea comes from the multiple-shooting and collocation literature. Instead of computing the network's time-derivative with autodiff — the biased quantity — we use a derivative-free integral residual. Concretely, a trapezoidal rule: rather than asking 'does the slope match the ODE at each point,' we ask 'does the change in the state between two points match the integral of the ODE between them.' It uses only the network's values, never its noisy derivative. That directly removes the autodiff half of the ceiling.</w:t>
      </w:r>
    </w:p>
    <w:p>
      <w:r>
        <w:t>We stacked a few more things on: relative-error weighting so small-magnitude states aren't ignored, deterministic collocation, multi-start to escape bad local minima, and a SIREN sinusoidal-network option — Sitzmann et al. 2020 — whose derivatives are faithful by construction, as a control. And the PINN jumped from its 10-4-5-7 baseline to 17, 16, 10, 7 — plus-24 total, roughly doubling it. The integral residual broke the derivative ceiling; the PINN now clears about eight parameters per condition without leaning on the classical solver at all. And notice the one number that didn't move: Severe APC Loss, plus-zero. Because that's not a derivative problem — that's the structural theta-P wall. No numerical trick touches it. Which brings us to the question underneath everything — and Nate's going to introduce the Bayesian angle before I answer it.</w:t>
      </w:r>
    </w:p>
    <w:p>
      <w:pPr>
        <w:spacing w:before="320" w:after="40"/>
      </w:pPr>
      <w:r>
        <w:rPr>
          <w:b/>
          <w:color w:val="2E8B67"/>
          <w:sz w:val="28"/>
        </w:rPr>
        <w:t>NATE</w:t>
      </w:r>
      <w:r>
        <w:rPr>
          <w:b/>
          <w:sz w:val="28"/>
        </w:rPr>
        <w:t xml:space="preserve">   —   Bayesian PINN — uncertainty quantification (forward)</w:t>
      </w:r>
    </w:p>
    <w:p>
      <w:pPr>
        <w:spacing w:after="120"/>
      </w:pPr>
      <w:r>
        <w:rPr>
          <w:i/>
          <w:color w:val="555555"/>
          <w:sz w:val="20"/>
        </w:rPr>
        <w:t>[Slides: 26–30]   ·   [~4 min]</w:t>
      </w:r>
    </w:p>
    <w:p>
      <w:pPr>
        <w:spacing w:after="40"/>
      </w:pPr>
      <w:r>
        <w:rPr>
          <w:i/>
          <w:color w:val="555555"/>
          <w:sz w:val="20"/>
        </w:rPr>
        <w:t>[Bayesian PINN — UQ slide]</w:t>
      </w:r>
    </w:p>
    <w:p>
      <w:r>
        <w:t>Thanks Amir. So far everything we've shown gives you a single answer — one trajectory, one set of parameters. But a single number with no error bar is a dangerous thing in biology. So we integrated Bayesian inference with the PINN: instead of treating the network as fixed weights, we treat the parameters as probability distributions.</w:t>
      </w:r>
    </w:p>
    <w:p>
      <w:r>
        <w:t>Three ingredients. A surrogate model — a Bayesian neural network. A prior distribution — we use Gaussians, encoding what we believe before seeing data. And a posterior distribution — what we believe after. The hard part is computing that posterior, and we use Hamiltonian Monte Carlo, HMC — a sampling method that borrows ideas from physics, treating the parameters like a particle with momentum rolling over an energy landscape, using Hamilton's equations to propose smart moves. HMC is far more efficient than naive sampling in high dimensions, which we need.</w:t>
      </w:r>
    </w:p>
    <w:p>
      <w:r>
        <w:t>Let me show the forward version first — this is the Bayesian twin of the forward solve Amir showed. Here the ODE parameters are known, and we sample a distribution over the network weights, given about 40 sparse noisy observations plus the physics. The deliverable is not a line — it's a band.</w:t>
      </w:r>
    </w:p>
    <w:p>
      <w:pPr>
        <w:spacing w:after="40"/>
      </w:pPr>
      <w:r>
        <w:rPr>
          <w:i/>
          <w:color w:val="555555"/>
          <w:sz w:val="20"/>
        </w:rPr>
        <w:t>[Normal — posterior predictive slides]</w:t>
      </w:r>
    </w:p>
    <w:p>
      <w:r>
        <w:t>Here's Normal. Every state gets a posterior-predictive band — the shaded region is the 95 percent predictive interval, the dashed red line is the ground truth, and the black dots are the noisy observations. Two things to check for honesty. First, the truth stays inside the band essentially everywhere. Second — and this is the number that tells you the uncertainty is calibrated — the coverage: about 95 percent of the observations fall inside the 95 percent band. That's exactly what you want. Not overconfident with a band too narrow, not useless with a band too wide — calibrated.</w:t>
      </w:r>
    </w:p>
    <w:p>
      <w:r>
        <w:t>And look at where the band widens — around the fast transitions, the edges of the ATRA pulse, and in the sparsely-sampled tail. The model is honestly telling us it's least sure exactly where the dynamics are hardest and the data is thinnest. That's a UQ method doing its job.</w:t>
      </w:r>
    </w:p>
    <w:p>
      <w:pPr>
        <w:spacing w:after="40"/>
      </w:pPr>
      <w:r>
        <w:rPr>
          <w:i/>
          <w:color w:val="555555"/>
          <w:sz w:val="20"/>
        </w:rPr>
        <w:t>[Advanced Adenoma / Severe APC Loss posterior slides]</w:t>
      </w:r>
    </w:p>
    <w:p>
      <w:r>
        <w:t>And it holds up across regimes — here are Advanced Adenoma and Severe APC Loss, coverage again around 94, 95 percent, truth inside the band, relative RMSE essentially zero. So the forward Bayesian PINN gives us trustworthy uncertainty on the forward solve. Now — the harder and more interesting question is the inverse Bayesian problem, and whether the posterior can tell us, honestly, which parameters we can and cannot know. Amir.</w:t>
      </w:r>
    </w:p>
    <w:p>
      <w:pPr>
        <w:spacing w:before="320" w:after="40"/>
      </w:pPr>
      <w:r>
        <w:rPr>
          <w:b/>
          <w:color w:val="1F4ED8"/>
          <w:sz w:val="28"/>
        </w:rPr>
        <w:t>AMIR</w:t>
      </w:r>
      <w:r>
        <w:rPr>
          <w:b/>
          <w:sz w:val="28"/>
        </w:rPr>
        <w:t xml:space="preserve">   —   Parameter identifiability · Inverse Bayesian · Next steps</w:t>
      </w:r>
    </w:p>
    <w:p>
      <w:pPr>
        <w:spacing w:after="120"/>
      </w:pPr>
      <w:r>
        <w:rPr>
          <w:i/>
          <w:color w:val="555555"/>
          <w:sz w:val="20"/>
        </w:rPr>
        <w:t>[Slides: 31–36]   ·   [~8 min]</w:t>
      </w:r>
    </w:p>
    <w:p>
      <w:pPr>
        <w:spacing w:after="40"/>
      </w:pPr>
      <w:r>
        <w:rPr>
          <w:i/>
          <w:color w:val="555555"/>
          <w:sz w:val="20"/>
        </w:rPr>
        <w:t>[NEW slide: Is it even recoverable? — profile-likelihood + FIM]</w:t>
      </w:r>
    </w:p>
    <w:p>
      <w:r>
        <w:t>So here's the honest question underneath this whole project: for a parameter we fail to recover — is it our method's fault, or is that parameter genuinely not recoverable from the data? We ran three independent identifiability analyses, and the striking thing is they all point at the same wall.</w:t>
      </w:r>
    </w:p>
    <w:p>
      <w:r>
        <w:t>First, profile-likelihood — the Raue-style method, using the identifiability package in Python. The idea: fix one parameter at a range of values, re-optimize everything else at each value, and trace how the best-achievable fit degrades. If the fit barely gets worse as you slide the parameter around, that parameter is flat — non-identifiable. This is the rigorous version of the yes/no verdict Nate showed in the sensitivity table.</w:t>
      </w:r>
    </w:p>
    <w:p>
      <w:r>
        <w:t>Second, the Fisher Information Matrix. This is a local analysis at the true parameters — essentially, how much does each state respond to each parameter, assembled into a matrix, then turned into a correlation matrix and an eigenvalue spectrum. And here's how it correlates with our results, which is the whole point. Every regime has exactly one hard-null direction — one combination of parameters the data literally cannot see. And the dominant parameter in that null direction marches as WNT rises: it's delta-P-one in Normal and Early, then theta-P plus delta-P-one in Advanced, then theta-P alone in Severe APC Loss. The count of near-perfectly-correlated parameter pairs climbs zero, two, seven, ten as WNT increases. And the condition number of the matrix runs from ten-to-the-seventh up to ten-to-the-seventeenth — the problem is what's called sloppy, and it gets sloppier in exactly the regime where theta-P dies. So the FIM, from pure local sensitivity — no training, no optimization — predicts precisely the recovery failures Nate and I both hit. Three different tools, same conclusion.</w:t>
      </w:r>
    </w:p>
    <w:p>
      <w:r>
        <w:t>Third, the clean control — the reduced 8-parameter FIM. We restricted the unknowns to the eight most-identifiable parameters and re-ran. Condition number drops to ten-squared to ten-cubed, zero null directions, all eight identifiable, no runaway correlations. That's the crucial insight: the sloppiness isn't a flaw in our method, it's a fact about WHICH parameters you ask for. Ask for a well-posed subset and it's beautifully behaved; ask for all 36 and a real null-space appears in the high-WNT regimes.</w:t>
      </w:r>
    </w:p>
    <w:p>
      <w:pPr>
        <w:spacing w:after="40"/>
      </w:pPr>
      <w:r>
        <w:rPr>
          <w:i/>
          <w:color w:val="555555"/>
          <w:sz w:val="20"/>
        </w:rPr>
        <w:t>[Inverse Bayesian marginals slides 31–34]</w:t>
      </w:r>
    </w:p>
    <w:p>
      <w:r>
        <w:t>So now the Bayesian inverse — this is the honest verdict made visual. We take the integral-residual state networks from the boosted PINN, freeze them, and run HMC over the 36 parameters with the physics residual as the likelihood. The deliverable is a posterior marginal for every single parameter. And here's the beautiful part: if a parameter's posterior comes back looking just like its prior — if the data told us nothing — that's non-identifiability you can see with your own eyes. Green means the posterior concentrated, identifiable; red means it reverted to prior.</w:t>
      </w:r>
    </w:p>
    <w:p>
      <w:r>
        <w:t>Look at W versus theta-P across the regimes. In Normal, W's posterior is a tight spike — identifiable. In Early Adenoma, theta-P's posterior is broad and lumpy — the data can't localize it. And in fact the smoke test automatically rediscovered the delta-P-one–theta-P degeneracy — a 0.998 correlation between them — without us telling it to look. The posterior found the exact same wall, on its own.</w:t>
      </w:r>
    </w:p>
    <w:p>
      <w:pPr>
        <w:spacing w:after="40"/>
      </w:pPr>
      <w:r>
        <w:rPr>
          <w:i/>
          <w:color w:val="555555"/>
          <w:sz w:val="20"/>
        </w:rPr>
        <w:t>[Parameter Recovery Comparison table slide]</w:t>
      </w:r>
    </w:p>
    <w:p>
      <w:r>
        <w:t>And here's the head-to-head. On honest apples-to-apples recovery — posterior mean within 10 percent of truth — the Bayesian inverse PINN got 19, 20, 11, 8 across the four regimes, versus the point inverse PINN at 17, 16, 10, 7, and the classical ODE-fit at 18, 17, 13, 13. So the Bayesian version is the best or tied-best in the low-WNT regimes, and — say it with me — it still collapses in high-WNT. Every method, every framework, same wall.</w:t>
      </w:r>
    </w:p>
    <w:p>
      <w:r>
        <w:t>I'll be candid that the Bayesian work is ongoing: our first full inverse run was miscalibrated — the likelihood scaled with the number of collocation points instead of the information content — and we're re-running it with a proper honesty gate on the sampler that checks effective sample size and coverage before we trust any verdict. And the forward Bayesian twin Nate showed under-covered on an earlier run and is being retuned. But the direction is exactly right: a posterior IS the identifiability answer, not a proxy for it.</w:t>
      </w:r>
    </w:p>
    <w:p>
      <w:pPr>
        <w:spacing w:after="40"/>
      </w:pPr>
      <w:r>
        <w:rPr>
          <w:i/>
          <w:color w:val="555555"/>
          <w:sz w:val="20"/>
        </w:rPr>
        <w:t>[Next Steps slide]</w:t>
      </w:r>
    </w:p>
    <w:p>
      <w:r>
        <w:t>So let me close with the one-paragraph version of everything. The forward PINN works once you fix spectral bias with Fourier features and stop cheating with dense labels. The inverse problem is fundamentally ill-posed — a ceiling around 13 to 18 out of 36 — and the PINN adds its own lower ceiling from derivative bias and gradient starvation. The integral residual breaks the derivative half; more exciting experimental conditions is the only lever that raises the fundamental ceiling. And no method — not one — moves the high-WNT theta-P wall, which sensitivity analysis, profile-likelihood, the Fisher matrix, and the Bayesian posterior all independently confirm is real biological structure, not a tuning failure.</w:t>
      </w:r>
    </w:p>
    <w:p>
      <w:r>
        <w:t>Where we're going: first, improve the forward Bayesian PINN and finish the calibrated inverse Bayesian run, so we get trustworthy posterior bands everywhere. Second, stochastic modeling — putting noise directly into the fast retinoic-acid and MYC dynamics and asking about the probability of crossing a critical threshold, which is really the clinically meaningful question. And third, if time permits, asymptotic analysis of the model to understand the saturation behavior analytically — the exact mechanism behind the theta-P wall. Thank you — and we're happy to try to answer questions.</w:t>
      </w:r>
    </w:p>
    <w:p>
      <w:pPr>
        <w:spacing w:before="120" w:after="120"/>
        <w:jc w:val="center"/>
      </w:pPr>
      <w:r>
        <w:rPr>
          <w:color w:val="BBBBBB"/>
        </w:rPr>
        <w:t>————————————————————————————————————————</w:t>
      </w:r>
    </w:p>
    <w:p>
      <w:r>
        <w:rPr>
          <w:i/>
          <w:color w:val="555555"/>
          <w:sz w:val="18"/>
        </w:rPr>
        <w:t>End of script  ·  ~44 min spoken at a relaxed pace. Slide cues in [brackets]; 'NEW slide' = please create (see slide-plan 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