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05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9"/>
        <w:gridCol w:w="2047"/>
        <w:gridCol w:w="1828"/>
        <w:gridCol w:w="2179"/>
        <w:gridCol w:w="2356"/>
      </w:tblGrid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64" w:leader="none"/>
              </w:tabs>
              <w:spacing w:lineRule="auto" w:line="240" w:before="0" w:after="0"/>
              <w:ind w:right="1242"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656" w:hanging="709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Действия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Ожидаемый результат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Фактический результат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А1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Проверка функционирования кнопок форм в главном меню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Пользователь производит нажатие на кнопку формы 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нажатии кнопки появляется окно с функционалом который написан на кнопке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нажатии кнопки появляется окно с функционалом который написан на кнопке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Проверка заполнения справочника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в главном меню нажимает на кнопку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». В открывшейся форме нажимает на «Создать» и заполняет необходимые данные.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нажатии кнопки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открывается форма списка справочника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». При нажатии кнопки «Создать» открывается форма создания записи, где пользователь вводит данные. При создании ошибок нет.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нажатии кнопки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открывается форма списка справочника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». При нажатии кнопки «Создать» открывается форма создания записи, где пользователь вводит данные. При создании ошибок нет.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Проверка заполнения поля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верными данными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форме создания записи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заполняя поле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Наименоование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»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строка не должна быть длиннее 100 символов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заполняет данные записи и вводит корректные данные. Нажимает на кнопку «Создать» и запись успешно создаётся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заполняет данные записи и вводит корректные данные. Нажимает на кнопку «Создать» и запись успешно создаётся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Проверка заполнения поля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некорректными данными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форме создания записи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Материалы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заполняя поле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Наименование»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пользователь вводит некорректные данные.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заполняет данные записи и вводит некорректные данные. Нажимает на кнопку создать и программа выводит уведомление о некорректности данных и блокирует создание записи.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заполняет данные записи и вводит некорректные данные. Нажимает на кнопку создать и программа выводит уведомление о некорректности данных и блокирует создание записи.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Проверка регистрации действий в регистре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остатков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суммы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Пользователь создаёт документ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поступление материалов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заявки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ввод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тестовые данные и проводит эти документы.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После того как пользователь провёл документы в регистрах создались записи о поступлении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проведении заявок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После того как пользователь провёл документы в регистрах создались записи о поступлении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материалов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проведении заявок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Б2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Проверка формирования отчета о списке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остатков материалов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главном меню пользователь нажимает на кнопку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остатки материалов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и в открывшемся окне нажимает «Сформировать»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После нажатия на кнопку «Сформировать» появляется список со всеми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оставшимися материалами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в базе данныхПосле нажатия на кнопку «Сформировать» появляется список со всеми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оставшимися материалами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в базе данных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После нажатия на кнопку «Сформировать» появляется список со всеми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оставшимися материалами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в базе данных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Б3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Проверка формирования отчета о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балансе средств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главном меню пользователь нажимает на кнопку «Отчет по продажам» и в открывшемся окне нажимает «Сформировать»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После нажатия на кнопку «Сформировать» появляется список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текущий оставшихся средств на предприятии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После нажатия на кнопку «Сформировать» появляется список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текущий оставшихся средств на предприятии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Проверка подсчета суммы в документе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поступления материалов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главном меню пользователь нажимает на кнопку «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поступление материалов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» и в открывшемся окне заполняет документ.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заполнении поля «Количество» и «Стоимость» в документе, поле «Сумма» автоматически подсчитывается.</w:t>
            </w:r>
          </w:p>
        </w:tc>
        <w:tc>
          <w:tcPr>
            <w:tcW w:w="2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заполнении поля «Количество» и «Стоимость» в документе, поле «Сумма» автоматически подсчитывается.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b1e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LibreOffice/7.1.3.2$Windows_X86_64 LibreOffice_project/47f78053abe362b9384784d31a6e56f8511eb1c1</Application>
  <AppVersion>15.0000</AppVersion>
  <Pages>2</Pages>
  <Words>446</Words>
  <Characters>3031</Characters>
  <CharactersWithSpaces>3436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2021-05-27T06:53:00Z</dcterms:created>
  <dc:creator>Vadim</dc:creator>
  <dc:description/>
  <dc:language>ru-RU</dc:language>
  <cp:lastModifiedBy/>
  <dcterms:modified xsi:type="dcterms:W3CDTF">2021-06-01T10:57:26Z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