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595959"/>
          <w:sz w:val="28"/>
          <w:szCs w:val="28"/>
        </w:rPr>
        <w:t xml:space="preserve">Artiflex IT Cybersecurity Cluster</w:t>
      </w:r>
    </w:p>
    <w:p>
      <w:pPr>
        <w:spacing w:after="1200"/>
        <w:jc w:val="center"/>
      </w:pPr>
      <w:r>
        <w:rPr>
          <w:rFonts w:ascii="Arial" w:cs="Arial" w:eastAsia="Arial" w:hAnsi="Arial"/>
          <w:b/>
          <w:bCs/>
          <w:color w:val="1F3864"/>
          <w:sz w:val="48"/>
          <w:szCs w:val="48"/>
        </w:rPr>
        <w:t xml:space="preserve">Claude Code Prompts — SEO Keyword Alignment (10 Pages)</w:t>
      </w:r>
    </w:p>
    <w:p>
      <w:pPr>
        <w:spacing w:after="120"/>
        <w:jc w:val="center"/>
      </w:pPr>
      <w:r>
        <w:rPr>
          <w:rFonts w:ascii="Arial" w:cs="Arial" w:eastAsia="Arial" w:hAnsi="Arial"/>
          <w:color w:val="595959"/>
          <w:sz w:val="24"/>
          <w:szCs w:val="24"/>
        </w:rPr>
        <w:t xml:space="preserve">Prepared for: Mariyam Jahangir, Artiflex IT</w:t>
      </w:r>
    </w:p>
    <w:p>
      <w:pPr>
        <w:spacing w:after="120"/>
        <w:jc w:val="center"/>
      </w:pPr>
      <w:r>
        <w:rPr>
          <w:rFonts w:ascii="Arial" w:cs="Arial" w:eastAsia="Arial" w:hAnsi="Arial"/>
          <w:color w:val="595959"/>
          <w:sz w:val="22"/>
          <w:szCs w:val="22"/>
        </w:rPr>
        <w:t xml:space="preserve">Source: Artiflex IT Cybersecurity Keyword List (Apr 2026)</w:t>
      </w:r>
    </w:p>
    <w:p>
      <w:pPr>
        <w:spacing w:after="120"/>
        <w:jc w:val="center"/>
      </w:pPr>
      <w:r>
        <w:rPr>
          <w:rFonts w:ascii="Arial" w:cs="Arial" w:eastAsia="Arial" w:hAnsi="Arial"/>
          <w:color w:val="595959"/>
          <w:sz w:val="22"/>
          <w:szCs w:val="22"/>
        </w:rPr>
        <w:t xml:space="preserve">Paired reference workbook: ArtiflexIT-Cybersecurity-Keyword-List-Updated.xlsx</w:t>
      </w:r>
    </w:p>
    <w:p>
      <w:pPr>
        <w:spacing w:after="120" w:before="720"/>
        <w:jc w:val="center"/>
      </w:pPr>
      <w:r>
        <w:rPr>
          <w:rFonts w:ascii="Arial" w:cs="Arial" w:eastAsia="Arial" w:hAnsi="Arial"/>
          <w:b/>
          <w:bCs/>
          <w:color w:val="1F3864"/>
          <w:sz w:val="28"/>
          <w:szCs w:val="28"/>
        </w:rPr>
        <w:t xml:space="preserve">How to use this document</w:t>
      </w:r>
    </w:p>
    <w:p>
      <w:pPr>
        <w:spacing w:after="100"/>
        <w:jc w:val="center"/>
      </w:pPr>
      <w:r>
        <w:rPr>
          <w:rFonts w:ascii="Arial" w:cs="Arial" w:eastAsia="Arial" w:hAnsi="Arial"/>
          <w:b w:val="false"/>
          <w:bCs w:val="false"/>
          <w:i w:val="false"/>
          <w:iCs w:val="false"/>
          <w:sz w:val="22"/>
          <w:szCs w:val="22"/>
        </w:rPr>
        <w:t xml:space="preserve">Each section below contains one complete, self-contained prompt you can copy-paste into Claude Code. Run them one page at a time. After each Claude Code run, verify the acceptance criteria at the end of that section before moving to the next.</w:t>
      </w:r>
    </w:p>
    <w:p>
      <w:pPr>
        <w:spacing w:after="100"/>
        <w:jc w:val="center"/>
      </w:pPr>
      <w:r>
        <w:rPr>
          <w:rFonts w:ascii="Arial" w:cs="Arial" w:eastAsia="Arial" w:hAnsi="Arial"/>
          <w:b w:val="false"/>
          <w:bCs w:val="false"/>
          <w:i w:val="false"/>
          <w:iCs w:val="false"/>
          <w:sz w:val="22"/>
          <w:szCs w:val="22"/>
        </w:rPr>
        <w:t xml:space="preserve">The prompts are ordered 01 → 10 to match the pillar hierarchy — Page 01 (Cybersecurity Solutions) is the main hub and benefits the other pages via internal linking, so it is best done first.</w:t>
      </w:r>
    </w:p>
    <w:p>
      <w:r>
        <w:br w:type="page"/>
      </w:r>
    </w:p>
    <w:p>
      <w:pPr>
        <w:spacing w:after="240"/>
      </w:pPr>
      <w:r>
        <w:rPr>
          <w:rFonts w:ascii="Arial" w:cs="Arial" w:eastAsia="Arial" w:hAnsi="Arial"/>
          <w:b/>
          <w:bCs/>
          <w:color w:val="1F3864"/>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b/>
          <w:bCs/>
          <w:color w:val="1F3864"/>
          <w:sz w:val="36"/>
          <w:szCs w:val="36"/>
        </w:rPr>
        <w:t xml:space="preserve">Page 01 — CYBERSECURITY SOLUTIONS (CybersecuritySolutions.tsx)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src/pages/Services/cybersecurity/pages/CybersecuritySolutions.tsx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This pillar page currently uses a generic title about "Complete Solutions Guide 2026" and lacks critical UAE geo-targeting and compliance keywords. The page has a strong FAQ block already, but needs to add geo-modifiers and NESA/SAMA/PDPL compliance mentions throughout the hierarchy.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"Cyber Security for Business 2026 | Artiflex IT UAE"</w:t>
      </w:r>
    </w:p>
    <w:p>
      <w:pPr>
        <w:pStyle w:val="ListParagraph"/>
        <w:numPr>
          <w:ilvl w:val="0"/>
          <w:numId w:val="2"/>
        </w:numPr>
        <w:spacing w:after="60"/>
      </w:pPr>
      <w:r>
        <w:rPr>
          <w:rFonts w:ascii="Arial" w:cs="Arial" w:eastAsia="Arial" w:hAnsi="Arial"/>
          <w:sz w:val="22"/>
          <w:szCs w:val="22"/>
        </w:rPr>
        <w:t xml:space="preserve">(49 chars — under 60 limit)</w:t>
      </w:r>
    </w:p>
    <w:p>
      <w:pPr>
        <w:pStyle w:val="ListParagraph"/>
        <w:numPr>
          <w:ilvl w:val="0"/>
          <w:numId w:val="2"/>
        </w:numPr>
        <w:spacing w:after="60"/>
      </w:pPr>
      <w:r>
        <w:rPr>
          <w:rFonts w:ascii="Arial" w:cs="Arial" w:eastAsia="Arial" w:hAnsi="Arial"/>
          <w:sz w:val="22"/>
          <w:szCs w:val="22"/>
        </w:rPr>
        <w:t xml:space="preserve">Replace meta description with: "Protect your business with proven cybersecurity best practices — firewalls, EDR, email, DLP, SIEM. Free UAE assessment."</w:t>
      </w:r>
    </w:p>
    <w:p>
      <w:pPr>
        <w:pStyle w:val="ListParagraph"/>
        <w:numPr>
          <w:ilvl w:val="0"/>
          <w:numId w:val="2"/>
        </w:numPr>
        <w:spacing w:after="60"/>
      </w:pPr>
      <w:r>
        <w:rPr>
          <w:rFonts w:ascii="Arial" w:cs="Arial" w:eastAsia="Arial" w:hAnsi="Arial"/>
          <w:sz w:val="22"/>
          <w:szCs w:val="22"/>
        </w:rPr>
        <w:t xml:space="preserve">Update canonical URL if needed: https://artiflexit.com/cybersecurity/cybersecurity-solutions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cyber security for business (in H1)</w:t>
      </w:r>
    </w:p>
    <w:p>
      <w:pPr>
        <w:pStyle w:val="ListParagraph"/>
        <w:numPr>
          <w:ilvl w:val="0"/>
          <w:numId w:val="2"/>
        </w:numPr>
        <w:spacing w:after="60"/>
      </w:pPr>
      <w:r>
        <w:rPr>
          <w:rFonts w:ascii="Arial" w:cs="Arial" w:eastAsia="Arial" w:hAnsi="Arial"/>
          <w:sz w:val="22"/>
          <w:szCs w:val="22"/>
        </w:rPr>
        <w:t xml:space="preserve">cybersecurity solutions (used multiple times in body)</w:t>
      </w:r>
    </w:p>
    <w:p>
      <w:pPr>
        <w:pStyle w:val="ListParagraph"/>
        <w:numPr>
          <w:ilvl w:val="0"/>
          <w:numId w:val="2"/>
        </w:numPr>
        <w:spacing w:after="60"/>
      </w:pPr>
      <w:r>
        <w:rPr>
          <w:rFonts w:ascii="Arial" w:cs="Arial" w:eastAsia="Arial" w:hAnsi="Arial"/>
          <w:sz w:val="22"/>
          <w:szCs w:val="22"/>
        </w:rPr>
        <w:t xml:space="preserve">cybersecurity best practices (H2 section)</w:t>
      </w:r>
    </w:p>
    <w:p>
      <w:pPr>
        <w:pStyle w:val="ListParagraph"/>
        <w:numPr>
          <w:ilvl w:val="0"/>
          <w:numId w:val="2"/>
        </w:numPr>
        <w:spacing w:after="60"/>
      </w:pPr>
      <w:r>
        <w:rPr>
          <w:rFonts w:ascii="Arial" w:cs="Arial" w:eastAsia="Arial" w:hAnsi="Arial"/>
          <w:sz w:val="22"/>
          <w:szCs w:val="22"/>
        </w:rPr>
        <w:t xml:space="preserve">types of cybersecurity (7 pillars table section)</w:t>
      </w:r>
    </w:p>
    <w:p>
      <w:pPr>
        <w:pStyle w:val="ListParagraph"/>
        <w:numPr>
          <w:ilvl w:val="0"/>
          <w:numId w:val="2"/>
        </w:numPr>
        <w:spacing w:after="60"/>
      </w:pPr>
      <w:r>
        <w:rPr>
          <w:rFonts w:ascii="Arial" w:cs="Arial" w:eastAsia="Arial" w:hAnsi="Arial"/>
          <w:sz w:val="22"/>
          <w:szCs w:val="22"/>
        </w:rPr>
        <w:t xml:space="preserve">importance of cybersecurity (business cost section)</w:t>
      </w:r>
    </w:p>
    <w:p>
      <w:pPr>
        <w:pStyle w:val="ListParagraph"/>
        <w:numPr>
          <w:ilvl w:val="0"/>
          <w:numId w:val="2"/>
        </w:numPr>
        <w:spacing w:after="60"/>
      </w:pPr>
      <w:r>
        <w:rPr>
          <w:rFonts w:ascii="Arial" w:cs="Arial" w:eastAsia="Arial" w:hAnsi="Arial"/>
          <w:sz w:val="22"/>
          <w:szCs w:val="22"/>
        </w:rPr>
        <w:t xml:space="preserve">cybersecurity framework (NIST foundation section)</w:t>
      </w:r>
    </w:p>
    <w:p>
      <w:pPr>
        <w:pStyle w:val="ListParagraph"/>
        <w:numPr>
          <w:ilvl w:val="0"/>
          <w:numId w:val="2"/>
        </w:numPr>
        <w:spacing w:after="60"/>
      </w:pPr>
      <w:r>
        <w:rPr>
          <w:rFonts w:ascii="Arial" w:cs="Arial" w:eastAsia="Arial" w:hAnsi="Arial"/>
          <w:sz w:val="22"/>
          <w:szCs w:val="22"/>
        </w:rPr>
        <w:t xml:space="preserve">managed cybersecurity services (MSS section)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cybersecurity services UAE → place in: H2, meta description, LocalBusiness schema; reason: Zero geo in current copy; critical for local search</w:t>
      </w:r>
    </w:p>
    <w:p>
      <w:pPr>
        <w:pStyle w:val="ListParagraph"/>
        <w:numPr>
          <w:ilvl w:val="1"/>
          <w:numId w:val="2"/>
        </w:numPr>
        <w:spacing w:after="40"/>
      </w:pPr>
      <w:r>
        <w:rPr>
          <w:rFonts w:ascii="Arial" w:cs="Arial" w:eastAsia="Arial" w:hAnsi="Arial"/>
          <w:sz w:val="22"/>
          <w:szCs w:val="22"/>
        </w:rPr>
        <w:t xml:space="preserve">b) cybersecurity company Dubai → place in: H1 subtitle or body callout; reason: Highest commercial intent for primary market</w:t>
      </w:r>
    </w:p>
    <w:p>
      <w:pPr>
        <w:pStyle w:val="ListParagraph"/>
        <w:numPr>
          <w:ilvl w:val="1"/>
          <w:numId w:val="2"/>
        </w:numPr>
        <w:spacing w:after="40"/>
      </w:pPr>
      <w:r>
        <w:rPr>
          <w:rFonts w:ascii="Arial" w:cs="Arial" w:eastAsia="Arial" w:hAnsi="Arial"/>
          <w:sz w:val="22"/>
          <w:szCs w:val="22"/>
        </w:rPr>
        <w:t xml:space="preserve">c) cyber security company Abu Dhabi → place in: H2, body; reason: Secondary market, pair with NESA mention</w:t>
      </w:r>
    </w:p>
    <w:p>
      <w:pPr>
        <w:pStyle w:val="ListParagraph"/>
        <w:numPr>
          <w:ilvl w:val="1"/>
          <w:numId w:val="2"/>
        </w:numPr>
        <w:spacing w:after="40"/>
      </w:pPr>
      <w:r>
        <w:rPr>
          <w:rFonts w:ascii="Arial" w:cs="Arial" w:eastAsia="Arial" w:hAnsi="Arial"/>
          <w:sz w:val="22"/>
          <w:szCs w:val="22"/>
        </w:rPr>
        <w:t xml:space="preserve">d) cybersecurity services GCC → place in: footer/body; reason: Catch regional expansion queries</w:t>
      </w:r>
    </w:p>
    <w:p>
      <w:pPr>
        <w:pStyle w:val="ListParagraph"/>
        <w:numPr>
          <w:ilvl w:val="1"/>
          <w:numId w:val="2"/>
        </w:numPr>
        <w:spacing w:after="40"/>
      </w:pPr>
      <w:r>
        <w:rPr>
          <w:rFonts w:ascii="Arial" w:cs="Arial" w:eastAsia="Arial" w:hAnsi="Arial"/>
          <w:sz w:val="22"/>
          <w:szCs w:val="22"/>
        </w:rPr>
        <w:t xml:space="preserve">e) NESA compliance services → place in: new H3 under compliance section; reason: UAE national cyber authority, mandatory for local credibility</w:t>
      </w:r>
    </w:p>
    <w:p>
      <w:pPr>
        <w:pStyle w:val="ListParagraph"/>
        <w:numPr>
          <w:ilvl w:val="1"/>
          <w:numId w:val="2"/>
        </w:numPr>
        <w:spacing w:after="40"/>
      </w:pPr>
      <w:r>
        <w:rPr>
          <w:rFonts w:ascii="Arial" w:cs="Arial" w:eastAsia="Arial" w:hAnsi="Arial"/>
          <w:sz w:val="22"/>
          <w:szCs w:val="22"/>
        </w:rPr>
        <w:t xml:space="preserve">f) SAMA cybersecurity framework → place in: H3 compliance section; reason: Saudi expansion signal</w:t>
      </w:r>
    </w:p>
    <w:p>
      <w:pPr>
        <w:pStyle w:val="ListParagraph"/>
        <w:numPr>
          <w:ilvl w:val="1"/>
          <w:numId w:val="2"/>
        </w:numPr>
        <w:spacing w:after="40"/>
      </w:pPr>
      <w:r>
        <w:rPr>
          <w:rFonts w:ascii="Arial" w:cs="Arial" w:eastAsia="Arial" w:hAnsi="Arial"/>
          <w:sz w:val="22"/>
          <w:szCs w:val="22"/>
        </w:rPr>
        <w:t xml:space="preserve">g) UAE PDPL compliance → place in: H3, schema keywords; reason: Data protection law, critical for UAE positioning</w:t>
      </w:r>
    </w:p>
    <w:p>
      <w:pPr>
        <w:pStyle w:val="ListParagraph"/>
        <w:numPr>
          <w:ilvl w:val="1"/>
          <w:numId w:val="2"/>
        </w:numPr>
        <w:spacing w:after="40"/>
      </w:pPr>
      <w:r>
        <w:rPr>
          <w:rFonts w:ascii="Arial" w:cs="Arial" w:eastAsia="Arial" w:hAnsi="Arial"/>
          <w:sz w:val="22"/>
          <w:szCs w:val="22"/>
        </w:rPr>
        <w:t xml:space="preserve">h) what is cybersecurity and why is it important → place in: FAQ block (exists, add to questions); reason: 880 monthly volume, PAA capture</w:t>
      </w:r>
    </w:p>
    <w:p>
      <w:pPr>
        <w:pStyle w:val="ListParagraph"/>
        <w:numPr>
          <w:ilvl w:val="1"/>
          <w:numId w:val="2"/>
        </w:numPr>
        <w:spacing w:after="40"/>
      </w:pPr>
      <w:r>
        <w:rPr>
          <w:rFonts w:ascii="Arial" w:cs="Arial" w:eastAsia="Arial" w:hAnsi="Arial"/>
          <w:sz w:val="22"/>
          <w:szCs w:val="22"/>
        </w:rPr>
        <w:t xml:space="preserve">i) how much do cybersecurity services cost → place in: FAQ block; reason: Drives toward assessment CTA</w:t>
      </w:r>
    </w:p>
    <w:p>
      <w:pPr>
        <w:pStyle w:val="ListParagraph"/>
        <w:numPr>
          <w:ilvl w:val="1"/>
          <w:numId w:val="2"/>
        </w:numPr>
        <w:spacing w:after="40"/>
      </w:pPr>
      <w:r>
        <w:rPr>
          <w:rFonts w:ascii="Arial" w:cs="Arial" w:eastAsia="Arial" w:hAnsi="Arial"/>
          <w:sz w:val="22"/>
          <w:szCs w:val="22"/>
        </w:rPr>
        <w:t xml:space="preserve">j) how do I choose a cybersecurity provider → place in: FAQ block, internal link to page 09; reason: Vendor scorecard cross-link</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a "UAE Compliance &amp; Regulatory Framework" callout H3 after the business cost section, covering NESA, SAMA, PDPL, and ISO 27001. Keep it concise (4–5 sentences). Mention that Artiflex IT's framework is aligned with all four.</w:t>
      </w:r>
    </w:p>
    <w:p>
      <w:pPr>
        <w:pStyle w:val="ListParagraph"/>
        <w:numPr>
          <w:ilvl w:val="0"/>
          <w:numId w:val="2"/>
        </w:numPr>
        <w:spacing w:after="60"/>
      </w:pPr>
      <w:r>
        <w:rPr>
          <w:rFonts w:ascii="Arial" w:cs="Arial" w:eastAsia="Arial" w:hAnsi="Arial"/>
          <w:sz w:val="22"/>
          <w:szCs w:val="22"/>
        </w:rPr>
        <w:t xml:space="preserve">The FAQ block exists; add the three new questions listed above to the faqs array (they already have content in the keyword sheet, adapt them).</w:t>
      </w:r>
    </w:p>
    <w:p>
      <w:pPr>
        <w:pStyle w:val="ListParagraph"/>
        <w:numPr>
          <w:ilvl w:val="0"/>
          <w:numId w:val="2"/>
        </w:numPr>
        <w:spacing w:after="60"/>
      </w:pPr>
      <w:r>
        <w:rPr>
          <w:rFonts w:ascii="Arial" w:cs="Arial" w:eastAsia="Arial" w:hAnsi="Arial"/>
          <w:sz w:val="22"/>
          <w:szCs w:val="22"/>
        </w:rPr>
        <w:t xml:space="preserve">Add LocalBusiness schema with address (Dubai HQ) and "areaServed" covering UAE, GCC.</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Keep "What is cyber security" in FAQ, but ensure the answer explicitly mentions UAE regulatory context (NESA, PDPL).</w:t>
      </w:r>
    </w:p>
    <w:p>
      <w:pPr>
        <w:pStyle w:val="ListParagraph"/>
        <w:numPr>
          <w:ilvl w:val="0"/>
          <w:numId w:val="2"/>
        </w:numPr>
        <w:spacing w:after="60"/>
      </w:pPr>
      <w:r>
        <w:rPr>
          <w:rFonts w:ascii="Arial" w:cs="Arial" w:eastAsia="Arial" w:hAnsi="Arial"/>
          <w:sz w:val="22"/>
          <w:szCs w:val="22"/>
        </w:rPr>
        <w:t xml:space="preserve">Keep "cybersecurity services" density in body (you already repeat it 4–6x); no de-emphasis needed.</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"cybersecurity plan" to page 10 (ImplementationRoadmap) with anchor "30-60-90 roadmap"</w:t>
      </w:r>
    </w:p>
    <w:p>
      <w:pPr>
        <w:pStyle w:val="ListParagraph"/>
        <w:numPr>
          <w:ilvl w:val="0"/>
          <w:numId w:val="2"/>
        </w:numPr>
        <w:spacing w:after="60"/>
      </w:pPr>
      <w:r>
        <w:rPr>
          <w:rFonts w:ascii="Arial" w:cs="Arial" w:eastAsia="Arial" w:hAnsi="Arial"/>
          <w:sz w:val="22"/>
          <w:szCs w:val="22"/>
        </w:rPr>
        <w:t xml:space="preserve">Link "EDR cyber security" to page 03 (EdrXdrSecurity)</w:t>
      </w:r>
    </w:p>
    <w:p>
      <w:pPr>
        <w:pStyle w:val="ListParagraph"/>
        <w:numPr>
          <w:ilvl w:val="0"/>
          <w:numId w:val="2"/>
        </w:numPr>
        <w:spacing w:after="60"/>
      </w:pPr>
      <w:r>
        <w:rPr>
          <w:rFonts w:ascii="Arial" w:cs="Arial" w:eastAsia="Arial" w:hAnsi="Arial"/>
          <w:sz w:val="22"/>
          <w:szCs w:val="22"/>
        </w:rPr>
        <w:t xml:space="preserve">Link "email security" to page 04 (EmailSecurityBusiness)</w:t>
      </w:r>
    </w:p>
    <w:p>
      <w:pPr>
        <w:pStyle w:val="ListParagraph"/>
        <w:numPr>
          <w:ilvl w:val="0"/>
          <w:numId w:val="2"/>
        </w:numPr>
        <w:spacing w:after="60"/>
      </w:pPr>
      <w:r>
        <w:rPr>
          <w:rFonts w:ascii="Arial" w:cs="Arial" w:eastAsia="Arial" w:hAnsi="Arial"/>
          <w:sz w:val="22"/>
          <w:szCs w:val="22"/>
        </w:rPr>
        <w:t xml:space="preserve">Link "SIEM / MDR" to page 07 (SiemSoarMdr)</w:t>
      </w:r>
    </w:p>
    <w:p>
      <w:pPr>
        <w:pStyle w:val="ListParagraph"/>
        <w:numPr>
          <w:ilvl w:val="0"/>
          <w:numId w:val="2"/>
        </w:numPr>
        <w:spacing w:after="60"/>
      </w:pPr>
      <w:r>
        <w:rPr>
          <w:rFonts w:ascii="Arial" w:cs="Arial" w:eastAsia="Arial" w:hAnsi="Arial"/>
          <w:sz w:val="22"/>
          <w:szCs w:val="22"/>
        </w:rPr>
        <w:t xml:space="preserve">Link "vendor scorecard" to page 09 (VendorScorecard)</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7. STRUCTURED DATA (JSON-LD) TO ADD (if not present):</w:t>
      </w:r>
    </w:p>
    <w:p>
      <w:pPr>
        <w:pStyle w:val="ListParagraph"/>
        <w:numPr>
          <w:ilvl w:val="0"/>
          <w:numId w:val="2"/>
        </w:numPr>
        <w:spacing w:after="60"/>
      </w:pPr>
      <w:r>
        <w:rPr>
          <w:rFonts w:ascii="Arial" w:cs="Arial" w:eastAsia="Arial" w:hAnsi="Arial"/>
          <w:sz w:val="22"/>
          <w:szCs w:val="22"/>
        </w:rPr>
        <w:t xml:space="preserve">LocalBusiness schema with name, address, telephone, areaServed (UAE, GCC)</w:t>
      </w:r>
    </w:p>
    <w:p>
      <w:pPr>
        <w:pStyle w:val="ListParagraph"/>
        <w:numPr>
          <w:ilvl w:val="0"/>
          <w:numId w:val="2"/>
        </w:numPr>
        <w:spacing w:after="60"/>
      </w:pPr>
      <w:r>
        <w:rPr>
          <w:rFonts w:ascii="Arial" w:cs="Arial" w:eastAsia="Arial" w:hAnsi="Arial"/>
          <w:sz w:val="22"/>
          <w:szCs w:val="22"/>
        </w:rPr>
        <w:t xml:space="preserve">FAQPage schema (already present)</w:t>
      </w:r>
    </w:p>
    <w:p>
      <w:pPr>
        <w:pStyle w:val="ListParagraph"/>
        <w:numPr>
          <w:ilvl w:val="0"/>
          <w:numId w:val="2"/>
        </w:numPr>
        <w:spacing w:after="60"/>
      </w:pPr>
      <w:r>
        <w:rPr>
          <w:rFonts w:ascii="Arial" w:cs="Arial" w:eastAsia="Arial" w:hAnsi="Arial"/>
          <w:sz w:val="22"/>
          <w:szCs w:val="22"/>
        </w:rPr>
        <w:t xml:space="preserve">Add schema "keywords" field with the new compliance/geo keywords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49)</w:t>
      </w:r>
    </w:p>
    <w:p>
      <w:pPr>
        <w:pStyle w:val="ListParagraph"/>
        <w:numPr>
          <w:ilvl w:val="0"/>
          <w:numId w:val="2"/>
        </w:numPr>
        <w:spacing w:after="60"/>
      </w:pPr>
      <w:r>
        <w:rPr>
          <w:rFonts w:ascii="Arial" w:cs="Arial" w:eastAsia="Arial" w:hAnsi="Arial"/>
          <w:sz w:val="22"/>
          <w:szCs w:val="22"/>
        </w:rPr>
        <w:t xml:space="preserve">[ ] At least one UAE/Dubai geo keyword in H1 or H2</w:t>
      </w:r>
    </w:p>
    <w:p>
      <w:pPr>
        <w:pStyle w:val="ListParagraph"/>
        <w:numPr>
          <w:ilvl w:val="0"/>
          <w:numId w:val="2"/>
        </w:numPr>
        <w:spacing w:after="60"/>
      </w:pPr>
      <w:r>
        <w:rPr>
          <w:rFonts w:ascii="Arial" w:cs="Arial" w:eastAsia="Arial" w:hAnsi="Arial"/>
          <w:sz w:val="22"/>
          <w:szCs w:val="22"/>
        </w:rPr>
        <w:t xml:space="preserve">[ ] NESA/SAMA/PDPL mentioned at least once (in compliance section)</w:t>
      </w:r>
    </w:p>
    <w:p>
      <w:pPr>
        <w:pStyle w:val="ListParagraph"/>
        <w:numPr>
          <w:ilvl w:val="0"/>
          <w:numId w:val="2"/>
        </w:numPr>
        <w:spacing w:after="60"/>
      </w:pPr>
      <w:r>
        <w:rPr>
          <w:rFonts w:ascii="Arial" w:cs="Arial" w:eastAsia="Arial" w:hAnsi="Arial"/>
          <w:sz w:val="22"/>
          <w:szCs w:val="22"/>
        </w:rPr>
        <w:t xml:space="preserve">[ ] FAQ block contains at least 3 new question-keywords</w:t>
      </w:r>
    </w:p>
    <w:p>
      <w:pPr>
        <w:pStyle w:val="ListParagraph"/>
        <w:numPr>
          <w:ilvl w:val="0"/>
          <w:numId w:val="2"/>
        </w:numPr>
        <w:spacing w:after="60"/>
      </w:pPr>
      <w:r>
        <w:rPr>
          <w:rFonts w:ascii="Arial" w:cs="Arial" w:eastAsia="Arial" w:hAnsi="Arial"/>
          <w:sz w:val="22"/>
          <w:szCs w:val="22"/>
        </w:rPr>
        <w:t xml:space="preserve">[ ] At least 5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UAE/GCC areaServed</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02 — FIREWALLS &amp; NETWORK SECURITY (FirewallsNetworkSecurity.tsx)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src/pages/Services/cybersecurity/pages/FirewallsNetworkSecurity.tsx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Current title is "Network Security Firewall Solutions for Enterprise | Artiflex IT 2026" (60 chars — at the limit). Page has strong vendor comparison and evolution sections but completely lacks UAE geo-targeting, partner keywords (Fortinet, Palo Alto), and firewall-specific vendor comparison questions in FAQ.</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"Firewall Solutions UAE 2026 | NGFW &amp; Managed Firewall | Artiflex IT"</w:t>
      </w:r>
    </w:p>
    <w:p>
      <w:pPr>
        <w:pStyle w:val="ListParagraph"/>
        <w:numPr>
          <w:ilvl w:val="0"/>
          <w:numId w:val="2"/>
        </w:numPr>
        <w:spacing w:after="60"/>
      </w:pPr>
      <w:r>
        <w:rPr>
          <w:rFonts w:ascii="Arial" w:cs="Arial" w:eastAsia="Arial" w:hAnsi="Arial"/>
          <w:sz w:val="22"/>
          <w:szCs w:val="22"/>
        </w:rPr>
        <w:t xml:space="preserve">(62 chars — TRIM by removing "2026" from subtitle or consolidate: "Firewall Solutions UAE | NGFW, UTM &amp; Managed Services | Artiflex IT" = 61 chars)</w:t>
      </w:r>
    </w:p>
    <w:p>
      <w:pPr>
        <w:pStyle w:val="ListParagraph"/>
        <w:numPr>
          <w:ilvl w:val="0"/>
          <w:numId w:val="2"/>
        </w:numPr>
        <w:spacing w:after="60"/>
      </w:pPr>
      <w:r>
        <w:rPr>
          <w:rFonts w:ascii="Arial" w:cs="Arial" w:eastAsia="Arial" w:hAnsi="Arial"/>
          <w:sz w:val="22"/>
          <w:szCs w:val="22"/>
        </w:rPr>
        <w:t xml:space="preserve">Suggested: "Firewall Solutions UAE | NGFW &amp; Managed Firewall | Artiflex IT" (57 chars — safe)</w:t>
      </w:r>
    </w:p>
    <w:p>
      <w:pPr>
        <w:pStyle w:val="ListParagraph"/>
        <w:numPr>
          <w:ilvl w:val="0"/>
          <w:numId w:val="2"/>
        </w:numPr>
        <w:spacing w:after="60"/>
      </w:pPr>
      <w:r>
        <w:rPr>
          <w:rFonts w:ascii="Arial" w:cs="Arial" w:eastAsia="Arial" w:hAnsi="Arial"/>
          <w:sz w:val="22"/>
          <w:szCs w:val="22"/>
        </w:rPr>
        <w:t xml:space="preserve">Replace meta description with: "Compare NGFW, UTM &amp; managed firewalls for UAE enterprises. Fortinet, Palo Alto, Sophos. Free network assessment."</w:t>
      </w:r>
    </w:p>
    <w:p>
      <w:pPr>
        <w:pStyle w:val="ListParagraph"/>
        <w:numPr>
          <w:ilvl w:val="0"/>
          <w:numId w:val="2"/>
        </w:numPr>
        <w:spacing w:after="60"/>
      </w:pPr>
      <w:r>
        <w:rPr>
          <w:rFonts w:ascii="Arial" w:cs="Arial" w:eastAsia="Arial" w:hAnsi="Arial"/>
          <w:sz w:val="22"/>
          <w:szCs w:val="22"/>
        </w:rPr>
        <w:t xml:space="preserve">Update canonical if needed: https://artiflexit.com/cybersecurity/firewalls-network-security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network security firewall (H1/primary)</w:t>
      </w:r>
    </w:p>
    <w:p>
      <w:pPr>
        <w:pStyle w:val="ListParagraph"/>
        <w:numPr>
          <w:ilvl w:val="0"/>
          <w:numId w:val="2"/>
        </w:numPr>
        <w:spacing w:after="60"/>
      </w:pPr>
      <w:r>
        <w:rPr>
          <w:rFonts w:ascii="Arial" w:cs="Arial" w:eastAsia="Arial" w:hAnsi="Arial"/>
          <w:sz w:val="22"/>
          <w:szCs w:val="22"/>
        </w:rPr>
        <w:t xml:space="preserve">network security (high volume, H2)</w:t>
      </w:r>
    </w:p>
    <w:p>
      <w:pPr>
        <w:pStyle w:val="ListParagraph"/>
        <w:numPr>
          <w:ilvl w:val="0"/>
          <w:numId w:val="2"/>
        </w:numPr>
        <w:spacing w:after="60"/>
      </w:pPr>
      <w:r>
        <w:rPr>
          <w:rFonts w:ascii="Arial" w:cs="Arial" w:eastAsia="Arial" w:hAnsi="Arial"/>
          <w:sz w:val="22"/>
          <w:szCs w:val="22"/>
        </w:rPr>
        <w:t xml:space="preserve">best firewall for enterprise network (vendor comparison section)</w:t>
      </w:r>
    </w:p>
    <w:p>
      <w:pPr>
        <w:pStyle w:val="ListParagraph"/>
        <w:numPr>
          <w:ilvl w:val="0"/>
          <w:numId w:val="2"/>
        </w:numPr>
        <w:spacing w:after="60"/>
      </w:pPr>
      <w:r>
        <w:rPr>
          <w:rFonts w:ascii="Arial" w:cs="Arial" w:eastAsia="Arial" w:hAnsi="Arial"/>
          <w:sz w:val="22"/>
          <w:szCs w:val="22"/>
        </w:rPr>
        <w:t xml:space="preserve">next generation firewall (evolution/H2)</w:t>
      </w:r>
    </w:p>
    <w:p>
      <w:pPr>
        <w:pStyle w:val="ListParagraph"/>
        <w:numPr>
          <w:ilvl w:val="0"/>
          <w:numId w:val="2"/>
        </w:numPr>
        <w:spacing w:after="60"/>
      </w:pPr>
      <w:r>
        <w:rPr>
          <w:rFonts w:ascii="Arial" w:cs="Arial" w:eastAsia="Arial" w:hAnsi="Arial"/>
          <w:sz w:val="22"/>
          <w:szCs w:val="22"/>
        </w:rPr>
        <w:t xml:space="preserve">intrusion detection system (IDS/IPS body)</w:t>
      </w:r>
    </w:p>
    <w:p>
      <w:pPr>
        <w:pStyle w:val="ListParagraph"/>
        <w:numPr>
          <w:ilvl w:val="0"/>
          <w:numId w:val="2"/>
        </w:numPr>
        <w:spacing w:after="60"/>
      </w:pPr>
      <w:r>
        <w:rPr>
          <w:rFonts w:ascii="Arial" w:cs="Arial" w:eastAsia="Arial" w:hAnsi="Arial"/>
          <w:sz w:val="22"/>
          <w:szCs w:val="22"/>
        </w:rPr>
        <w:t xml:space="preserve">managed firewall services (H2 section)</w:t>
      </w:r>
    </w:p>
    <w:p>
      <w:pPr>
        <w:pStyle w:val="ListParagraph"/>
        <w:numPr>
          <w:ilvl w:val="0"/>
          <w:numId w:val="2"/>
        </w:numPr>
        <w:spacing w:after="60"/>
      </w:pPr>
      <w:r>
        <w:rPr>
          <w:rFonts w:ascii="Arial" w:cs="Arial" w:eastAsia="Arial" w:hAnsi="Arial"/>
          <w:sz w:val="22"/>
          <w:szCs w:val="22"/>
        </w:rPr>
        <w:t xml:space="preserve">firewall vs UTM (comparison callout)</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firewall installation Dubai → place in: Meta description, CTA block; reason: High-intent local transactional query</w:t>
      </w:r>
    </w:p>
    <w:p>
      <w:pPr>
        <w:pStyle w:val="ListParagraph"/>
        <w:numPr>
          <w:ilvl w:val="1"/>
          <w:numId w:val="2"/>
        </w:numPr>
        <w:spacing w:after="40"/>
      </w:pPr>
      <w:r>
        <w:rPr>
          <w:rFonts w:ascii="Arial" w:cs="Arial" w:eastAsia="Arial" w:hAnsi="Arial"/>
          <w:sz w:val="22"/>
          <w:szCs w:val="22"/>
        </w:rPr>
        <w:t xml:space="preserve">b) firewall services UAE → place in: H2, body paragraph; reason: Geographic qualifier, commercial intent</w:t>
      </w:r>
    </w:p>
    <w:p>
      <w:pPr>
        <w:pStyle w:val="ListParagraph"/>
        <w:numPr>
          <w:ilvl w:val="1"/>
          <w:numId w:val="2"/>
        </w:numPr>
        <w:spacing w:after="40"/>
      </w:pPr>
      <w:r>
        <w:rPr>
          <w:rFonts w:ascii="Arial" w:cs="Arial" w:eastAsia="Arial" w:hAnsi="Arial"/>
          <w:sz w:val="22"/>
          <w:szCs w:val="22"/>
        </w:rPr>
        <w:t xml:space="preserve">c) Fortinet partner UAE → place in: Vendor comparison table body text; reason: Partnership keyword, validate status before claiming</w:t>
      </w:r>
    </w:p>
    <w:p>
      <w:pPr>
        <w:pStyle w:val="ListParagraph"/>
        <w:numPr>
          <w:ilvl w:val="1"/>
          <w:numId w:val="2"/>
        </w:numPr>
        <w:spacing w:after="40"/>
      </w:pPr>
      <w:r>
        <w:rPr>
          <w:rFonts w:ascii="Arial" w:cs="Arial" w:eastAsia="Arial" w:hAnsi="Arial"/>
          <w:sz w:val="22"/>
          <w:szCs w:val="22"/>
        </w:rPr>
        <w:t xml:space="preserve">d) Palo Alto Networks partner Dubai → place in: Vendor comparison; reason: Validate partnership tier</w:t>
      </w:r>
    </w:p>
    <w:p>
      <w:pPr>
        <w:pStyle w:val="ListParagraph"/>
        <w:numPr>
          <w:ilvl w:val="1"/>
          <w:numId w:val="2"/>
        </w:numPr>
        <w:spacing w:after="40"/>
      </w:pPr>
      <w:r>
        <w:rPr>
          <w:rFonts w:ascii="Arial" w:cs="Arial" w:eastAsia="Arial" w:hAnsi="Arial"/>
          <w:sz w:val="22"/>
          <w:szCs w:val="22"/>
        </w:rPr>
        <w:t xml:space="preserve">e) Sophos partner UAE → place in: Vendor comparison; reason: Confirm reseller/partner status</w:t>
      </w:r>
    </w:p>
    <w:p>
      <w:pPr>
        <w:pStyle w:val="ListParagraph"/>
        <w:numPr>
          <w:ilvl w:val="1"/>
          <w:numId w:val="2"/>
        </w:numPr>
        <w:spacing w:after="40"/>
      </w:pPr>
      <w:r>
        <w:rPr>
          <w:rFonts w:ascii="Arial" w:cs="Arial" w:eastAsia="Arial" w:hAnsi="Arial"/>
          <w:sz w:val="22"/>
          <w:szCs w:val="22"/>
        </w:rPr>
        <w:t xml:space="preserve">f) managed firewall services UAE → place in: H2, meta description; reason: Long-tail commercial, high-converting</w:t>
      </w:r>
    </w:p>
    <w:p>
      <w:pPr>
        <w:pStyle w:val="ListParagraph"/>
        <w:numPr>
          <w:ilvl w:val="1"/>
          <w:numId w:val="2"/>
        </w:numPr>
        <w:spacing w:after="40"/>
      </w:pPr>
      <w:r>
        <w:rPr>
          <w:rFonts w:ascii="Arial" w:cs="Arial" w:eastAsia="Arial" w:hAnsi="Arial"/>
          <w:sz w:val="22"/>
          <w:szCs w:val="22"/>
        </w:rPr>
        <w:t xml:space="preserve">g) Fortinet vs Palo Alto firewall → place in: H3 comparison block, FAQ; reason: 720 monthly volume, top PAA question</w:t>
      </w:r>
    </w:p>
    <w:p>
      <w:pPr>
        <w:pStyle w:val="ListParagraph"/>
        <w:numPr>
          <w:ilvl w:val="1"/>
          <w:numId w:val="2"/>
        </w:numPr>
        <w:spacing w:after="40"/>
      </w:pPr>
      <w:r>
        <w:rPr>
          <w:rFonts w:ascii="Arial" w:cs="Arial" w:eastAsia="Arial" w:hAnsi="Arial"/>
          <w:sz w:val="22"/>
          <w:szCs w:val="22"/>
        </w:rPr>
        <w:t xml:space="preserve">h) Sophos vs Fortinet → place in: H3 comparison block; reason: 390 volume</w:t>
      </w:r>
    </w:p>
    <w:p>
      <w:pPr>
        <w:pStyle w:val="ListParagraph"/>
        <w:numPr>
          <w:ilvl w:val="1"/>
          <w:numId w:val="2"/>
        </w:numPr>
        <w:spacing w:after="40"/>
      </w:pPr>
      <w:r>
        <w:rPr>
          <w:rFonts w:ascii="Arial" w:cs="Arial" w:eastAsia="Arial" w:hAnsi="Arial"/>
          <w:sz w:val="22"/>
          <w:szCs w:val="22"/>
        </w:rPr>
        <w:t xml:space="preserve">i) Check Point vs Palo Alto → place in: H3 comparison block; reason: Enterprise comparison</w:t>
      </w:r>
    </w:p>
    <w:p>
      <w:pPr>
        <w:pStyle w:val="ListParagraph"/>
        <w:numPr>
          <w:ilvl w:val="1"/>
          <w:numId w:val="2"/>
        </w:numPr>
        <w:spacing w:after="40"/>
      </w:pPr>
      <w:r>
        <w:rPr>
          <w:rFonts w:ascii="Arial" w:cs="Arial" w:eastAsia="Arial" w:hAnsi="Arial"/>
          <w:sz w:val="22"/>
          <w:szCs w:val="22"/>
        </w:rPr>
        <w:t xml:space="preserve">j) what is a next generation firewall → place in: FAQ; reason: Informational, PAA driver</w:t>
      </w:r>
    </w:p>
    <w:p>
      <w:pPr>
        <w:pStyle w:val="ListParagraph"/>
        <w:numPr>
          <w:ilvl w:val="1"/>
          <w:numId w:val="2"/>
        </w:numPr>
        <w:spacing w:after="40"/>
      </w:pPr>
      <w:r>
        <w:rPr>
          <w:rFonts w:ascii="Arial" w:cs="Arial" w:eastAsia="Arial" w:hAnsi="Arial"/>
          <w:sz w:val="22"/>
          <w:szCs w:val="22"/>
        </w:rPr>
        <w:t xml:space="preserve">k) how often should I update firewall rules → place in: FAQ; reason: Long-tail operational</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a "Firewall Comparison: Enterprise Vendors" H3 section after the existing "Vendor Matrix" if it exists. Create a side-by-side table showing Fortinet vs Palo Alto vs Check Point vs Sophos vs Cisco — columns: "Best for", "Key Strength", "UAE Presence / Partner Status" (validate partner claims first).</w:t>
      </w:r>
    </w:p>
    <w:p>
      <w:pPr>
        <w:pStyle w:val="ListParagraph"/>
        <w:numPr>
          <w:ilvl w:val="0"/>
          <w:numId w:val="2"/>
        </w:numPr>
        <w:spacing w:after="60"/>
      </w:pPr>
      <w:r>
        <w:rPr>
          <w:rFonts w:ascii="Arial" w:cs="Arial" w:eastAsia="Arial" w:hAnsi="Arial"/>
          <w:sz w:val="22"/>
          <w:szCs w:val="22"/>
        </w:rPr>
        <w:t xml:space="preserve">Add FAQ block with the 5 new questions (if FAQAccordion is not already present in the component).</w:t>
      </w:r>
    </w:p>
    <w:p>
      <w:pPr>
        <w:pStyle w:val="ListParagraph"/>
        <w:numPr>
          <w:ilvl w:val="0"/>
          <w:numId w:val="2"/>
        </w:numPr>
        <w:spacing w:after="60"/>
      </w:pPr>
      <w:r>
        <w:rPr>
          <w:rFonts w:ascii="Arial" w:cs="Arial" w:eastAsia="Arial" w:hAnsi="Arial"/>
          <w:sz w:val="22"/>
          <w:szCs w:val="22"/>
        </w:rPr>
        <w:t xml:space="preserve">Add a "Managed Firewall Services in UAE" callout paragraph in the managed services section, mentioning that deployment lead times are typically 2–4 weeks.</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No demotions needed; the evolution and types sections are well-positioned.</w:t>
      </w:r>
    </w:p>
    <w:p>
      <w:pPr>
        <w:pStyle w:val="ListParagraph"/>
        <w:numPr>
          <w:ilvl w:val="0"/>
          <w:numId w:val="2"/>
        </w:numPr>
        <w:spacing w:after="60"/>
      </w:pPr>
      <w:r>
        <w:rPr>
          <w:rFonts w:ascii="Arial" w:cs="Arial" w:eastAsia="Arial" w:hAnsi="Arial"/>
          <w:sz w:val="22"/>
          <w:szCs w:val="22"/>
        </w:rPr>
        <w:t xml:space="preserve">Ensure the "Vendor Matrix" section references partner status only if confirmed (flag "if partnership is confirmed" for any vendor not already validated).</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"network security" section to page 01 (overview): "Learn about the full cybersecurity stack"</w:t>
      </w:r>
    </w:p>
    <w:p>
      <w:pPr>
        <w:pStyle w:val="ListParagraph"/>
        <w:numPr>
          <w:ilvl w:val="0"/>
          <w:numId w:val="2"/>
        </w:numPr>
        <w:spacing w:after="60"/>
      </w:pPr>
      <w:r>
        <w:rPr>
          <w:rFonts w:ascii="Arial" w:cs="Arial" w:eastAsia="Arial" w:hAnsi="Arial"/>
          <w:sz w:val="22"/>
          <w:szCs w:val="22"/>
        </w:rPr>
        <w:t xml:space="preserve">Link to page 03 (EDR): "Endpoint protection pairs with firewall" or "endpoint detection and response"</w:t>
      </w:r>
    </w:p>
    <w:p>
      <w:pPr>
        <w:pStyle w:val="ListParagraph"/>
        <w:numPr>
          <w:ilvl w:val="0"/>
          <w:numId w:val="2"/>
        </w:numPr>
        <w:spacing w:after="60"/>
      </w:pPr>
      <w:r>
        <w:rPr>
          <w:rFonts w:ascii="Arial" w:cs="Arial" w:eastAsia="Arial" w:hAnsi="Arial"/>
          <w:sz w:val="22"/>
          <w:szCs w:val="22"/>
        </w:rPr>
        <w:t xml:space="preserve">Link to page 06 (SASE): "Zero Trust replaces legacy VPN" or "workspace protection"</w:t>
      </w:r>
    </w:p>
    <w:p>
      <w:pPr>
        <w:pStyle w:val="ListParagraph"/>
        <w:numPr>
          <w:ilvl w:val="0"/>
          <w:numId w:val="2"/>
        </w:numPr>
        <w:spacing w:after="60"/>
      </w:pPr>
      <w:r>
        <w:rPr>
          <w:rFonts w:ascii="Arial" w:cs="Arial" w:eastAsia="Arial" w:hAnsi="Arial"/>
          <w:sz w:val="22"/>
          <w:szCs w:val="22"/>
        </w:rPr>
        <w:t xml:space="preserve">Link to page 08 (Vulnerability Management): "Firewall testing via penetration testing"</w:t>
      </w:r>
    </w:p>
    <w:p>
      <w:pPr>
        <w:pStyle w:val="ListParagraph"/>
        <w:numPr>
          <w:ilvl w:val="0"/>
          <w:numId w:val="2"/>
        </w:numPr>
        <w:spacing w:after="60"/>
      </w:pPr>
      <w:r>
        <w:rPr>
          <w:rFonts w:ascii="Arial" w:cs="Arial" w:eastAsia="Arial" w:hAnsi="Arial"/>
          <w:sz w:val="22"/>
          <w:szCs w:val="22"/>
        </w:rPr>
        <w:t xml:space="preserve">Link to page 07 (SIEM/MDR): "Firewall logs feed SIEM" or "security monitoring"</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with UAE/Dubai areaServed</w:t>
      </w:r>
    </w:p>
    <w:p>
      <w:pPr>
        <w:pStyle w:val="ListParagraph"/>
        <w:numPr>
          <w:ilvl w:val="0"/>
          <w:numId w:val="2"/>
        </w:numPr>
        <w:spacing w:after="60"/>
      </w:pPr>
      <w:r>
        <w:rPr>
          <w:rFonts w:ascii="Arial" w:cs="Arial" w:eastAsia="Arial" w:hAnsi="Arial"/>
          <w:sz w:val="22"/>
          <w:szCs w:val="22"/>
        </w:rPr>
        <w:t xml:space="preserve">FAQPage schema if FAQ section is added</w:t>
      </w:r>
    </w:p>
    <w:p>
      <w:pPr>
        <w:pStyle w:val="ListParagraph"/>
        <w:numPr>
          <w:ilvl w:val="0"/>
          <w:numId w:val="2"/>
        </w:numPr>
        <w:spacing w:after="60"/>
      </w:pPr>
      <w:r>
        <w:rPr>
          <w:rFonts w:ascii="Arial" w:cs="Arial" w:eastAsia="Arial" w:hAnsi="Arial"/>
          <w:sz w:val="22"/>
          <w:szCs w:val="22"/>
        </w:rPr>
        <w:t xml:space="preserve">Product/Service schema for "Managed Firewall Services"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w:t>
      </w:r>
    </w:p>
    <w:p>
      <w:pPr>
        <w:pStyle w:val="ListParagraph"/>
        <w:numPr>
          <w:ilvl w:val="0"/>
          <w:numId w:val="2"/>
        </w:numPr>
        <w:spacing w:after="60"/>
      </w:pPr>
      <w:r>
        <w:rPr>
          <w:rFonts w:ascii="Arial" w:cs="Arial" w:eastAsia="Arial" w:hAnsi="Arial"/>
          <w:sz w:val="22"/>
          <w:szCs w:val="22"/>
        </w:rPr>
        <w:t xml:space="preserve">[ ] At least two UAE/Dubai geo keywords in visible hierarchy (H1 or H2)</w:t>
      </w:r>
    </w:p>
    <w:p>
      <w:pPr>
        <w:pStyle w:val="ListParagraph"/>
        <w:numPr>
          <w:ilvl w:val="0"/>
          <w:numId w:val="2"/>
        </w:numPr>
        <w:spacing w:after="60"/>
      </w:pPr>
      <w:r>
        <w:rPr>
          <w:rFonts w:ascii="Arial" w:cs="Arial" w:eastAsia="Arial" w:hAnsi="Arial"/>
          <w:sz w:val="22"/>
          <w:szCs w:val="22"/>
        </w:rPr>
        <w:t xml:space="preserve">[ ] At least 3 vendor comparison keywords in H3 or comparison block</w:t>
      </w:r>
    </w:p>
    <w:p>
      <w:pPr>
        <w:pStyle w:val="ListParagraph"/>
        <w:numPr>
          <w:ilvl w:val="0"/>
          <w:numId w:val="2"/>
        </w:numPr>
        <w:spacing w:after="60"/>
      </w:pPr>
      <w:r>
        <w:rPr>
          <w:rFonts w:ascii="Arial" w:cs="Arial" w:eastAsia="Arial" w:hAnsi="Arial"/>
          <w:sz w:val="22"/>
          <w:szCs w:val="22"/>
        </w:rPr>
        <w:t xml:space="preserve">[ ] FAQ with at least 3 new firewall-specific questions</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Partner claims flagged or validated before publishing</w:t>
      </w:r>
    </w:p>
    <w:p>
      <w:pPr>
        <w:pStyle w:val="ListParagraph"/>
        <w:numPr>
          <w:ilvl w:val="0"/>
          <w:numId w:val="2"/>
        </w:numPr>
        <w:spacing w:after="60"/>
      </w:pPr>
      <w:r>
        <w:rPr>
          <w:rFonts w:ascii="Arial" w:cs="Arial" w:eastAsia="Arial" w:hAnsi="Arial"/>
          <w:sz w:val="22"/>
          <w:szCs w:val="22"/>
        </w:rPr>
        <w:t xml:space="preserve">[ ] Managed firewall services explicitly mentioned with timeframe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03 — ENDPOINT SECURITY / EDR XDR (EdrXdrSecurity.tsx)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src/pages/Services/cybersecurity/pages/EdrXdrSecurity.tsx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Page currently targets "EDR Cyber Security &amp; XDR" in H1 (generic). The keyword audit flagged a critical issue: "endpoint detection and response" has 75K monthly volume but is heavily informational (MITRE, Gartner articles), not commercial. The primary keyword should be "endpoint protection for business" (1.3K, commercial). Page needs geo-targeting (EDR services UAE, Dubai), vendor comparisons (CrowdStrike vs SentinelOne), and careful FAQ placement of the high-volume "endpoint detection and response" term without overshadowing the commercial primary.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"Endpoint Protection UAE | EDR &amp; XDR for Business | Artiflex IT"</w:t>
      </w:r>
    </w:p>
    <w:p>
      <w:pPr>
        <w:pStyle w:val="ListParagraph"/>
        <w:numPr>
          <w:ilvl w:val="0"/>
          <w:numId w:val="2"/>
        </w:numPr>
        <w:spacing w:after="60"/>
      </w:pPr>
      <w:r>
        <w:rPr>
          <w:rFonts w:ascii="Arial" w:cs="Arial" w:eastAsia="Arial" w:hAnsi="Arial"/>
          <w:sz w:val="22"/>
          <w:szCs w:val="22"/>
        </w:rPr>
        <w:t xml:space="preserve">(58 chars — safe)</w:t>
      </w:r>
    </w:p>
    <w:p>
      <w:pPr>
        <w:pStyle w:val="ListParagraph"/>
        <w:numPr>
          <w:ilvl w:val="0"/>
          <w:numId w:val="2"/>
        </w:numPr>
        <w:spacing w:after="60"/>
      </w:pPr>
      <w:r>
        <w:rPr>
          <w:rFonts w:ascii="Arial" w:cs="Arial" w:eastAsia="Arial" w:hAnsi="Arial"/>
          <w:sz w:val="22"/>
          <w:szCs w:val="22"/>
        </w:rPr>
        <w:t xml:space="preserve">Replace meta description with: "Managed EDR &amp; XDR for UAE business. Compare CrowdStrike, SentinelOne &amp; Microsoft Defender. Free endpoint assessment."</w:t>
      </w:r>
    </w:p>
    <w:p>
      <w:pPr>
        <w:pStyle w:val="ListParagraph"/>
        <w:numPr>
          <w:ilvl w:val="0"/>
          <w:numId w:val="2"/>
        </w:numPr>
        <w:spacing w:after="60"/>
      </w:pPr>
      <w:r>
        <w:rPr>
          <w:rFonts w:ascii="Arial" w:cs="Arial" w:eastAsia="Arial" w:hAnsi="Arial"/>
          <w:sz w:val="22"/>
          <w:szCs w:val="22"/>
        </w:rPr>
        <w:t xml:space="preserve">Update canonical: https://artiflexit.com/cybersecurity/endpoint-security-edr-xdr</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edr cyber security (secondary, keep in H2)</w:t>
      </w:r>
    </w:p>
    <w:p>
      <w:pPr>
        <w:pStyle w:val="ListParagraph"/>
        <w:numPr>
          <w:ilvl w:val="0"/>
          <w:numId w:val="2"/>
        </w:numPr>
        <w:spacing w:after="60"/>
      </w:pPr>
      <w:r>
        <w:rPr>
          <w:rFonts w:ascii="Arial" w:cs="Arial" w:eastAsia="Arial" w:hAnsi="Arial"/>
          <w:sz w:val="22"/>
          <w:szCs w:val="22"/>
        </w:rPr>
        <w:t xml:space="preserve">xdr cyber security (H2)</w:t>
      </w:r>
    </w:p>
    <w:p>
      <w:pPr>
        <w:pStyle w:val="ListParagraph"/>
        <w:numPr>
          <w:ilvl w:val="0"/>
          <w:numId w:val="2"/>
        </w:numPr>
        <w:spacing w:after="60"/>
      </w:pPr>
      <w:r>
        <w:rPr>
          <w:rFonts w:ascii="Arial" w:cs="Arial" w:eastAsia="Arial" w:hAnsi="Arial"/>
          <w:sz w:val="22"/>
          <w:szCs w:val="22"/>
        </w:rPr>
        <w:t xml:space="preserve">managed endpoint security (H2 — high commercial volume)</w:t>
      </w:r>
    </w:p>
    <w:p>
      <w:pPr>
        <w:pStyle w:val="ListParagraph"/>
        <w:numPr>
          <w:ilvl w:val="0"/>
          <w:numId w:val="2"/>
        </w:numPr>
        <w:spacing w:after="60"/>
      </w:pPr>
      <w:r>
        <w:rPr>
          <w:rFonts w:ascii="Arial" w:cs="Arial" w:eastAsia="Arial" w:hAnsi="Arial"/>
          <w:sz w:val="22"/>
          <w:szCs w:val="22"/>
        </w:rPr>
        <w:t xml:space="preserve">ransomware protection (H2)</w:t>
      </w:r>
    </w:p>
    <w:p>
      <w:pPr>
        <w:pStyle w:val="ListParagraph"/>
        <w:numPr>
          <w:ilvl w:val="0"/>
          <w:numId w:val="2"/>
        </w:numPr>
        <w:spacing w:after="60"/>
      </w:pPr>
      <w:r>
        <w:rPr>
          <w:rFonts w:ascii="Arial" w:cs="Arial" w:eastAsia="Arial" w:hAnsi="Arial"/>
          <w:sz w:val="22"/>
          <w:szCs w:val="22"/>
        </w:rPr>
        <w:t xml:space="preserve">what is EDR (FAQ)</w:t>
      </w:r>
    </w:p>
    <w:p>
      <w:pPr>
        <w:pStyle w:val="ListParagraph"/>
        <w:numPr>
          <w:ilvl w:val="0"/>
          <w:numId w:val="2"/>
        </w:numPr>
        <w:spacing w:after="60"/>
      </w:pPr>
      <w:r>
        <w:rPr>
          <w:rFonts w:ascii="Arial" w:cs="Arial" w:eastAsia="Arial" w:hAnsi="Arial"/>
          <w:sz w:val="22"/>
          <w:szCs w:val="22"/>
        </w:rPr>
        <w:t xml:space="preserve">EDR vs antivirus (H3 comparison)</w:t>
      </w:r>
    </w:p>
    <w:p>
      <w:pPr>
        <w:pStyle w:val="ListParagraph"/>
        <w:numPr>
          <w:ilvl w:val="0"/>
          <w:numId w:val="2"/>
        </w:numPr>
        <w:spacing w:after="60"/>
      </w:pPr>
      <w:r>
        <w:rPr>
          <w:rFonts w:ascii="Arial" w:cs="Arial" w:eastAsia="Arial" w:hAnsi="Arial"/>
          <w:sz w:val="22"/>
          <w:szCs w:val="22"/>
        </w:rPr>
        <w:t xml:space="preserve">endpoint security solutions (body, vendor table)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endpoint protection for business → place in: H1 (PROMOTE from secondary to primary); reason: 1.3K volume, pure commercial intent — this is the primary</w:t>
      </w:r>
    </w:p>
    <w:p>
      <w:pPr>
        <w:pStyle w:val="ListParagraph"/>
        <w:numPr>
          <w:ilvl w:val="1"/>
          <w:numId w:val="2"/>
        </w:numPr>
        <w:spacing w:after="40"/>
      </w:pPr>
      <w:r>
        <w:rPr>
          <w:rFonts w:ascii="Arial" w:cs="Arial" w:eastAsia="Arial" w:hAnsi="Arial"/>
          <w:sz w:val="22"/>
          <w:szCs w:val="22"/>
        </w:rPr>
        <w:t xml:space="preserve">b) managed EDR services UAE → place in: Meta description, CTA block; reason: High-intent, low-competition geo+service combo</w:t>
      </w:r>
    </w:p>
    <w:p>
      <w:pPr>
        <w:pStyle w:val="ListParagraph"/>
        <w:numPr>
          <w:ilvl w:val="1"/>
          <w:numId w:val="2"/>
        </w:numPr>
        <w:spacing w:after="40"/>
      </w:pPr>
      <w:r>
        <w:rPr>
          <w:rFonts w:ascii="Arial" w:cs="Arial" w:eastAsia="Arial" w:hAnsi="Arial"/>
          <w:sz w:val="22"/>
          <w:szCs w:val="22"/>
        </w:rPr>
        <w:t xml:space="preserve">c) endpoint security Dubai → place in: H2, body; reason: Geographic, commercial</w:t>
      </w:r>
    </w:p>
    <w:p>
      <w:pPr>
        <w:pStyle w:val="ListParagraph"/>
        <w:numPr>
          <w:ilvl w:val="1"/>
          <w:numId w:val="2"/>
        </w:numPr>
        <w:spacing w:after="40"/>
      </w:pPr>
      <w:r>
        <w:rPr>
          <w:rFonts w:ascii="Arial" w:cs="Arial" w:eastAsia="Arial" w:hAnsi="Arial"/>
          <w:sz w:val="22"/>
          <w:szCs w:val="22"/>
        </w:rPr>
        <w:t xml:space="preserve">d) EDR services UAE → place in: Body paragraph; reason: General geo+service</w:t>
      </w:r>
    </w:p>
    <w:p>
      <w:pPr>
        <w:pStyle w:val="ListParagraph"/>
        <w:numPr>
          <w:ilvl w:val="1"/>
          <w:numId w:val="2"/>
        </w:numPr>
        <w:spacing w:after="40"/>
      </w:pPr>
      <w:r>
        <w:rPr>
          <w:rFonts w:ascii="Arial" w:cs="Arial" w:eastAsia="Arial" w:hAnsi="Arial"/>
          <w:sz w:val="22"/>
          <w:szCs w:val="22"/>
        </w:rPr>
        <w:t xml:space="preserve">e) CrowdStrike partner UAE → place in: Vendor comparison table; reason: Validate partnership tier first</w:t>
      </w:r>
    </w:p>
    <w:p>
      <w:pPr>
        <w:pStyle w:val="ListParagraph"/>
        <w:numPr>
          <w:ilvl w:val="1"/>
          <w:numId w:val="2"/>
        </w:numPr>
        <w:spacing w:after="40"/>
      </w:pPr>
      <w:r>
        <w:rPr>
          <w:rFonts w:ascii="Arial" w:cs="Arial" w:eastAsia="Arial" w:hAnsi="Arial"/>
          <w:sz w:val="22"/>
          <w:szCs w:val="22"/>
        </w:rPr>
        <w:t xml:space="preserve">f) SentinelOne partner Dubai → place in: Vendor comparison table; reason: Confirm reseller status</w:t>
      </w:r>
    </w:p>
    <w:p>
      <w:pPr>
        <w:pStyle w:val="ListParagraph"/>
        <w:numPr>
          <w:ilvl w:val="1"/>
          <w:numId w:val="2"/>
        </w:numPr>
        <w:spacing w:after="40"/>
      </w:pPr>
      <w:r>
        <w:rPr>
          <w:rFonts w:ascii="Arial" w:cs="Arial" w:eastAsia="Arial" w:hAnsi="Arial"/>
          <w:sz w:val="22"/>
          <w:szCs w:val="22"/>
        </w:rPr>
        <w:t xml:space="preserve">g) CrowdStrike vs SentinelOne → place in: H3 comparison block, FAQ; reason: 1,600 monthly volume, top PAA question</w:t>
      </w:r>
    </w:p>
    <w:p>
      <w:pPr>
        <w:pStyle w:val="ListParagraph"/>
        <w:numPr>
          <w:ilvl w:val="1"/>
          <w:numId w:val="2"/>
        </w:numPr>
        <w:spacing w:after="40"/>
      </w:pPr>
      <w:r>
        <w:rPr>
          <w:rFonts w:ascii="Arial" w:cs="Arial" w:eastAsia="Arial" w:hAnsi="Arial"/>
          <w:sz w:val="22"/>
          <w:szCs w:val="22"/>
        </w:rPr>
        <w:t xml:space="preserve">h) Microsoft Defender vs CrowdStrike → place in: H3 comparison block; reason: 880 volume</w:t>
      </w:r>
    </w:p>
    <w:p>
      <w:pPr>
        <w:pStyle w:val="ListParagraph"/>
        <w:numPr>
          <w:ilvl w:val="1"/>
          <w:numId w:val="2"/>
        </w:numPr>
        <w:spacing w:after="40"/>
      </w:pPr>
      <w:r>
        <w:rPr>
          <w:rFonts w:ascii="Arial" w:cs="Arial" w:eastAsia="Arial" w:hAnsi="Arial"/>
          <w:sz w:val="22"/>
          <w:szCs w:val="22"/>
        </w:rPr>
        <w:t xml:space="preserve">i) is Microsoft Defender enough for business → place in: FAQ; reason: CFO question, 590 volume</w:t>
      </w:r>
    </w:p>
    <w:p>
      <w:pPr>
        <w:pStyle w:val="ListParagraph"/>
        <w:numPr>
          <w:ilvl w:val="1"/>
          <w:numId w:val="2"/>
        </w:numPr>
        <w:spacing w:after="40"/>
      </w:pPr>
      <w:r>
        <w:rPr>
          <w:rFonts w:ascii="Arial" w:cs="Arial" w:eastAsia="Arial" w:hAnsi="Arial"/>
          <w:sz w:val="22"/>
          <w:szCs w:val="22"/>
        </w:rPr>
        <w:t xml:space="preserve">j) do I need EDR if I have antivirus → place in: FAQ; reason: 320 volume</w:t>
      </w:r>
    </w:p>
    <w:p>
      <w:pPr>
        <w:pStyle w:val="ListParagraph"/>
        <w:numPr>
          <w:ilvl w:val="1"/>
          <w:numId w:val="2"/>
        </w:numPr>
        <w:spacing w:after="40"/>
      </w:pPr>
      <w:r>
        <w:rPr>
          <w:rFonts w:ascii="Arial" w:cs="Arial" w:eastAsia="Arial" w:hAnsi="Arial"/>
          <w:sz w:val="22"/>
          <w:szCs w:val="22"/>
        </w:rPr>
        <w:t xml:space="preserve">k) EDR pricing per endpoint → place in: FAQ (ranges only — no specific pricing); reason: 390 volume, commercial intent</w:t>
      </w:r>
    </w:p>
    <w:p>
      <w:pPr>
        <w:pStyle w:val="ListParagraph"/>
        <w:numPr>
          <w:ilvl w:val="1"/>
          <w:numId w:val="2"/>
        </w:numPr>
        <w:spacing w:after="40"/>
      </w:pPr>
      <w:r>
        <w:rPr>
          <w:rFonts w:ascii="Arial" w:cs="Arial" w:eastAsia="Arial" w:hAnsi="Arial"/>
          <w:sz w:val="22"/>
          <w:szCs w:val="22"/>
        </w:rPr>
        <w:t xml:space="preserve">l) endpoint detection and response (75K) → place in: H2 explainer section, FAQ block ONLY (NOT H1); reason: Informational high-volume, capture in FAQ without stealing H1 focus</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H3 "Endpoint Detection and Response Explained" after the H1 to capture the 75K volume term in an informational context (explain what EDR is, how it differs from AV, reference MITRE ATT&amp;CK). Keep this section concise (150 words max) and link to the H1 primary in the closing sentence.</w:t>
      </w:r>
    </w:p>
    <w:p>
      <w:pPr>
        <w:pStyle w:val="ListParagraph"/>
        <w:numPr>
          <w:ilvl w:val="0"/>
          <w:numId w:val="2"/>
        </w:numPr>
        <w:spacing w:after="60"/>
      </w:pPr>
      <w:r>
        <w:rPr>
          <w:rFonts w:ascii="Arial" w:cs="Arial" w:eastAsia="Arial" w:hAnsi="Arial"/>
          <w:sz w:val="22"/>
          <w:szCs w:val="22"/>
        </w:rPr>
        <w:t xml:space="preserve">Create a "CrowdStrike vs SentinelOne vs Microsoft Defender" comparison H3 table with columns: Strengths, Weaknesses, Best For, UAE Availability. Validate partner status for Falcon and SentinelOne before publishing.</w:t>
      </w:r>
    </w:p>
    <w:p>
      <w:pPr>
        <w:pStyle w:val="ListParagraph"/>
        <w:numPr>
          <w:ilvl w:val="0"/>
          <w:numId w:val="2"/>
        </w:numPr>
        <w:spacing w:after="60"/>
      </w:pPr>
      <w:r>
        <w:rPr>
          <w:rFonts w:ascii="Arial" w:cs="Arial" w:eastAsia="Arial" w:hAnsi="Arial"/>
          <w:sz w:val="22"/>
          <w:szCs w:val="22"/>
        </w:rPr>
        <w:t xml:space="preserve">Add/update FAQ with the 6 new questions above.</w:t>
      </w:r>
    </w:p>
    <w:p>
      <w:pPr>
        <w:pStyle w:val="ListParagraph"/>
        <w:numPr>
          <w:ilvl w:val="0"/>
          <w:numId w:val="2"/>
        </w:numPr>
        <w:spacing w:after="60"/>
      </w:pPr>
      <w:r>
        <w:rPr>
          <w:rFonts w:ascii="Arial" w:cs="Arial" w:eastAsia="Arial" w:hAnsi="Arial"/>
          <w:sz w:val="22"/>
          <w:szCs w:val="22"/>
        </w:rPr>
        <w:t xml:space="preserve">Add a "SMB Endpoint Protection" H3 callout for small business (already in keyword list as "EDR solutions for small business — 320 volume).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**CRITICAL**: "endpoint detection and response" (75K) must NOT be in H1. It's informational, and fighting for the H1 position against "endpoint protection for business" (1.3K commercial) would dilute the page's conversion intent. Keep it in the H2 explainer and FAQ.</w:t>
      </w:r>
    </w:p>
    <w:p>
      <w:pPr>
        <w:pStyle w:val="ListParagraph"/>
        <w:numPr>
          <w:ilvl w:val="0"/>
          <w:numId w:val="2"/>
        </w:numPr>
        <w:spacing w:after="60"/>
      </w:pPr>
      <w:r>
        <w:rPr>
          <w:rFonts w:ascii="Arial" w:cs="Arial" w:eastAsia="Arial" w:hAnsi="Arial"/>
          <w:sz w:val="22"/>
          <w:szCs w:val="22"/>
        </w:rPr>
        <w:t xml:space="preserve">Demote "threat hunting" from any primary positioning (11.2K volume is informational, not commercial). Mention in body/managed section only.</w:t>
      </w:r>
    </w:p>
    <w:p>
      <w:pPr>
        <w:pStyle w:val="ListParagraph"/>
        <w:numPr>
          <w:ilvl w:val="0"/>
          <w:numId w:val="2"/>
        </w:numPr>
        <w:spacing w:after="60"/>
      </w:pPr>
      <w:r>
        <w:rPr>
          <w:rFonts w:ascii="Arial" w:cs="Arial" w:eastAsia="Arial" w:hAnsi="Arial"/>
          <w:sz w:val="22"/>
          <w:szCs w:val="22"/>
        </w:rPr>
        <w:t xml:space="preserve">Keep "ransomware protection" (11K volume, commercial) — this is solid; it pairs well with endpoint protection messaging.</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"endpoint protection" back to page 01 (overview)</w:t>
      </w:r>
    </w:p>
    <w:p>
      <w:pPr>
        <w:pStyle w:val="ListParagraph"/>
        <w:numPr>
          <w:ilvl w:val="0"/>
          <w:numId w:val="2"/>
        </w:numPr>
        <w:spacing w:after="60"/>
      </w:pPr>
      <w:r>
        <w:rPr>
          <w:rFonts w:ascii="Arial" w:cs="Arial" w:eastAsia="Arial" w:hAnsi="Arial"/>
          <w:sz w:val="22"/>
          <w:szCs w:val="22"/>
        </w:rPr>
        <w:t xml:space="preserve">Link "antivirus" to any page that discusses AV-vs-EDR comparison (page 02 or general cybersecurity overview)</w:t>
      </w:r>
    </w:p>
    <w:p>
      <w:pPr>
        <w:pStyle w:val="ListParagraph"/>
        <w:numPr>
          <w:ilvl w:val="0"/>
          <w:numId w:val="2"/>
        </w:numPr>
        <w:spacing w:after="60"/>
      </w:pPr>
      <w:r>
        <w:rPr>
          <w:rFonts w:ascii="Arial" w:cs="Arial" w:eastAsia="Arial" w:hAnsi="Arial"/>
          <w:sz w:val="22"/>
          <w:szCs w:val="22"/>
        </w:rPr>
        <w:t xml:space="preserve">Link "managed EDR services" to page 07 (SIEM/SOAR/MDR)</w:t>
      </w:r>
    </w:p>
    <w:p>
      <w:pPr>
        <w:pStyle w:val="ListParagraph"/>
        <w:numPr>
          <w:ilvl w:val="0"/>
          <w:numId w:val="2"/>
        </w:numPr>
        <w:spacing w:after="60"/>
      </w:pPr>
      <w:r>
        <w:rPr>
          <w:rFonts w:ascii="Arial" w:cs="Arial" w:eastAsia="Arial" w:hAnsi="Arial"/>
          <w:sz w:val="22"/>
          <w:szCs w:val="22"/>
        </w:rPr>
        <w:t xml:space="preserve">Link "vulnerability management" to page 08 (Vulnerability Management)</w:t>
      </w:r>
    </w:p>
    <w:p>
      <w:pPr>
        <w:pStyle w:val="ListParagraph"/>
        <w:numPr>
          <w:ilvl w:val="0"/>
          <w:numId w:val="2"/>
        </w:numPr>
        <w:spacing w:after="60"/>
      </w:pPr>
      <w:r>
        <w:rPr>
          <w:rFonts w:ascii="Arial" w:cs="Arial" w:eastAsia="Arial" w:hAnsi="Arial"/>
          <w:sz w:val="22"/>
          <w:szCs w:val="22"/>
        </w:rPr>
        <w:t xml:space="preserve">Link "firewall" to page 02 (Firewalls &amp; Network Security)</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(UAE/Dubai areaServed)</w:t>
      </w:r>
    </w:p>
    <w:p>
      <w:pPr>
        <w:pStyle w:val="ListParagraph"/>
        <w:numPr>
          <w:ilvl w:val="0"/>
          <w:numId w:val="2"/>
        </w:numPr>
        <w:spacing w:after="60"/>
      </w:pPr>
      <w:r>
        <w:rPr>
          <w:rFonts w:ascii="Arial" w:cs="Arial" w:eastAsia="Arial" w:hAnsi="Arial"/>
          <w:sz w:val="22"/>
          <w:szCs w:val="22"/>
        </w:rPr>
        <w:t xml:space="preserve">FAQPage schema with all new questions</w:t>
      </w:r>
    </w:p>
    <w:p>
      <w:pPr>
        <w:pStyle w:val="ListParagraph"/>
        <w:numPr>
          <w:ilvl w:val="0"/>
          <w:numId w:val="2"/>
        </w:numPr>
        <w:spacing w:after="60"/>
      </w:pPr>
      <w:r>
        <w:rPr>
          <w:rFonts w:ascii="Arial" w:cs="Arial" w:eastAsia="Arial" w:hAnsi="Arial"/>
          <w:sz w:val="22"/>
          <w:szCs w:val="22"/>
        </w:rPr>
        <w:t xml:space="preserve">Service schema for "Managed Endpoint Security"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58 — good)</w:t>
      </w:r>
    </w:p>
    <w:p>
      <w:pPr>
        <w:pStyle w:val="ListParagraph"/>
        <w:numPr>
          <w:ilvl w:val="0"/>
          <w:numId w:val="2"/>
        </w:numPr>
        <w:spacing w:after="60"/>
      </w:pPr>
      <w:r>
        <w:rPr>
          <w:rFonts w:ascii="Arial" w:cs="Arial" w:eastAsia="Arial" w:hAnsi="Arial"/>
          <w:sz w:val="22"/>
          <w:szCs w:val="22"/>
        </w:rPr>
        <w:t xml:space="preserve">[ ] H1 contains "endpoint protection for business" (commercial primary)</w:t>
      </w:r>
    </w:p>
    <w:p>
      <w:pPr>
        <w:pStyle w:val="ListParagraph"/>
        <w:numPr>
          <w:ilvl w:val="0"/>
          <w:numId w:val="2"/>
        </w:numPr>
        <w:spacing w:after="60"/>
      </w:pPr>
      <w:r>
        <w:rPr>
          <w:rFonts w:ascii="Arial" w:cs="Arial" w:eastAsia="Arial" w:hAnsi="Arial"/>
          <w:sz w:val="22"/>
          <w:szCs w:val="22"/>
        </w:rPr>
        <w:t xml:space="preserve">[ ] "endpoint detection and response" in H2 or FAQ ONLY, not H1</w:t>
      </w:r>
    </w:p>
    <w:p>
      <w:pPr>
        <w:pStyle w:val="ListParagraph"/>
        <w:numPr>
          <w:ilvl w:val="0"/>
          <w:numId w:val="2"/>
        </w:numPr>
        <w:spacing w:after="60"/>
      </w:pPr>
      <w:r>
        <w:rPr>
          <w:rFonts w:ascii="Arial" w:cs="Arial" w:eastAsia="Arial" w:hAnsi="Arial"/>
          <w:sz w:val="22"/>
          <w:szCs w:val="22"/>
        </w:rPr>
        <w:t xml:space="preserve">[ ] Vendor comparison block (CrowdStrike, SentinelOne, Microsoft Defender) with partner status validated</w:t>
      </w:r>
    </w:p>
    <w:p>
      <w:pPr>
        <w:pStyle w:val="ListParagraph"/>
        <w:numPr>
          <w:ilvl w:val="0"/>
          <w:numId w:val="2"/>
        </w:numPr>
        <w:spacing w:after="60"/>
      </w:pPr>
      <w:r>
        <w:rPr>
          <w:rFonts w:ascii="Arial" w:cs="Arial" w:eastAsia="Arial" w:hAnsi="Arial"/>
          <w:sz w:val="22"/>
          <w:szCs w:val="22"/>
        </w:rPr>
        <w:t xml:space="preserve">[ ] At least 6 new FAQ questions covering both commercial and informational intent</w:t>
      </w:r>
    </w:p>
    <w:p>
      <w:pPr>
        <w:pStyle w:val="ListParagraph"/>
        <w:numPr>
          <w:ilvl w:val="0"/>
          <w:numId w:val="2"/>
        </w:numPr>
        <w:spacing w:after="60"/>
      </w:pPr>
      <w:r>
        <w:rPr>
          <w:rFonts w:ascii="Arial" w:cs="Arial" w:eastAsia="Arial" w:hAnsi="Arial"/>
          <w:sz w:val="22"/>
          <w:szCs w:val="22"/>
        </w:rPr>
        <w:t xml:space="preserve">[ ] At least 5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UAE/Dubai</w:t>
      </w:r>
    </w:p>
    <w:p>
      <w:pPr>
        <w:pStyle w:val="ListParagraph"/>
        <w:numPr>
          <w:ilvl w:val="0"/>
          <w:numId w:val="2"/>
        </w:numPr>
        <w:spacing w:after="60"/>
      </w:pPr>
      <w:r>
        <w:rPr>
          <w:rFonts w:ascii="Arial" w:cs="Arial" w:eastAsia="Arial" w:hAnsi="Arial"/>
          <w:sz w:val="22"/>
          <w:szCs w:val="22"/>
        </w:rPr>
        <w:t xml:space="preserve">[ ] No factual claims about partnerships without validation</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04 — EMAIL SECURITY (EmailSecurityBusiness.tsx)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src/pages/Services/cybersecurity/pages/EmailSecurityBusiness.tsx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Current title is "Email Security Solutions for Business | Phishing Protection | Artiflex" (missing geo and ARTIFLEX IT branding). Page has strong layer-based architecture and FAQs but lacks UAE geo-targeting, vendor partner keywords, and compliance mentions (NESA email requirements). Vendor section exists but needs partner validation language.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"Email Security UAE | Phishing &amp; BEC Protection | Artiflex IT"</w:t>
      </w:r>
    </w:p>
    <w:p>
      <w:pPr>
        <w:pStyle w:val="ListParagraph"/>
        <w:numPr>
          <w:ilvl w:val="0"/>
          <w:numId w:val="2"/>
        </w:numPr>
        <w:spacing w:after="60"/>
      </w:pPr>
      <w:r>
        <w:rPr>
          <w:rFonts w:ascii="Arial" w:cs="Arial" w:eastAsia="Arial" w:hAnsi="Arial"/>
          <w:sz w:val="22"/>
          <w:szCs w:val="22"/>
        </w:rPr>
        <w:t xml:space="preserve">(56 chars — safe)</w:t>
      </w:r>
    </w:p>
    <w:p>
      <w:pPr>
        <w:pStyle w:val="ListParagraph"/>
        <w:numPr>
          <w:ilvl w:val="0"/>
          <w:numId w:val="2"/>
        </w:numPr>
        <w:spacing w:after="60"/>
      </w:pPr>
      <w:r>
        <w:rPr>
          <w:rFonts w:ascii="Arial" w:cs="Arial" w:eastAsia="Arial" w:hAnsi="Arial"/>
          <w:sz w:val="22"/>
          <w:szCs w:val="22"/>
        </w:rPr>
        <w:t xml:space="preserve">Replace meta description with: "Stop phishing &amp; BEC attacks in UAE. AI email security, DMARC setup &amp; Proofpoint/Mimecast. Free phishing risk test."</w:t>
      </w:r>
    </w:p>
    <w:p>
      <w:pPr>
        <w:pStyle w:val="ListParagraph"/>
        <w:numPr>
          <w:ilvl w:val="0"/>
          <w:numId w:val="2"/>
        </w:numPr>
        <w:spacing w:after="60"/>
      </w:pPr>
      <w:r>
        <w:rPr>
          <w:rFonts w:ascii="Arial" w:cs="Arial" w:eastAsia="Arial" w:hAnsi="Arial"/>
          <w:sz w:val="22"/>
          <w:szCs w:val="22"/>
        </w:rPr>
        <w:t xml:space="preserve">Update canonical: https://artiflexit.com/cybersecurity/email-security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email security solutions for business (H1/primary)</w:t>
      </w:r>
    </w:p>
    <w:p>
      <w:pPr>
        <w:pStyle w:val="ListParagraph"/>
        <w:numPr>
          <w:ilvl w:val="0"/>
          <w:numId w:val="2"/>
        </w:numPr>
        <w:spacing w:after="60"/>
      </w:pPr>
      <w:r>
        <w:rPr>
          <w:rFonts w:ascii="Arial" w:cs="Arial" w:eastAsia="Arial" w:hAnsi="Arial"/>
          <w:sz w:val="22"/>
          <w:szCs w:val="22"/>
        </w:rPr>
        <w:t xml:space="preserve">email security (secondary, high volume)</w:t>
      </w:r>
    </w:p>
    <w:p>
      <w:pPr>
        <w:pStyle w:val="ListParagraph"/>
        <w:numPr>
          <w:ilvl w:val="0"/>
          <w:numId w:val="2"/>
        </w:numPr>
        <w:spacing w:after="60"/>
      </w:pPr>
      <w:r>
        <w:rPr>
          <w:rFonts w:ascii="Arial" w:cs="Arial" w:eastAsia="Arial" w:hAnsi="Arial"/>
          <w:sz w:val="22"/>
          <w:szCs w:val="22"/>
        </w:rPr>
        <w:t xml:space="preserve">phishing protection for enterprise (H2)</w:t>
      </w:r>
    </w:p>
    <w:p>
      <w:pPr>
        <w:pStyle w:val="ListParagraph"/>
        <w:numPr>
          <w:ilvl w:val="0"/>
          <w:numId w:val="2"/>
        </w:numPr>
        <w:spacing w:after="60"/>
      </w:pPr>
      <w:r>
        <w:rPr>
          <w:rFonts w:ascii="Arial" w:cs="Arial" w:eastAsia="Arial" w:hAnsi="Arial"/>
          <w:sz w:val="22"/>
          <w:szCs w:val="22"/>
        </w:rPr>
        <w:t xml:space="preserve">phishing prevention solutions (H2)</w:t>
      </w:r>
    </w:p>
    <w:p>
      <w:pPr>
        <w:pStyle w:val="ListParagraph"/>
        <w:numPr>
          <w:ilvl w:val="0"/>
          <w:numId w:val="2"/>
        </w:numPr>
        <w:spacing w:after="60"/>
      </w:pPr>
      <w:r>
        <w:rPr>
          <w:rFonts w:ascii="Arial" w:cs="Arial" w:eastAsia="Arial" w:hAnsi="Arial"/>
          <w:sz w:val="22"/>
          <w:szCs w:val="22"/>
        </w:rPr>
        <w:t xml:space="preserve">business email compromise prevention (H2 — BEC section exists)</w:t>
      </w:r>
    </w:p>
    <w:p>
      <w:pPr>
        <w:pStyle w:val="ListParagraph"/>
        <w:numPr>
          <w:ilvl w:val="0"/>
          <w:numId w:val="2"/>
        </w:numPr>
        <w:spacing w:after="60"/>
      </w:pPr>
      <w:r>
        <w:rPr>
          <w:rFonts w:ascii="Arial" w:cs="Arial" w:eastAsia="Arial" w:hAnsi="Arial"/>
          <w:sz w:val="22"/>
          <w:szCs w:val="22"/>
        </w:rPr>
        <w:t xml:space="preserve">AI phishing detection (H2)</w:t>
      </w:r>
    </w:p>
    <w:p>
      <w:pPr>
        <w:pStyle w:val="ListParagraph"/>
        <w:numPr>
          <w:ilvl w:val="0"/>
          <w:numId w:val="2"/>
        </w:numPr>
        <w:spacing w:after="60"/>
      </w:pPr>
      <w:r>
        <w:rPr>
          <w:rFonts w:ascii="Arial" w:cs="Arial" w:eastAsia="Arial" w:hAnsi="Arial"/>
          <w:sz w:val="22"/>
          <w:szCs w:val="22"/>
        </w:rPr>
        <w:t xml:space="preserve">how to prevent phishing attacks (H2)</w:t>
      </w:r>
    </w:p>
    <w:p>
      <w:pPr>
        <w:pStyle w:val="ListParagraph"/>
        <w:numPr>
          <w:ilvl w:val="0"/>
          <w:numId w:val="2"/>
        </w:numPr>
        <w:spacing w:after="60"/>
      </w:pPr>
      <w:r>
        <w:rPr>
          <w:rFonts w:ascii="Arial" w:cs="Arial" w:eastAsia="Arial" w:hAnsi="Arial"/>
          <w:sz w:val="22"/>
          <w:szCs w:val="22"/>
        </w:rPr>
        <w:t xml:space="preserve">DMARC email security (body — Layer 3)</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phishing simulation UAE → place in: Primary CTA block; reason: Matches the phishing risk assessment CTA already present</w:t>
      </w:r>
    </w:p>
    <w:p>
      <w:pPr>
        <w:pStyle w:val="ListParagraph"/>
        <w:numPr>
          <w:ilvl w:val="1"/>
          <w:numId w:val="2"/>
        </w:numPr>
        <w:spacing w:after="40"/>
      </w:pPr>
      <w:r>
        <w:rPr>
          <w:rFonts w:ascii="Arial" w:cs="Arial" w:eastAsia="Arial" w:hAnsi="Arial"/>
          <w:sz w:val="22"/>
          <w:szCs w:val="22"/>
        </w:rPr>
        <w:t xml:space="preserve">b) email security services Dubai → place in: H2, meta description; reason: Geographic qualifier, commercial</w:t>
      </w:r>
    </w:p>
    <w:p>
      <w:pPr>
        <w:pStyle w:val="ListParagraph"/>
        <w:numPr>
          <w:ilvl w:val="1"/>
          <w:numId w:val="2"/>
        </w:numPr>
        <w:spacing w:after="40"/>
      </w:pPr>
      <w:r>
        <w:rPr>
          <w:rFonts w:ascii="Arial" w:cs="Arial" w:eastAsia="Arial" w:hAnsi="Arial"/>
          <w:sz w:val="22"/>
          <w:szCs w:val="22"/>
        </w:rPr>
        <w:t xml:space="preserve">c) BEC protection UAE → place in: Body paragraph in BEC section; reason: High-intent geo variant</w:t>
      </w:r>
    </w:p>
    <w:p>
      <w:pPr>
        <w:pStyle w:val="ListParagraph"/>
        <w:numPr>
          <w:ilvl w:val="1"/>
          <w:numId w:val="2"/>
        </w:numPr>
        <w:spacing w:after="40"/>
      </w:pPr>
      <w:r>
        <w:rPr>
          <w:rFonts w:ascii="Arial" w:cs="Arial" w:eastAsia="Arial" w:hAnsi="Arial"/>
          <w:sz w:val="22"/>
          <w:szCs w:val="22"/>
        </w:rPr>
        <w:t xml:space="preserve">d) DMARC implementation Dubai → place in: H3 in DMARC paragraph; reason: Implementation-focused keyword</w:t>
      </w:r>
    </w:p>
    <w:p>
      <w:pPr>
        <w:pStyle w:val="ListParagraph"/>
        <w:numPr>
          <w:ilvl w:val="1"/>
          <w:numId w:val="2"/>
        </w:numPr>
        <w:spacing w:after="40"/>
      </w:pPr>
      <w:r>
        <w:rPr>
          <w:rFonts w:ascii="Arial" w:cs="Arial" w:eastAsia="Arial" w:hAnsi="Arial"/>
          <w:sz w:val="22"/>
          <w:szCs w:val="22"/>
        </w:rPr>
        <w:t xml:space="preserve">e) Proofpoint partner UAE → place in: Vendor table; reason: Validate partnership before claiming</w:t>
      </w:r>
    </w:p>
    <w:p>
      <w:pPr>
        <w:pStyle w:val="ListParagraph"/>
        <w:numPr>
          <w:ilvl w:val="1"/>
          <w:numId w:val="2"/>
        </w:numPr>
        <w:spacing w:after="40"/>
      </w:pPr>
      <w:r>
        <w:rPr>
          <w:rFonts w:ascii="Arial" w:cs="Arial" w:eastAsia="Arial" w:hAnsi="Arial"/>
          <w:sz w:val="22"/>
          <w:szCs w:val="22"/>
        </w:rPr>
        <w:t xml:space="preserve">f) Mimecast partner UAE → place in: Vendor table; reason: Confirm reseller/partner status</w:t>
      </w:r>
    </w:p>
    <w:p>
      <w:pPr>
        <w:pStyle w:val="ListParagraph"/>
        <w:numPr>
          <w:ilvl w:val="1"/>
          <w:numId w:val="2"/>
        </w:numPr>
        <w:spacing w:after="40"/>
      </w:pPr>
      <w:r>
        <w:rPr>
          <w:rFonts w:ascii="Arial" w:cs="Arial" w:eastAsia="Arial" w:hAnsi="Arial"/>
          <w:sz w:val="22"/>
          <w:szCs w:val="22"/>
        </w:rPr>
        <w:t xml:space="preserve">g) Abnormal Security partner Middle East → place in: Body or vendor table; reason: Emerging vendor, validate region</w:t>
      </w:r>
    </w:p>
    <w:p>
      <w:pPr>
        <w:pStyle w:val="ListParagraph"/>
        <w:numPr>
          <w:ilvl w:val="1"/>
          <w:numId w:val="2"/>
        </w:numPr>
        <w:spacing w:after="40"/>
      </w:pPr>
      <w:r>
        <w:rPr>
          <w:rFonts w:ascii="Arial" w:cs="Arial" w:eastAsia="Arial" w:hAnsi="Arial"/>
          <w:sz w:val="22"/>
          <w:szCs w:val="22"/>
        </w:rPr>
        <w:t xml:space="preserve">h) Proofpoint vs Mimecast → place in: H3 comparison block, FAQ; reason: 720 volume, strong PAA question</w:t>
      </w:r>
    </w:p>
    <w:p>
      <w:pPr>
        <w:pStyle w:val="ListParagraph"/>
        <w:numPr>
          <w:ilvl w:val="1"/>
          <w:numId w:val="2"/>
        </w:numPr>
        <w:spacing w:after="40"/>
      </w:pPr>
      <w:r>
        <w:rPr>
          <w:rFonts w:ascii="Arial" w:cs="Arial" w:eastAsia="Arial" w:hAnsi="Arial"/>
          <w:sz w:val="22"/>
          <w:szCs w:val="22"/>
        </w:rPr>
        <w:t xml:space="preserve">i) Abnormal Security vs Proofpoint → place in: H3 comparison; reason: 210 volume</w:t>
      </w:r>
    </w:p>
    <w:p>
      <w:pPr>
        <w:pStyle w:val="ListParagraph"/>
        <w:numPr>
          <w:ilvl w:val="1"/>
          <w:numId w:val="2"/>
        </w:numPr>
        <w:spacing w:after="40"/>
      </w:pPr>
      <w:r>
        <w:rPr>
          <w:rFonts w:ascii="Arial" w:cs="Arial" w:eastAsia="Arial" w:hAnsi="Arial"/>
          <w:sz w:val="22"/>
          <w:szCs w:val="22"/>
        </w:rPr>
        <w:t xml:space="preserve">j) Microsoft Defender for Office vs Proofpoint → place in: H3 comparison; reason: 320 volume, M365 buyers</w:t>
      </w:r>
    </w:p>
    <w:p>
      <w:pPr>
        <w:pStyle w:val="ListParagraph"/>
        <w:numPr>
          <w:ilvl w:val="1"/>
          <w:numId w:val="2"/>
        </w:numPr>
        <w:spacing w:after="40"/>
      </w:pPr>
      <w:r>
        <w:rPr>
          <w:rFonts w:ascii="Arial" w:cs="Arial" w:eastAsia="Arial" w:hAnsi="Arial"/>
          <w:sz w:val="22"/>
          <w:szCs w:val="22"/>
        </w:rPr>
        <w:t xml:space="preserve">k) what is business email compromise → place in: FAQ; reason: 880 volume, educational</w:t>
      </w:r>
    </w:p>
    <w:p>
      <w:pPr>
        <w:pStyle w:val="ListParagraph"/>
        <w:numPr>
          <w:ilvl w:val="1"/>
          <w:numId w:val="2"/>
        </w:numPr>
        <w:spacing w:after="40"/>
      </w:pPr>
      <w:r>
        <w:rPr>
          <w:rFonts w:ascii="Arial" w:cs="Arial" w:eastAsia="Arial" w:hAnsi="Arial"/>
          <w:sz w:val="22"/>
          <w:szCs w:val="22"/>
        </w:rPr>
        <w:t xml:space="preserve">l) how does DMARC work → place in: FAQ; reason: 2,900 volume — high but informational; don't overshadow commercial</w:t>
      </w:r>
    </w:p>
    <w:p>
      <w:pPr>
        <w:pStyle w:val="ListParagraph"/>
        <w:numPr>
          <w:ilvl w:val="1"/>
          <w:numId w:val="2"/>
        </w:numPr>
        <w:spacing w:after="40"/>
      </w:pPr>
      <w:r>
        <w:rPr>
          <w:rFonts w:ascii="Arial" w:cs="Arial" w:eastAsia="Arial" w:hAnsi="Arial"/>
          <w:sz w:val="22"/>
          <w:szCs w:val="22"/>
        </w:rPr>
        <w:t xml:space="preserve">m) how to stop phishing emails → place in: FAQ; reason: 1,300 volume, operational</w:t>
      </w:r>
    </w:p>
    <w:p>
      <w:pPr>
        <w:pStyle w:val="ListParagraph"/>
        <w:numPr>
          <w:ilvl w:val="1"/>
          <w:numId w:val="2"/>
        </w:numPr>
        <w:spacing w:after="40"/>
      </w:pPr>
      <w:r>
        <w:rPr>
          <w:rFonts w:ascii="Arial" w:cs="Arial" w:eastAsia="Arial" w:hAnsi="Arial"/>
          <w:sz w:val="22"/>
          <w:szCs w:val="22"/>
        </w:rPr>
        <w:t xml:space="preserve">n) NESA email security requirements → place in: Body compliance callout; reason: UAE regulatory mention</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a "Vendor Comparison: Email Security" H3 table after the layers section, comparing Proofpoint vs Mimecast vs Abnormal Security vs Microsoft Defender. Columns: "Best For", "Key Strength", "UAE Partner Status" (validate before publishing). Keep language neutral: "if partnership is confirmed, add…" for any unvalidated claims.</w:t>
      </w:r>
    </w:p>
    <w:p>
      <w:pPr>
        <w:pStyle w:val="ListParagraph"/>
        <w:numPr>
          <w:ilvl w:val="0"/>
          <w:numId w:val="2"/>
        </w:numPr>
        <w:spacing w:after="60"/>
      </w:pPr>
      <w:r>
        <w:rPr>
          <w:rFonts w:ascii="Arial" w:cs="Arial" w:eastAsia="Arial" w:hAnsi="Arial"/>
          <w:sz w:val="22"/>
          <w:szCs w:val="22"/>
        </w:rPr>
        <w:t xml:space="preserve">Add a "UAE Compliance: Email Security" callout (brief, 100 words) mentioning NESA email security requirements, PDPL implications for email data, and how email security supports compliance posture.</w:t>
      </w:r>
    </w:p>
    <w:p>
      <w:pPr>
        <w:pStyle w:val="ListParagraph"/>
        <w:numPr>
          <w:ilvl w:val="0"/>
          <w:numId w:val="2"/>
        </w:numPr>
        <w:spacing w:after="60"/>
      </w:pPr>
      <w:r>
        <w:rPr>
          <w:rFonts w:ascii="Arial" w:cs="Arial" w:eastAsia="Arial" w:hAnsi="Arial"/>
          <w:sz w:val="22"/>
          <w:szCs w:val="22"/>
        </w:rPr>
        <w:t xml:space="preserve">Expand FAQ with the 8 new questions above. Note: "how does DMARC work" (2,900 volume) is informational; frame it as a technical explainer, not a conversion driver.</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No demotions; phishing protection and email security are both solid commercial terms.</w:t>
      </w:r>
    </w:p>
    <w:p>
      <w:pPr>
        <w:pStyle w:val="ListParagraph"/>
        <w:numPr>
          <w:ilvl w:val="0"/>
          <w:numId w:val="2"/>
        </w:numPr>
        <w:spacing w:after="60"/>
      </w:pPr>
      <w:r>
        <w:rPr>
          <w:rFonts w:ascii="Arial" w:cs="Arial" w:eastAsia="Arial" w:hAnsi="Arial"/>
          <w:sz w:val="22"/>
          <w:szCs w:val="22"/>
        </w:rPr>
        <w:t xml:space="preserve">Keep the five-layer stack as-is (it's pedagogically sound and supports long-tail keywords).</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"phishing" to security awareness training (mention page 10 or general governance, if available)</w:t>
      </w:r>
    </w:p>
    <w:p>
      <w:pPr>
        <w:pStyle w:val="ListParagraph"/>
        <w:numPr>
          <w:ilvl w:val="0"/>
          <w:numId w:val="2"/>
        </w:numPr>
        <w:spacing w:after="60"/>
      </w:pPr>
      <w:r>
        <w:rPr>
          <w:rFonts w:ascii="Arial" w:cs="Arial" w:eastAsia="Arial" w:hAnsi="Arial"/>
          <w:sz w:val="22"/>
          <w:szCs w:val="22"/>
        </w:rPr>
        <w:t xml:space="preserve">Link "MFA" or "authentication" to page 06 (SASE) for identity-centric zero trust</w:t>
      </w:r>
    </w:p>
    <w:p>
      <w:pPr>
        <w:pStyle w:val="ListParagraph"/>
        <w:numPr>
          <w:ilvl w:val="0"/>
          <w:numId w:val="2"/>
        </w:numPr>
        <w:spacing w:after="60"/>
      </w:pPr>
      <w:r>
        <w:rPr>
          <w:rFonts w:ascii="Arial" w:cs="Arial" w:eastAsia="Arial" w:hAnsi="Arial"/>
          <w:sz w:val="22"/>
          <w:szCs w:val="22"/>
        </w:rPr>
        <w:t xml:space="preserve">Link "email gateway" to page 02 (Firewalls) — email can flow through gateway</w:t>
      </w:r>
    </w:p>
    <w:p>
      <w:pPr>
        <w:pStyle w:val="ListParagraph"/>
        <w:numPr>
          <w:ilvl w:val="0"/>
          <w:numId w:val="2"/>
        </w:numPr>
        <w:spacing w:after="60"/>
      </w:pPr>
      <w:r>
        <w:rPr>
          <w:rFonts w:ascii="Arial" w:cs="Arial" w:eastAsia="Arial" w:hAnsi="Arial"/>
          <w:sz w:val="22"/>
          <w:szCs w:val="22"/>
        </w:rPr>
        <w:t xml:space="preserve">Link "SIEM" to page 07 (SIEM/SOAR/MDR) for email log ingestion</w:t>
      </w:r>
    </w:p>
    <w:p>
      <w:pPr>
        <w:pStyle w:val="ListParagraph"/>
        <w:numPr>
          <w:ilvl w:val="0"/>
          <w:numId w:val="2"/>
        </w:numPr>
        <w:spacing w:after="60"/>
      </w:pPr>
      <w:r>
        <w:rPr>
          <w:rFonts w:ascii="Arial" w:cs="Arial" w:eastAsia="Arial" w:hAnsi="Arial"/>
          <w:sz w:val="22"/>
          <w:szCs w:val="22"/>
        </w:rPr>
        <w:t xml:space="preserve">Link "incident response" to page 08 (Vulnerability Management) if it mentions IR</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(UAE/Dubai areaServed)</w:t>
      </w:r>
    </w:p>
    <w:p>
      <w:pPr>
        <w:pStyle w:val="ListParagraph"/>
        <w:numPr>
          <w:ilvl w:val="0"/>
          <w:numId w:val="2"/>
        </w:numPr>
        <w:spacing w:after="60"/>
      </w:pPr>
      <w:r>
        <w:rPr>
          <w:rFonts w:ascii="Arial" w:cs="Arial" w:eastAsia="Arial" w:hAnsi="Arial"/>
          <w:sz w:val="22"/>
          <w:szCs w:val="22"/>
        </w:rPr>
        <w:t xml:space="preserve">FAQPage schema with all new questions</w:t>
      </w:r>
    </w:p>
    <w:p>
      <w:pPr>
        <w:pStyle w:val="ListParagraph"/>
        <w:numPr>
          <w:ilvl w:val="0"/>
          <w:numId w:val="2"/>
        </w:numPr>
        <w:spacing w:after="60"/>
      </w:pPr>
      <w:r>
        <w:rPr>
          <w:rFonts w:ascii="Arial" w:cs="Arial" w:eastAsia="Arial" w:hAnsi="Arial"/>
          <w:sz w:val="22"/>
          <w:szCs w:val="22"/>
        </w:rPr>
        <w:t xml:space="preserve">Service schema for "Email Security" or "Phishing Protection"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56 — good)</w:t>
      </w:r>
    </w:p>
    <w:p>
      <w:pPr>
        <w:pStyle w:val="ListParagraph"/>
        <w:numPr>
          <w:ilvl w:val="0"/>
          <w:numId w:val="2"/>
        </w:numPr>
        <w:spacing w:after="60"/>
      </w:pPr>
      <w:r>
        <w:rPr>
          <w:rFonts w:ascii="Arial" w:cs="Arial" w:eastAsia="Arial" w:hAnsi="Arial"/>
          <w:sz w:val="22"/>
          <w:szCs w:val="22"/>
        </w:rPr>
        <w:t xml:space="preserve">[ ] At least two UAE/Dubai geo keywords in visible hierarchy</w:t>
      </w:r>
    </w:p>
    <w:p>
      <w:pPr>
        <w:pStyle w:val="ListParagraph"/>
        <w:numPr>
          <w:ilvl w:val="0"/>
          <w:numId w:val="2"/>
        </w:numPr>
        <w:spacing w:after="60"/>
      </w:pPr>
      <w:r>
        <w:rPr>
          <w:rFonts w:ascii="Arial" w:cs="Arial" w:eastAsia="Arial" w:hAnsi="Arial"/>
          <w:sz w:val="22"/>
          <w:szCs w:val="22"/>
        </w:rPr>
        <w:t xml:space="preserve">[ ] Vendor comparison table with partner status (validated or flagged as "if partnership confirmed")</w:t>
      </w:r>
    </w:p>
    <w:p>
      <w:pPr>
        <w:pStyle w:val="ListParagraph"/>
        <w:numPr>
          <w:ilvl w:val="0"/>
          <w:numId w:val="2"/>
        </w:numPr>
        <w:spacing w:after="60"/>
      </w:pPr>
      <w:r>
        <w:rPr>
          <w:rFonts w:ascii="Arial" w:cs="Arial" w:eastAsia="Arial" w:hAnsi="Arial"/>
          <w:sz w:val="22"/>
          <w:szCs w:val="22"/>
        </w:rPr>
        <w:t xml:space="preserve">[ ] Compliance callout mentioning NESA/PDPL</w:t>
      </w:r>
    </w:p>
    <w:p>
      <w:pPr>
        <w:pStyle w:val="ListParagraph"/>
        <w:numPr>
          <w:ilvl w:val="0"/>
          <w:numId w:val="2"/>
        </w:numPr>
        <w:spacing w:after="60"/>
      </w:pPr>
      <w:r>
        <w:rPr>
          <w:rFonts w:ascii="Arial" w:cs="Arial" w:eastAsia="Arial" w:hAnsi="Arial"/>
          <w:sz w:val="22"/>
          <w:szCs w:val="22"/>
        </w:rPr>
        <w:t xml:space="preserve">[ ] At least 8 new FAQ questions (mix of commercial and informational)</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05 — DATA LOSS PREVENTION (DataLossPrevention.tsx)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src/pages/Services/cybersecurity/pages/DataLossPrevention.tsx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Current title is "Data Loss Prevention Solutions for Business | DLP Guide | Artiflex" (missing Artiflex IT branding and geo). Page has strong framework and data-states sections but is missing UAE PDPL compliance (audit flagged this as critical), vendor comparisons, and geo-targeting.</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"DLP Solutions UAE | Data Loss Prevention &amp; PDPL | Artiflex IT"</w:t>
      </w:r>
    </w:p>
    <w:p>
      <w:pPr>
        <w:pStyle w:val="ListParagraph"/>
        <w:numPr>
          <w:ilvl w:val="0"/>
          <w:numId w:val="2"/>
        </w:numPr>
        <w:spacing w:after="60"/>
      </w:pPr>
      <w:r>
        <w:rPr>
          <w:rFonts w:ascii="Arial" w:cs="Arial" w:eastAsia="Arial" w:hAnsi="Arial"/>
          <w:sz w:val="22"/>
          <w:szCs w:val="22"/>
        </w:rPr>
        <w:t xml:space="preserve">(57 chars — safe)</w:t>
      </w:r>
    </w:p>
    <w:p>
      <w:pPr>
        <w:pStyle w:val="ListParagraph"/>
        <w:numPr>
          <w:ilvl w:val="0"/>
          <w:numId w:val="2"/>
        </w:numPr>
        <w:spacing w:after="60"/>
      </w:pPr>
      <w:r>
        <w:rPr>
          <w:rFonts w:ascii="Arial" w:cs="Arial" w:eastAsia="Arial" w:hAnsi="Arial"/>
          <w:sz w:val="22"/>
          <w:szCs w:val="22"/>
        </w:rPr>
        <w:t xml:space="preserve">Replace meta description with: "Prevent data leaks with enterprise DLP. UAE PDPL, GDPR &amp; HIPAA compliance. Free data protection consultation."</w:t>
      </w:r>
    </w:p>
    <w:p>
      <w:pPr>
        <w:pStyle w:val="ListParagraph"/>
        <w:numPr>
          <w:ilvl w:val="0"/>
          <w:numId w:val="2"/>
        </w:numPr>
        <w:spacing w:after="60"/>
      </w:pPr>
      <w:r>
        <w:rPr>
          <w:rFonts w:ascii="Arial" w:cs="Arial" w:eastAsia="Arial" w:hAnsi="Arial"/>
          <w:sz w:val="22"/>
          <w:szCs w:val="22"/>
        </w:rPr>
        <w:t xml:space="preserve">Update canonical: https://artiflexit.com/cybersecurity/data-loss-prevention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data loss prevention solutions (H1/primary)</w:t>
      </w:r>
    </w:p>
    <w:p>
      <w:pPr>
        <w:pStyle w:val="ListParagraph"/>
        <w:numPr>
          <w:ilvl w:val="0"/>
          <w:numId w:val="2"/>
        </w:numPr>
        <w:spacing w:after="60"/>
      </w:pPr>
      <w:r>
        <w:rPr>
          <w:rFonts w:ascii="Arial" w:cs="Arial" w:eastAsia="Arial" w:hAnsi="Arial"/>
          <w:sz w:val="22"/>
          <w:szCs w:val="22"/>
        </w:rPr>
        <w:t xml:space="preserve">data security (secondary)</w:t>
      </w:r>
    </w:p>
    <w:p>
      <w:pPr>
        <w:pStyle w:val="ListParagraph"/>
        <w:numPr>
          <w:ilvl w:val="0"/>
          <w:numId w:val="2"/>
        </w:numPr>
        <w:spacing w:after="60"/>
      </w:pPr>
      <w:r>
        <w:rPr>
          <w:rFonts w:ascii="Arial" w:cs="Arial" w:eastAsia="Arial" w:hAnsi="Arial"/>
          <w:sz w:val="22"/>
          <w:szCs w:val="22"/>
        </w:rPr>
        <w:t xml:space="preserve">how to prevent data leakage in a company (secondary)</w:t>
      </w:r>
    </w:p>
    <w:p>
      <w:pPr>
        <w:pStyle w:val="ListParagraph"/>
        <w:numPr>
          <w:ilvl w:val="0"/>
          <w:numId w:val="2"/>
        </w:numPr>
        <w:spacing w:after="60"/>
      </w:pPr>
      <w:r>
        <w:rPr>
          <w:rFonts w:ascii="Arial" w:cs="Arial" w:eastAsia="Arial" w:hAnsi="Arial"/>
          <w:sz w:val="22"/>
          <w:szCs w:val="22"/>
        </w:rPr>
        <w:t xml:space="preserve">DLP software for business (long-tail)</w:t>
      </w:r>
    </w:p>
    <w:p>
      <w:pPr>
        <w:pStyle w:val="ListParagraph"/>
        <w:numPr>
          <w:ilvl w:val="0"/>
          <w:numId w:val="2"/>
        </w:numPr>
        <w:spacing w:after="60"/>
      </w:pPr>
      <w:r>
        <w:rPr>
          <w:rFonts w:ascii="Arial" w:cs="Arial" w:eastAsia="Arial" w:hAnsi="Arial"/>
          <w:sz w:val="22"/>
          <w:szCs w:val="22"/>
        </w:rPr>
        <w:t xml:space="preserve">enterprise data loss prevention (vendor table section)</w:t>
      </w:r>
    </w:p>
    <w:p>
      <w:pPr>
        <w:pStyle w:val="ListParagraph"/>
        <w:numPr>
          <w:ilvl w:val="0"/>
          <w:numId w:val="2"/>
        </w:numPr>
        <w:spacing w:after="60"/>
      </w:pPr>
      <w:r>
        <w:rPr>
          <w:rFonts w:ascii="Arial" w:cs="Arial" w:eastAsia="Arial" w:hAnsi="Arial"/>
          <w:sz w:val="22"/>
          <w:szCs w:val="22"/>
        </w:rPr>
        <w:t xml:space="preserve">insider threat prevention (H2)</w:t>
      </w:r>
    </w:p>
    <w:p>
      <w:pPr>
        <w:pStyle w:val="ListParagraph"/>
        <w:numPr>
          <w:ilvl w:val="0"/>
          <w:numId w:val="2"/>
        </w:numPr>
        <w:spacing w:after="60"/>
      </w:pPr>
      <w:r>
        <w:rPr>
          <w:rFonts w:ascii="Arial" w:cs="Arial" w:eastAsia="Arial" w:hAnsi="Arial"/>
          <w:sz w:val="22"/>
          <w:szCs w:val="22"/>
        </w:rPr>
        <w:t xml:space="preserve">GDPR cybersecurity compliance (compliance section)</w:t>
      </w:r>
    </w:p>
    <w:p>
      <w:pPr>
        <w:pStyle w:val="ListParagraph"/>
        <w:numPr>
          <w:ilvl w:val="0"/>
          <w:numId w:val="2"/>
        </w:numPr>
        <w:spacing w:after="60"/>
      </w:pPr>
      <w:r>
        <w:rPr>
          <w:rFonts w:ascii="Arial" w:cs="Arial" w:eastAsia="Arial" w:hAnsi="Arial"/>
          <w:sz w:val="22"/>
          <w:szCs w:val="22"/>
        </w:rPr>
        <w:t xml:space="preserve">HIPAA data protection (compliance section)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UAE PDPL compliance → place in: H2 compliance callout (new); reason: CRITICAL — audit flagged zero UAE PDPL coverage</w:t>
      </w:r>
    </w:p>
    <w:p>
      <w:pPr>
        <w:pStyle w:val="ListParagraph"/>
        <w:numPr>
          <w:ilvl w:val="1"/>
          <w:numId w:val="2"/>
        </w:numPr>
        <w:spacing w:after="40"/>
      </w:pPr>
      <w:r>
        <w:rPr>
          <w:rFonts w:ascii="Arial" w:cs="Arial" w:eastAsia="Arial" w:hAnsi="Arial"/>
          <w:sz w:val="22"/>
          <w:szCs w:val="22"/>
        </w:rPr>
        <w:t xml:space="preserve">b) PDPL data protection UAE → place in: Body compliance section; reason: Geo+framework variant</w:t>
      </w:r>
    </w:p>
    <w:p>
      <w:pPr>
        <w:pStyle w:val="ListParagraph"/>
        <w:numPr>
          <w:ilvl w:val="1"/>
          <w:numId w:val="2"/>
        </w:numPr>
        <w:spacing w:after="40"/>
      </w:pPr>
      <w:r>
        <w:rPr>
          <w:rFonts w:ascii="Arial" w:cs="Arial" w:eastAsia="Arial" w:hAnsi="Arial"/>
          <w:sz w:val="22"/>
          <w:szCs w:val="22"/>
        </w:rPr>
        <w:t xml:space="preserve">c) SAMA data protection Saudi Arabia → place in: Body compliance section; reason: Regional expansion keyword</w:t>
      </w:r>
    </w:p>
    <w:p>
      <w:pPr>
        <w:pStyle w:val="ListParagraph"/>
        <w:numPr>
          <w:ilvl w:val="1"/>
          <w:numId w:val="2"/>
        </w:numPr>
        <w:spacing w:after="40"/>
      </w:pPr>
      <w:r>
        <w:rPr>
          <w:rFonts w:ascii="Arial" w:cs="Arial" w:eastAsia="Arial" w:hAnsi="Arial"/>
          <w:sz w:val="22"/>
          <w:szCs w:val="22"/>
        </w:rPr>
        <w:t xml:space="preserve">d) DLP services UAE → place in: Meta description, H2; reason: Geographic commercial long-tail</w:t>
      </w:r>
    </w:p>
    <w:p>
      <w:pPr>
        <w:pStyle w:val="ListParagraph"/>
        <w:numPr>
          <w:ilvl w:val="1"/>
          <w:numId w:val="2"/>
        </w:numPr>
        <w:spacing w:after="40"/>
      </w:pPr>
      <w:r>
        <w:rPr>
          <w:rFonts w:ascii="Arial" w:cs="Arial" w:eastAsia="Arial" w:hAnsi="Arial"/>
          <w:sz w:val="22"/>
          <w:szCs w:val="22"/>
        </w:rPr>
        <w:t xml:space="preserve">e) data loss prevention Dubai → place in: H2, CTA; reason: Geographic commercial</w:t>
      </w:r>
    </w:p>
    <w:p>
      <w:pPr>
        <w:pStyle w:val="ListParagraph"/>
        <w:numPr>
          <w:ilvl w:val="1"/>
          <w:numId w:val="2"/>
        </w:numPr>
        <w:spacing w:after="40"/>
      </w:pPr>
      <w:r>
        <w:rPr>
          <w:rFonts w:ascii="Arial" w:cs="Arial" w:eastAsia="Arial" w:hAnsi="Arial"/>
          <w:sz w:val="22"/>
          <w:szCs w:val="22"/>
        </w:rPr>
        <w:t xml:space="preserve">f) insider threat detection UAE → place in: Body, insider threat section; reason: Geo variant</w:t>
      </w:r>
    </w:p>
    <w:p>
      <w:pPr>
        <w:pStyle w:val="ListParagraph"/>
        <w:numPr>
          <w:ilvl w:val="1"/>
          <w:numId w:val="2"/>
        </w:numPr>
        <w:spacing w:after="40"/>
      </w:pPr>
      <w:r>
        <w:rPr>
          <w:rFonts w:ascii="Arial" w:cs="Arial" w:eastAsia="Arial" w:hAnsi="Arial"/>
          <w:sz w:val="22"/>
          <w:szCs w:val="22"/>
        </w:rPr>
        <w:t xml:space="preserve">g) Microsoft Purview partner UAE → place in: Vendor table; reason: Validate partnership</w:t>
      </w:r>
    </w:p>
    <w:p>
      <w:pPr>
        <w:pStyle w:val="ListParagraph"/>
        <w:numPr>
          <w:ilvl w:val="1"/>
          <w:numId w:val="2"/>
        </w:numPr>
        <w:spacing w:after="40"/>
      </w:pPr>
      <w:r>
        <w:rPr>
          <w:rFonts w:ascii="Arial" w:cs="Arial" w:eastAsia="Arial" w:hAnsi="Arial"/>
          <w:sz w:val="22"/>
          <w:szCs w:val="22"/>
        </w:rPr>
        <w:t xml:space="preserve">h) Forcepoint partner Middle East → place in: Vendor table; reason: Confirm reseller status</w:t>
      </w:r>
    </w:p>
    <w:p>
      <w:pPr>
        <w:pStyle w:val="ListParagraph"/>
        <w:numPr>
          <w:ilvl w:val="1"/>
          <w:numId w:val="2"/>
        </w:numPr>
        <w:spacing w:after="40"/>
      </w:pPr>
      <w:r>
        <w:rPr>
          <w:rFonts w:ascii="Arial" w:cs="Arial" w:eastAsia="Arial" w:hAnsi="Arial"/>
          <w:sz w:val="22"/>
          <w:szCs w:val="22"/>
        </w:rPr>
        <w:t xml:space="preserve">i) Microsoft Purview vs Symantec DLP → place in: H3 comparison block; reason: 260 volume</w:t>
      </w:r>
    </w:p>
    <w:p>
      <w:pPr>
        <w:pStyle w:val="ListParagraph"/>
        <w:numPr>
          <w:ilvl w:val="1"/>
          <w:numId w:val="2"/>
        </w:numPr>
        <w:spacing w:after="40"/>
      </w:pPr>
      <w:r>
        <w:rPr>
          <w:rFonts w:ascii="Arial" w:cs="Arial" w:eastAsia="Arial" w:hAnsi="Arial"/>
          <w:sz w:val="22"/>
          <w:szCs w:val="22"/>
        </w:rPr>
        <w:t xml:space="preserve">j) Forcepoint vs Digital Guardian → place in: H3 comparison; reason: 170 volume</w:t>
      </w:r>
    </w:p>
    <w:p>
      <w:pPr>
        <w:pStyle w:val="ListParagraph"/>
        <w:numPr>
          <w:ilvl w:val="1"/>
          <w:numId w:val="2"/>
        </w:numPr>
        <w:spacing w:after="40"/>
      </w:pPr>
      <w:r>
        <w:rPr>
          <w:rFonts w:ascii="Arial" w:cs="Arial" w:eastAsia="Arial" w:hAnsi="Arial"/>
          <w:sz w:val="22"/>
          <w:szCs w:val="22"/>
        </w:rPr>
        <w:t xml:space="preserve">k) what is data loss prevention → place in: FAQ; reason: 1,900 volume, informational</w:t>
      </w:r>
    </w:p>
    <w:p>
      <w:pPr>
        <w:pStyle w:val="ListParagraph"/>
        <w:numPr>
          <w:ilvl w:val="1"/>
          <w:numId w:val="2"/>
        </w:numPr>
        <w:spacing w:after="40"/>
      </w:pPr>
      <w:r>
        <w:rPr>
          <w:rFonts w:ascii="Arial" w:cs="Arial" w:eastAsia="Arial" w:hAnsi="Arial"/>
          <w:sz w:val="22"/>
          <w:szCs w:val="22"/>
        </w:rPr>
        <w:t xml:space="preserve">l) how to classify sensitive data → place in: FAQ, step 1 body; reason: 390 volume, operational</w:t>
      </w:r>
    </w:p>
    <w:p>
      <w:pPr>
        <w:pStyle w:val="ListParagraph"/>
        <w:numPr>
          <w:ilvl w:val="1"/>
          <w:numId w:val="2"/>
        </w:numPr>
        <w:spacing w:after="40"/>
      </w:pPr>
      <w:r>
        <w:rPr>
          <w:rFonts w:ascii="Arial" w:cs="Arial" w:eastAsia="Arial" w:hAnsi="Arial"/>
          <w:sz w:val="22"/>
          <w:szCs w:val="22"/>
        </w:rPr>
        <w:t xml:space="preserve">m) is Microsoft 365 DLP enough → place in: FAQ; reason: 260 volume, common question</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a "UAE PDPL Compliance &amp; DLP" H2 section after the business cost story. Explain what PDPL requires (72-hour breach notification, data classification, access controls) and how DLP directly supports PDPL readiness. Reference SAMA for Saudi buyers.</w:t>
      </w:r>
    </w:p>
    <w:p>
      <w:pPr>
        <w:pStyle w:val="ListParagraph"/>
        <w:numPr>
          <w:ilvl w:val="0"/>
          <w:numId w:val="2"/>
        </w:numPr>
        <w:spacing w:after="60"/>
      </w:pPr>
      <w:r>
        <w:rPr>
          <w:rFonts w:ascii="Arial" w:cs="Arial" w:eastAsia="Arial" w:hAnsi="Arial"/>
          <w:sz w:val="22"/>
          <w:szCs w:val="22"/>
        </w:rPr>
        <w:t xml:space="preserve">Add "DLP Vendors: Comparison &amp; Best Fit" H3 table comparing Microsoft Purview, Symantec DLP, Digital Guardian, Forcepoint, Zscaler. Columns: "Best For", "Strength", "PDPL Alignment" (Microsoft Purview is native M365; Forcepoint has strong behavioural analytics). Validate partnerships before publishing.</w:t>
      </w:r>
    </w:p>
    <w:p>
      <w:pPr>
        <w:pStyle w:val="ListParagraph"/>
        <w:numPr>
          <w:ilvl w:val="0"/>
          <w:numId w:val="2"/>
        </w:numPr>
        <w:spacing w:after="60"/>
      </w:pPr>
      <w:r>
        <w:rPr>
          <w:rFonts w:ascii="Arial" w:cs="Arial" w:eastAsia="Arial" w:hAnsi="Arial"/>
          <w:sz w:val="22"/>
          <w:szCs w:val="22"/>
        </w:rPr>
        <w:t xml:space="preserve">Expand FAQ with the 6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Keep "data classification tools" (720 volume) — it's well-placed in Step 1.</w:t>
      </w:r>
    </w:p>
    <w:p>
      <w:pPr>
        <w:pStyle w:val="ListParagraph"/>
        <w:numPr>
          <w:ilvl w:val="0"/>
          <w:numId w:val="2"/>
        </w:numPr>
        <w:spacing w:after="60"/>
      </w:pPr>
      <w:r>
        <w:rPr>
          <w:rFonts w:ascii="Arial" w:cs="Arial" w:eastAsia="Arial" w:hAnsi="Arial"/>
          <w:sz w:val="22"/>
          <w:szCs w:val="22"/>
        </w:rPr>
        <w:t xml:space="preserve">No demotions needed.</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"insider threat" to page 01 or general governance</w:t>
      </w:r>
    </w:p>
    <w:p>
      <w:pPr>
        <w:pStyle w:val="ListParagraph"/>
        <w:numPr>
          <w:ilvl w:val="0"/>
          <w:numId w:val="2"/>
        </w:numPr>
        <w:spacing w:after="60"/>
      </w:pPr>
      <w:r>
        <w:rPr>
          <w:rFonts w:ascii="Arial" w:cs="Arial" w:eastAsia="Arial" w:hAnsi="Arial"/>
          <w:sz w:val="22"/>
          <w:szCs w:val="22"/>
        </w:rPr>
        <w:t xml:space="preserve">Link "data classification" to page 05 (same page, but could cross-reference framework section)</w:t>
      </w:r>
    </w:p>
    <w:p>
      <w:pPr>
        <w:pStyle w:val="ListParagraph"/>
        <w:numPr>
          <w:ilvl w:val="0"/>
          <w:numId w:val="2"/>
        </w:numPr>
        <w:spacing w:after="60"/>
      </w:pPr>
      <w:r>
        <w:rPr>
          <w:rFonts w:ascii="Arial" w:cs="Arial" w:eastAsia="Arial" w:hAnsi="Arial"/>
          <w:sz w:val="22"/>
          <w:szCs w:val="22"/>
        </w:rPr>
        <w:t xml:space="preserve">Link "email DLP" to page 04 (Email Security)</w:t>
      </w:r>
    </w:p>
    <w:p>
      <w:pPr>
        <w:pStyle w:val="ListParagraph"/>
        <w:numPr>
          <w:ilvl w:val="0"/>
          <w:numId w:val="2"/>
        </w:numPr>
        <w:spacing w:after="60"/>
      </w:pPr>
      <w:r>
        <w:rPr>
          <w:rFonts w:ascii="Arial" w:cs="Arial" w:eastAsia="Arial" w:hAnsi="Arial"/>
          <w:sz w:val="22"/>
          <w:szCs w:val="22"/>
        </w:rPr>
        <w:t xml:space="preserve">Link "cloud DLP" to page 06 (SASE/CASB)</w:t>
      </w:r>
    </w:p>
    <w:p>
      <w:pPr>
        <w:pStyle w:val="ListParagraph"/>
        <w:numPr>
          <w:ilvl w:val="0"/>
          <w:numId w:val="2"/>
        </w:numPr>
        <w:spacing w:after="60"/>
      </w:pPr>
      <w:r>
        <w:rPr>
          <w:rFonts w:ascii="Arial" w:cs="Arial" w:eastAsia="Arial" w:hAnsi="Arial"/>
          <w:sz w:val="22"/>
          <w:szCs w:val="22"/>
        </w:rPr>
        <w:t xml:space="preserve">Link "compliance" to page 10 (Implementation Roadmap)</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 areaServed)</w:t>
      </w:r>
    </w:p>
    <w:p>
      <w:pPr>
        <w:pStyle w:val="ListParagraph"/>
        <w:numPr>
          <w:ilvl w:val="0"/>
          <w:numId w:val="2"/>
        </w:numPr>
        <w:spacing w:after="60"/>
      </w:pPr>
      <w:r>
        <w:rPr>
          <w:rFonts w:ascii="Arial" w:cs="Arial" w:eastAsia="Arial" w:hAnsi="Arial"/>
          <w:sz w:val="22"/>
          <w:szCs w:val="22"/>
        </w:rPr>
        <w:t xml:space="preserve">FAQPage schema</w:t>
      </w:r>
    </w:p>
    <w:p>
      <w:pPr>
        <w:pStyle w:val="ListParagraph"/>
        <w:numPr>
          <w:ilvl w:val="0"/>
          <w:numId w:val="2"/>
        </w:numPr>
        <w:spacing w:after="60"/>
      </w:pPr>
      <w:r>
        <w:rPr>
          <w:rFonts w:ascii="Arial" w:cs="Arial" w:eastAsia="Arial" w:hAnsi="Arial"/>
          <w:sz w:val="22"/>
          <w:szCs w:val="22"/>
        </w:rPr>
        <w:t xml:space="preserve">Service schema for "Data Loss Prevention" or "PDPL Compliance"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57 — good)</w:t>
      </w:r>
    </w:p>
    <w:p>
      <w:pPr>
        <w:pStyle w:val="ListParagraph"/>
        <w:numPr>
          <w:ilvl w:val="0"/>
          <w:numId w:val="2"/>
        </w:numPr>
        <w:spacing w:after="60"/>
      </w:pPr>
      <w:r>
        <w:rPr>
          <w:rFonts w:ascii="Arial" w:cs="Arial" w:eastAsia="Arial" w:hAnsi="Arial"/>
          <w:sz w:val="22"/>
          <w:szCs w:val="22"/>
        </w:rPr>
        <w:t xml:space="preserve">[ ] UAE PDPL explicitly mentioned in H2 or early body section (audit flagged as missing)</w:t>
      </w:r>
    </w:p>
    <w:p>
      <w:pPr>
        <w:pStyle w:val="ListParagraph"/>
        <w:numPr>
          <w:ilvl w:val="0"/>
          <w:numId w:val="2"/>
        </w:numPr>
        <w:spacing w:after="60"/>
      </w:pPr>
      <w:r>
        <w:rPr>
          <w:rFonts w:ascii="Arial" w:cs="Arial" w:eastAsia="Arial" w:hAnsi="Arial"/>
          <w:sz w:val="22"/>
          <w:szCs w:val="22"/>
        </w:rPr>
        <w:t xml:space="preserve">[ ] SAMA data protection mentioned for regional credibility</w:t>
      </w:r>
    </w:p>
    <w:p>
      <w:pPr>
        <w:pStyle w:val="ListParagraph"/>
        <w:numPr>
          <w:ilvl w:val="0"/>
          <w:numId w:val="2"/>
        </w:numPr>
        <w:spacing w:after="60"/>
      </w:pPr>
      <w:r>
        <w:rPr>
          <w:rFonts w:ascii="Arial" w:cs="Arial" w:eastAsia="Arial" w:hAnsi="Arial"/>
          <w:sz w:val="22"/>
          <w:szCs w:val="22"/>
        </w:rPr>
        <w:t xml:space="preserve">[ ] Vendor comparison table with partner status validated or flagged</w:t>
      </w:r>
    </w:p>
    <w:p>
      <w:pPr>
        <w:pStyle w:val="ListParagraph"/>
        <w:numPr>
          <w:ilvl w:val="0"/>
          <w:numId w:val="2"/>
        </w:numPr>
        <w:spacing w:after="60"/>
      </w:pPr>
      <w:r>
        <w:rPr>
          <w:rFonts w:ascii="Arial" w:cs="Arial" w:eastAsia="Arial" w:hAnsi="Arial"/>
          <w:sz w:val="22"/>
          <w:szCs w:val="22"/>
        </w:rPr>
        <w:t xml:space="preserve">[ ] At least 6 new FAQ questions</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06 — WORKSPACE PROTECTION / SASE (WorkspaceProtectionSASE.tsx)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src/pages/Services/cybersecurity/pages/WorkspaceProtectionSASE.tsx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Current title is "SASE Cybersecurity &amp; Zero Trust Network Access for Business | Artiflex" (no Artiflex IT branding or geo). Page has excellent SASE pillars and ZTNA-vs-VPN comparison. Needs: UAE geo-targeting (SASE services UAE, ZTNA Dubai), vendor comparisons (Zscaler vs Netskope), CSPM internal link (page flagged as missing in audit), and FAQ expansion with ZTNA questions.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"SASE &amp; Zero Trust UAE | ZTNA, CASB, SSE | Artiflex IT"</w:t>
      </w:r>
    </w:p>
    <w:p>
      <w:pPr>
        <w:pStyle w:val="ListParagraph"/>
        <w:numPr>
          <w:ilvl w:val="0"/>
          <w:numId w:val="2"/>
        </w:numPr>
        <w:spacing w:after="60"/>
      </w:pPr>
      <w:r>
        <w:rPr>
          <w:rFonts w:ascii="Arial" w:cs="Arial" w:eastAsia="Arial" w:hAnsi="Arial"/>
          <w:sz w:val="22"/>
          <w:szCs w:val="22"/>
        </w:rPr>
        <w:t xml:space="preserve">(50 chars — safe)</w:t>
      </w:r>
    </w:p>
    <w:p>
      <w:pPr>
        <w:pStyle w:val="ListParagraph"/>
        <w:numPr>
          <w:ilvl w:val="0"/>
          <w:numId w:val="2"/>
        </w:numPr>
        <w:spacing w:after="60"/>
      </w:pPr>
      <w:r>
        <w:rPr>
          <w:rFonts w:ascii="Arial" w:cs="Arial" w:eastAsia="Arial" w:hAnsi="Arial"/>
          <w:sz w:val="22"/>
          <w:szCs w:val="22"/>
        </w:rPr>
        <w:t xml:space="preserve">Replace meta description with: "Secure UAE remote teams with SASE, ZTNA &amp; CASB. Replace legacy VPN. Free zero trust readiness assessment."</w:t>
      </w:r>
    </w:p>
    <w:p>
      <w:pPr>
        <w:pStyle w:val="ListParagraph"/>
        <w:numPr>
          <w:ilvl w:val="0"/>
          <w:numId w:val="2"/>
        </w:numPr>
        <w:spacing w:after="60"/>
      </w:pPr>
      <w:r>
        <w:rPr>
          <w:rFonts w:ascii="Arial" w:cs="Arial" w:eastAsia="Arial" w:hAnsi="Arial"/>
          <w:sz w:val="22"/>
          <w:szCs w:val="22"/>
        </w:rPr>
        <w:t xml:space="preserve">Update canonical: https://artiflexit.com/cybersecurity/workspace-protection-sse-sase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sase cybersecurity (H1/primary)</w:t>
      </w:r>
    </w:p>
    <w:p>
      <w:pPr>
        <w:pStyle w:val="ListParagraph"/>
        <w:numPr>
          <w:ilvl w:val="0"/>
          <w:numId w:val="2"/>
        </w:numPr>
        <w:spacing w:after="60"/>
      </w:pPr>
      <w:r>
        <w:rPr>
          <w:rFonts w:ascii="Arial" w:cs="Arial" w:eastAsia="Arial" w:hAnsi="Arial"/>
          <w:sz w:val="22"/>
          <w:szCs w:val="22"/>
        </w:rPr>
        <w:t xml:space="preserve">zero trust network access for business (secondary, ZTNA section)</w:t>
      </w:r>
    </w:p>
    <w:p>
      <w:pPr>
        <w:pStyle w:val="ListParagraph"/>
        <w:numPr>
          <w:ilvl w:val="0"/>
          <w:numId w:val="2"/>
        </w:numPr>
        <w:spacing w:after="60"/>
      </w:pPr>
      <w:r>
        <w:rPr>
          <w:rFonts w:ascii="Arial" w:cs="Arial" w:eastAsia="Arial" w:hAnsi="Arial"/>
          <w:sz w:val="22"/>
          <w:szCs w:val="22"/>
        </w:rPr>
        <w:t xml:space="preserve">cloud access security broker (secondary, CASB section)</w:t>
      </w:r>
    </w:p>
    <w:p>
      <w:pPr>
        <w:pStyle w:val="ListParagraph"/>
        <w:numPr>
          <w:ilvl w:val="0"/>
          <w:numId w:val="2"/>
        </w:numPr>
        <w:spacing w:after="60"/>
      </w:pPr>
      <w:r>
        <w:rPr>
          <w:rFonts w:ascii="Arial" w:cs="Arial" w:eastAsia="Arial" w:hAnsi="Arial"/>
          <w:sz w:val="22"/>
          <w:szCs w:val="22"/>
        </w:rPr>
        <w:t xml:space="preserve">secure access service edge (long-tail, What is SASE)</w:t>
      </w:r>
    </w:p>
    <w:p>
      <w:pPr>
        <w:pStyle w:val="ListParagraph"/>
        <w:numPr>
          <w:ilvl w:val="0"/>
          <w:numId w:val="2"/>
        </w:numPr>
        <w:spacing w:after="60"/>
      </w:pPr>
      <w:r>
        <w:rPr>
          <w:rFonts w:ascii="Arial" w:cs="Arial" w:eastAsia="Arial" w:hAnsi="Arial"/>
          <w:sz w:val="22"/>
          <w:szCs w:val="22"/>
        </w:rPr>
        <w:t xml:space="preserve">zero trust security platforms (body)</w:t>
      </w:r>
    </w:p>
    <w:p>
      <w:pPr>
        <w:pStyle w:val="ListParagraph"/>
        <w:numPr>
          <w:ilvl w:val="0"/>
          <w:numId w:val="2"/>
        </w:numPr>
        <w:spacing w:after="60"/>
      </w:pPr>
      <w:r>
        <w:rPr>
          <w:rFonts w:ascii="Arial" w:cs="Arial" w:eastAsia="Arial" w:hAnsi="Arial"/>
          <w:sz w:val="22"/>
          <w:szCs w:val="22"/>
        </w:rPr>
        <w:t xml:space="preserve">SaaS security (CASB section body)</w:t>
      </w:r>
    </w:p>
    <w:p>
      <w:pPr>
        <w:pStyle w:val="ListParagraph"/>
        <w:numPr>
          <w:ilvl w:val="0"/>
          <w:numId w:val="2"/>
        </w:numPr>
        <w:spacing w:after="60"/>
      </w:pPr>
      <w:r>
        <w:rPr>
          <w:rFonts w:ascii="Arial" w:cs="Arial" w:eastAsia="Arial" w:hAnsi="Arial"/>
          <w:sz w:val="22"/>
          <w:szCs w:val="22"/>
        </w:rPr>
        <w:t xml:space="preserve">remote work security solutions (opening story)</w:t>
      </w:r>
    </w:p>
    <w:p>
      <w:pPr>
        <w:pStyle w:val="ListParagraph"/>
        <w:numPr>
          <w:ilvl w:val="0"/>
          <w:numId w:val="2"/>
        </w:numPr>
        <w:spacing w:after="60"/>
      </w:pPr>
      <w:r>
        <w:rPr>
          <w:rFonts w:ascii="Arial" w:cs="Arial" w:eastAsia="Arial" w:hAnsi="Arial"/>
          <w:sz w:val="22"/>
          <w:szCs w:val="22"/>
        </w:rPr>
        <w:t xml:space="preserve">ZTNA vs VPN (comparison table exists)</w:t>
      </w:r>
    </w:p>
    <w:p>
      <w:pPr>
        <w:pStyle w:val="ListParagraph"/>
        <w:numPr>
          <w:ilvl w:val="0"/>
          <w:numId w:val="2"/>
        </w:numPr>
        <w:spacing w:after="60"/>
      </w:pPr>
      <w:r>
        <w:rPr>
          <w:rFonts w:ascii="Arial" w:cs="Arial" w:eastAsia="Arial" w:hAnsi="Arial"/>
          <w:sz w:val="22"/>
          <w:szCs w:val="22"/>
        </w:rPr>
        <w:t xml:space="preserve">how to implement zero trust (H2)</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SASE services UAE → place in: Meta description, H2; reason: Geographic commercial</w:t>
      </w:r>
    </w:p>
    <w:p>
      <w:pPr>
        <w:pStyle w:val="ListParagraph"/>
        <w:numPr>
          <w:ilvl w:val="1"/>
          <w:numId w:val="2"/>
        </w:numPr>
        <w:spacing w:after="40"/>
      </w:pPr>
      <w:r>
        <w:rPr>
          <w:rFonts w:ascii="Arial" w:cs="Arial" w:eastAsia="Arial" w:hAnsi="Arial"/>
          <w:sz w:val="22"/>
          <w:szCs w:val="22"/>
        </w:rPr>
        <w:t xml:space="preserve">b) zero trust UAE → place in: Body paragraph; reason: Geo variant</w:t>
      </w:r>
    </w:p>
    <w:p>
      <w:pPr>
        <w:pStyle w:val="ListParagraph"/>
        <w:numPr>
          <w:ilvl w:val="1"/>
          <w:numId w:val="2"/>
        </w:numPr>
        <w:spacing w:after="40"/>
      </w:pPr>
      <w:r>
        <w:rPr>
          <w:rFonts w:ascii="Arial" w:cs="Arial" w:eastAsia="Arial" w:hAnsi="Arial"/>
          <w:sz w:val="22"/>
          <w:szCs w:val="22"/>
        </w:rPr>
        <w:t xml:space="preserve">c) SASE Dubai → place in: H2, CTA; reason: Geographic, commercial</w:t>
      </w:r>
    </w:p>
    <w:p>
      <w:pPr>
        <w:pStyle w:val="ListParagraph"/>
        <w:numPr>
          <w:ilvl w:val="1"/>
          <w:numId w:val="2"/>
        </w:numPr>
        <w:spacing w:after="40"/>
      </w:pPr>
      <w:r>
        <w:rPr>
          <w:rFonts w:ascii="Arial" w:cs="Arial" w:eastAsia="Arial" w:hAnsi="Arial"/>
          <w:sz w:val="22"/>
          <w:szCs w:val="22"/>
        </w:rPr>
        <w:t xml:space="preserve">d) ZTNA Dubai → place in: Body; reason: Geo variant of ZTNA</w:t>
      </w:r>
    </w:p>
    <w:p>
      <w:pPr>
        <w:pStyle w:val="ListParagraph"/>
        <w:numPr>
          <w:ilvl w:val="1"/>
          <w:numId w:val="2"/>
        </w:numPr>
        <w:spacing w:after="40"/>
      </w:pPr>
      <w:r>
        <w:rPr>
          <w:rFonts w:ascii="Arial" w:cs="Arial" w:eastAsia="Arial" w:hAnsi="Arial"/>
          <w:sz w:val="22"/>
          <w:szCs w:val="22"/>
        </w:rPr>
        <w:t xml:space="preserve">e) Zscaler partner UAE → place in: Vendor table; reason: Validate partnership tier</w:t>
      </w:r>
    </w:p>
    <w:p>
      <w:pPr>
        <w:pStyle w:val="ListParagraph"/>
        <w:numPr>
          <w:ilvl w:val="1"/>
          <w:numId w:val="2"/>
        </w:numPr>
        <w:spacing w:after="40"/>
      </w:pPr>
      <w:r>
        <w:rPr>
          <w:rFonts w:ascii="Arial" w:cs="Arial" w:eastAsia="Arial" w:hAnsi="Arial"/>
          <w:sz w:val="22"/>
          <w:szCs w:val="22"/>
        </w:rPr>
        <w:t xml:space="preserve">f) Netskope partner UAE → place in: Vendor table; reason: Confirm reseller</w:t>
      </w:r>
    </w:p>
    <w:p>
      <w:pPr>
        <w:pStyle w:val="ListParagraph"/>
        <w:numPr>
          <w:ilvl w:val="1"/>
          <w:numId w:val="2"/>
        </w:numPr>
        <w:spacing w:after="40"/>
      </w:pPr>
      <w:r>
        <w:rPr>
          <w:rFonts w:ascii="Arial" w:cs="Arial" w:eastAsia="Arial" w:hAnsi="Arial"/>
          <w:sz w:val="22"/>
          <w:szCs w:val="22"/>
        </w:rPr>
        <w:t xml:space="preserve">g) Cloudflare One partner Middle East → place in: Vendor table; reason: Emerging vendor, validate region</w:t>
      </w:r>
    </w:p>
    <w:p>
      <w:pPr>
        <w:pStyle w:val="ListParagraph"/>
        <w:numPr>
          <w:ilvl w:val="1"/>
          <w:numId w:val="2"/>
        </w:numPr>
        <w:spacing w:after="40"/>
      </w:pPr>
      <w:r>
        <w:rPr>
          <w:rFonts w:ascii="Arial" w:cs="Arial" w:eastAsia="Arial" w:hAnsi="Arial"/>
          <w:sz w:val="22"/>
          <w:szCs w:val="22"/>
        </w:rPr>
        <w:t xml:space="preserve">h) Zscaler vs Netskope → place in: H3 comparison block; reason: 480 volume</w:t>
      </w:r>
    </w:p>
    <w:p>
      <w:pPr>
        <w:pStyle w:val="ListParagraph"/>
        <w:numPr>
          <w:ilvl w:val="1"/>
          <w:numId w:val="2"/>
        </w:numPr>
        <w:spacing w:after="40"/>
      </w:pPr>
      <w:r>
        <w:rPr>
          <w:rFonts w:ascii="Arial" w:cs="Arial" w:eastAsia="Arial" w:hAnsi="Arial"/>
          <w:sz w:val="22"/>
          <w:szCs w:val="22"/>
        </w:rPr>
        <w:t xml:space="preserve">i) Zscaler vs Cloudflare One → place in: H3 comparison; reason: 210 volume</w:t>
      </w:r>
    </w:p>
    <w:p>
      <w:pPr>
        <w:pStyle w:val="ListParagraph"/>
        <w:numPr>
          <w:ilvl w:val="1"/>
          <w:numId w:val="2"/>
        </w:numPr>
        <w:spacing w:after="40"/>
      </w:pPr>
      <w:r>
        <w:rPr>
          <w:rFonts w:ascii="Arial" w:cs="Arial" w:eastAsia="Arial" w:hAnsi="Arial"/>
          <w:sz w:val="22"/>
          <w:szCs w:val="22"/>
        </w:rPr>
        <w:t xml:space="preserve">j) Palo Alto Prisma Access vs Zscaler → place in: H3 comparison; reason: 390 volume</w:t>
      </w:r>
    </w:p>
    <w:p>
      <w:pPr>
        <w:pStyle w:val="ListParagraph"/>
        <w:numPr>
          <w:ilvl w:val="1"/>
          <w:numId w:val="2"/>
        </w:numPr>
        <w:spacing w:after="40"/>
      </w:pPr>
      <w:r>
        <w:rPr>
          <w:rFonts w:ascii="Arial" w:cs="Arial" w:eastAsia="Arial" w:hAnsi="Arial"/>
          <w:sz w:val="22"/>
          <w:szCs w:val="22"/>
        </w:rPr>
        <w:t xml:space="preserve">k) what is SASE → place in: FAQ; reason: 3,600 volume, high PAA driver</w:t>
      </w:r>
    </w:p>
    <w:p>
      <w:pPr>
        <w:pStyle w:val="ListParagraph"/>
        <w:numPr>
          <w:ilvl w:val="1"/>
          <w:numId w:val="2"/>
        </w:numPr>
        <w:spacing w:after="40"/>
      </w:pPr>
      <w:r>
        <w:rPr>
          <w:rFonts w:ascii="Arial" w:cs="Arial" w:eastAsia="Arial" w:hAnsi="Arial"/>
          <w:sz w:val="22"/>
          <w:szCs w:val="22"/>
        </w:rPr>
        <w:t xml:space="preserve">l) is ZTNA the same as zero trust → place in: FAQ; reason: 260 volume</w:t>
      </w:r>
    </w:p>
    <w:p>
      <w:pPr>
        <w:pStyle w:val="ListParagraph"/>
        <w:numPr>
          <w:ilvl w:val="1"/>
          <w:numId w:val="2"/>
        </w:numPr>
        <w:spacing w:after="40"/>
      </w:pPr>
      <w:r>
        <w:rPr>
          <w:rFonts w:ascii="Arial" w:cs="Arial" w:eastAsia="Arial" w:hAnsi="Arial"/>
          <w:sz w:val="22"/>
          <w:szCs w:val="22"/>
        </w:rPr>
        <w:t xml:space="preserve">m) SASE vs SSE → place in: H3 or FAQ; reason: 390 volume</w:t>
      </w:r>
    </w:p>
    <w:p>
      <w:pPr>
        <w:pStyle w:val="ListParagraph"/>
        <w:numPr>
          <w:ilvl w:val="1"/>
          <w:numId w:val="2"/>
        </w:numPr>
        <w:spacing w:after="40"/>
      </w:pPr>
      <w:r>
        <w:rPr>
          <w:rFonts w:ascii="Arial" w:cs="Arial" w:eastAsia="Arial" w:hAnsi="Arial"/>
          <w:sz w:val="22"/>
          <w:szCs w:val="22"/>
        </w:rPr>
        <w:t xml:space="preserve">n) cloud security posture management (CSPM) → place in: Internal link (page 06 already mentions CSPM as a revised keyword, but the page links to a "NEW CSPM pillar" that doesn't exist yet). Reference as: "Cloud Security Posture Management (coming soon)" or link to a future page stub.</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"SASE Vendor Comparison: Zscaler, Netskope, Palo Alto, Cloudflare" H3 table after the existing vendor list. Columns: "Best For", "Key Strength", "UAE Availability" (validate partnerships). Mention Zscaler as market leader, Netskope for CASB depth, Palo Alto for stack consolidation, Cloudflare for developer experience.</w:t>
      </w:r>
    </w:p>
    <w:p>
      <w:pPr>
        <w:pStyle w:val="ListParagraph"/>
        <w:numPr>
          <w:ilvl w:val="0"/>
          <w:numId w:val="2"/>
        </w:numPr>
        <w:spacing w:after="60"/>
      </w:pPr>
      <w:r>
        <w:rPr>
          <w:rFonts w:ascii="Arial" w:cs="Arial" w:eastAsia="Arial" w:hAnsi="Arial"/>
          <w:sz w:val="22"/>
          <w:szCs w:val="22"/>
        </w:rPr>
        <w:t xml:space="preserve">Add a "Cloud Security Posture Management (CSPM) - Coming Soon" inline note or callout where CSPM is mentioned. Link intention but don't force an external link to a non-existent page.</w:t>
      </w:r>
    </w:p>
    <w:p>
      <w:pPr>
        <w:pStyle w:val="ListParagraph"/>
        <w:numPr>
          <w:ilvl w:val="0"/>
          <w:numId w:val="2"/>
        </w:numPr>
        <w:spacing w:after="60"/>
      </w:pPr>
      <w:r>
        <w:rPr>
          <w:rFonts w:ascii="Arial" w:cs="Arial" w:eastAsia="Arial" w:hAnsi="Arial"/>
          <w:sz w:val="22"/>
          <w:szCs w:val="22"/>
        </w:rPr>
        <w:t xml:space="preserve">Expand FAQ with the 6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No demotions; ZTNA and SASE positioning is solid.</w:t>
      </w:r>
    </w:p>
    <w:p>
      <w:pPr>
        <w:pStyle w:val="ListParagraph"/>
        <w:numPr>
          <w:ilvl w:val="0"/>
          <w:numId w:val="2"/>
        </w:numPr>
        <w:spacing w:after="60"/>
      </w:pPr>
      <w:r>
        <w:rPr>
          <w:rFonts w:ascii="Arial" w:cs="Arial" w:eastAsia="Arial" w:hAnsi="Arial"/>
          <w:sz w:val="22"/>
          <w:szCs w:val="22"/>
        </w:rPr>
        <w:t xml:space="preserve">Keep the roadmap (Identity → Inventory → ZTNA → CASB+SWG → Converge) as-is.</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"Zero Trust" to page 10 (Implementation Roadmap) for strategic planning</w:t>
      </w:r>
    </w:p>
    <w:p>
      <w:pPr>
        <w:pStyle w:val="ListParagraph"/>
        <w:numPr>
          <w:ilvl w:val="0"/>
          <w:numId w:val="2"/>
        </w:numPr>
        <w:spacing w:after="60"/>
      </w:pPr>
      <w:r>
        <w:rPr>
          <w:rFonts w:ascii="Arial" w:cs="Arial" w:eastAsia="Arial" w:hAnsi="Arial"/>
          <w:sz w:val="22"/>
          <w:szCs w:val="22"/>
        </w:rPr>
        <w:t xml:space="preserve">Link "firewall" to page 02 (Firewalls) — FWaaS is part of SASE</w:t>
      </w:r>
    </w:p>
    <w:p>
      <w:pPr>
        <w:pStyle w:val="ListParagraph"/>
        <w:numPr>
          <w:ilvl w:val="0"/>
          <w:numId w:val="2"/>
        </w:numPr>
        <w:spacing w:after="60"/>
      </w:pPr>
      <w:r>
        <w:rPr>
          <w:rFonts w:ascii="Arial" w:cs="Arial" w:eastAsia="Arial" w:hAnsi="Arial"/>
          <w:sz w:val="22"/>
          <w:szCs w:val="22"/>
        </w:rPr>
        <w:t xml:space="preserve">Link "identity" to page 01 or governance (identity is SASE foundation)</w:t>
      </w:r>
    </w:p>
    <w:p>
      <w:pPr>
        <w:pStyle w:val="ListParagraph"/>
        <w:numPr>
          <w:ilvl w:val="0"/>
          <w:numId w:val="2"/>
        </w:numPr>
        <w:spacing w:after="60"/>
      </w:pPr>
      <w:r>
        <w:rPr>
          <w:rFonts w:ascii="Arial" w:cs="Arial" w:eastAsia="Arial" w:hAnsi="Arial"/>
          <w:sz w:val="22"/>
          <w:szCs w:val="22"/>
        </w:rPr>
        <w:t xml:space="preserve">Link "DLP" to page 05 (Data Loss Prevention) — inline DLP in SASE architecture</w:t>
      </w:r>
    </w:p>
    <w:p>
      <w:pPr>
        <w:pStyle w:val="ListParagraph"/>
        <w:numPr>
          <w:ilvl w:val="0"/>
          <w:numId w:val="2"/>
        </w:numPr>
        <w:spacing w:after="60"/>
      </w:pPr>
      <w:r>
        <w:rPr>
          <w:rFonts w:ascii="Arial" w:cs="Arial" w:eastAsia="Arial" w:hAnsi="Arial"/>
          <w:sz w:val="22"/>
          <w:szCs w:val="22"/>
        </w:rPr>
        <w:t xml:space="preserve">Link "CSPM" to future page (if created) or note as "related pillar page"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(UAE/Dubai areaServed)</w:t>
      </w:r>
    </w:p>
    <w:p>
      <w:pPr>
        <w:pStyle w:val="ListParagraph"/>
        <w:numPr>
          <w:ilvl w:val="0"/>
          <w:numId w:val="2"/>
        </w:numPr>
        <w:spacing w:after="60"/>
      </w:pPr>
      <w:r>
        <w:rPr>
          <w:rFonts w:ascii="Arial" w:cs="Arial" w:eastAsia="Arial" w:hAnsi="Arial"/>
          <w:sz w:val="22"/>
          <w:szCs w:val="22"/>
        </w:rPr>
        <w:t xml:space="preserve">FAQPage schema with new questions</w:t>
      </w:r>
    </w:p>
    <w:p>
      <w:pPr>
        <w:pStyle w:val="ListParagraph"/>
        <w:numPr>
          <w:ilvl w:val="0"/>
          <w:numId w:val="2"/>
        </w:numPr>
        <w:spacing w:after="60"/>
      </w:pPr>
      <w:r>
        <w:rPr>
          <w:rFonts w:ascii="Arial" w:cs="Arial" w:eastAsia="Arial" w:hAnsi="Arial"/>
          <w:sz w:val="22"/>
          <w:szCs w:val="22"/>
        </w:rPr>
        <w:t xml:space="preserve">Service schema for "SASE" or "Zero Trust Network Access"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50 — good)</w:t>
      </w:r>
    </w:p>
    <w:p>
      <w:pPr>
        <w:pStyle w:val="ListParagraph"/>
        <w:numPr>
          <w:ilvl w:val="0"/>
          <w:numId w:val="2"/>
        </w:numPr>
        <w:spacing w:after="60"/>
      </w:pPr>
      <w:r>
        <w:rPr>
          <w:rFonts w:ascii="Arial" w:cs="Arial" w:eastAsia="Arial" w:hAnsi="Arial"/>
          <w:sz w:val="22"/>
          <w:szCs w:val="22"/>
        </w:rPr>
        <w:t xml:space="preserve">[ ] At least two UAE/Dubai geo keywords in visible hierarchy</w:t>
      </w:r>
    </w:p>
    <w:p>
      <w:pPr>
        <w:pStyle w:val="ListParagraph"/>
        <w:numPr>
          <w:ilvl w:val="0"/>
          <w:numId w:val="2"/>
        </w:numPr>
        <w:spacing w:after="60"/>
      </w:pPr>
      <w:r>
        <w:rPr>
          <w:rFonts w:ascii="Arial" w:cs="Arial" w:eastAsia="Arial" w:hAnsi="Arial"/>
          <w:sz w:val="22"/>
          <w:szCs w:val="22"/>
        </w:rPr>
        <w:t xml:space="preserve">[ ] Vendor comparison table with partner status validated or flagged</w:t>
      </w:r>
    </w:p>
    <w:p>
      <w:pPr>
        <w:pStyle w:val="ListParagraph"/>
        <w:numPr>
          <w:ilvl w:val="0"/>
          <w:numId w:val="2"/>
        </w:numPr>
        <w:spacing w:after="60"/>
      </w:pPr>
      <w:r>
        <w:rPr>
          <w:rFonts w:ascii="Arial" w:cs="Arial" w:eastAsia="Arial" w:hAnsi="Arial"/>
          <w:sz w:val="22"/>
          <w:szCs w:val="22"/>
        </w:rPr>
        <w:t xml:space="preserve">[ ] CSPM referenced with clear indication of external/future linking</w:t>
      </w:r>
    </w:p>
    <w:p>
      <w:pPr>
        <w:pStyle w:val="ListParagraph"/>
        <w:numPr>
          <w:ilvl w:val="0"/>
          <w:numId w:val="2"/>
        </w:numPr>
        <w:spacing w:after="60"/>
      </w:pPr>
      <w:r>
        <w:rPr>
          <w:rFonts w:ascii="Arial" w:cs="Arial" w:eastAsia="Arial" w:hAnsi="Arial"/>
          <w:sz w:val="22"/>
          <w:szCs w:val="22"/>
        </w:rPr>
        <w:t xml:space="preserve">[ ] At least 6 new FAQ questions</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UAE/Dubai</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07 — SIEM / SOAR / MDR (SiemSoarMdr.tsx)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src/pages/Services/cybersecurity/pages/SiemSoarMdr.tsx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Current title is "SIEM Cyber Security &amp; MDR Solutions for Business | Artiflex" (no Artiflex IT branding or geo). Page has excellent trio explanation (SIEM vs SOAR vs MDR) and team-size advisor, but lacks UAE geo-targeting, vendor comparisons, and compliance mentions (NESA SOC requirements). FAQ exists but needs expansion.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"SIEM &amp; MDR UAE | 24/7 Security Monitoring | Artiflex IT"</w:t>
      </w:r>
    </w:p>
    <w:p>
      <w:pPr>
        <w:pStyle w:val="ListParagraph"/>
        <w:numPr>
          <w:ilvl w:val="0"/>
          <w:numId w:val="2"/>
        </w:numPr>
        <w:spacing w:after="60"/>
      </w:pPr>
      <w:r>
        <w:rPr>
          <w:rFonts w:ascii="Arial" w:cs="Arial" w:eastAsia="Arial" w:hAnsi="Arial"/>
          <w:sz w:val="22"/>
          <w:szCs w:val="22"/>
        </w:rPr>
        <w:t xml:space="preserve">(52 chars — safe)</w:t>
      </w:r>
    </w:p>
    <w:p>
      <w:pPr>
        <w:pStyle w:val="ListParagraph"/>
        <w:numPr>
          <w:ilvl w:val="0"/>
          <w:numId w:val="2"/>
        </w:numPr>
        <w:spacing w:after="60"/>
      </w:pPr>
      <w:r>
        <w:rPr>
          <w:rFonts w:ascii="Arial" w:cs="Arial" w:eastAsia="Arial" w:hAnsi="Arial"/>
          <w:sz w:val="22"/>
          <w:szCs w:val="22"/>
        </w:rPr>
        <w:t xml:space="preserve">Replace meta description with: "SIEM, SOAR &amp; MDR for UAE businesses. 24/7 SOC-as-a-Service with Splunk, Sentinel &amp; CrowdStrike. Free assessment."</w:t>
      </w:r>
    </w:p>
    <w:p>
      <w:pPr>
        <w:pStyle w:val="ListParagraph"/>
        <w:numPr>
          <w:ilvl w:val="0"/>
          <w:numId w:val="2"/>
        </w:numPr>
        <w:spacing w:after="60"/>
      </w:pPr>
      <w:r>
        <w:rPr>
          <w:rFonts w:ascii="Arial" w:cs="Arial" w:eastAsia="Arial" w:hAnsi="Arial"/>
          <w:sz w:val="22"/>
          <w:szCs w:val="22"/>
        </w:rPr>
        <w:t xml:space="preserve">Update canonical: https://artiflexit.com/cybersecurity/siem-soar-mdr</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siem cyber security (H1/primary)</w:t>
      </w:r>
    </w:p>
    <w:p>
      <w:pPr>
        <w:pStyle w:val="ListParagraph"/>
        <w:numPr>
          <w:ilvl w:val="0"/>
          <w:numId w:val="2"/>
        </w:numPr>
        <w:spacing w:after="60"/>
      </w:pPr>
      <w:r>
        <w:rPr>
          <w:rFonts w:ascii="Arial" w:cs="Arial" w:eastAsia="Arial" w:hAnsi="Arial"/>
          <w:sz w:val="22"/>
          <w:szCs w:val="22"/>
        </w:rPr>
        <w:t xml:space="preserve">mdr cybersecurity (secondary, MDR section)</w:t>
      </w:r>
    </w:p>
    <w:p>
      <w:pPr>
        <w:pStyle w:val="ListParagraph"/>
        <w:numPr>
          <w:ilvl w:val="0"/>
          <w:numId w:val="2"/>
        </w:numPr>
        <w:spacing w:after="60"/>
      </w:pPr>
      <w:r>
        <w:rPr>
          <w:rFonts w:ascii="Arial" w:cs="Arial" w:eastAsia="Arial" w:hAnsi="Arial"/>
          <w:sz w:val="22"/>
          <w:szCs w:val="22"/>
        </w:rPr>
        <w:t xml:space="preserve">SIEM solutions (secondary)</w:t>
      </w:r>
    </w:p>
    <w:p>
      <w:pPr>
        <w:pStyle w:val="ListParagraph"/>
        <w:numPr>
          <w:ilvl w:val="0"/>
          <w:numId w:val="2"/>
        </w:numPr>
        <w:spacing w:after="60"/>
      </w:pPr>
      <w:r>
        <w:rPr>
          <w:rFonts w:ascii="Arial" w:cs="Arial" w:eastAsia="Arial" w:hAnsi="Arial"/>
          <w:sz w:val="22"/>
          <w:szCs w:val="22"/>
        </w:rPr>
        <w:t xml:space="preserve">security orchestration tools (SOAR section)</w:t>
      </w:r>
    </w:p>
    <w:p>
      <w:pPr>
        <w:pStyle w:val="ListParagraph"/>
        <w:numPr>
          <w:ilvl w:val="0"/>
          <w:numId w:val="2"/>
        </w:numPr>
        <w:spacing w:after="60"/>
      </w:pPr>
      <w:r>
        <w:rPr>
          <w:rFonts w:ascii="Arial" w:cs="Arial" w:eastAsia="Arial" w:hAnsi="Arial"/>
          <w:sz w:val="22"/>
          <w:szCs w:val="22"/>
        </w:rPr>
        <w:t xml:space="preserve">managed detection and response (MDR section)</w:t>
      </w:r>
    </w:p>
    <w:p>
      <w:pPr>
        <w:pStyle w:val="ListParagraph"/>
        <w:numPr>
          <w:ilvl w:val="0"/>
          <w:numId w:val="2"/>
        </w:numPr>
        <w:spacing w:after="60"/>
      </w:pPr>
      <w:r>
        <w:rPr>
          <w:rFonts w:ascii="Arial" w:cs="Arial" w:eastAsia="Arial" w:hAnsi="Arial"/>
          <w:sz w:val="22"/>
          <w:szCs w:val="22"/>
        </w:rPr>
        <w:t xml:space="preserve">cybersecurity monitoring software (body)</w:t>
      </w:r>
    </w:p>
    <w:p>
      <w:pPr>
        <w:pStyle w:val="ListParagraph"/>
        <w:numPr>
          <w:ilvl w:val="0"/>
          <w:numId w:val="2"/>
        </w:numPr>
        <w:spacing w:after="60"/>
      </w:pPr>
      <w:r>
        <w:rPr>
          <w:rFonts w:ascii="Arial" w:cs="Arial" w:eastAsia="Arial" w:hAnsi="Arial"/>
          <w:sz w:val="22"/>
          <w:szCs w:val="22"/>
        </w:rPr>
        <w:t xml:space="preserve">threat detection tools (H2)</w:t>
      </w:r>
    </w:p>
    <w:p>
      <w:pPr>
        <w:pStyle w:val="ListParagraph"/>
        <w:numPr>
          <w:ilvl w:val="0"/>
          <w:numId w:val="2"/>
        </w:numPr>
        <w:spacing w:after="60"/>
      </w:pPr>
      <w:r>
        <w:rPr>
          <w:rFonts w:ascii="Arial" w:cs="Arial" w:eastAsia="Arial" w:hAnsi="Arial"/>
          <w:sz w:val="22"/>
          <w:szCs w:val="22"/>
        </w:rPr>
        <w:t xml:space="preserve">SIEM vs SOAR vs MDR (H2 comparison)</w:t>
      </w:r>
    </w:p>
    <w:p>
      <w:pPr>
        <w:pStyle w:val="ListParagraph"/>
        <w:numPr>
          <w:ilvl w:val="0"/>
          <w:numId w:val="2"/>
        </w:numPr>
        <w:spacing w:after="60"/>
      </w:pPr>
      <w:r>
        <w:rPr>
          <w:rFonts w:ascii="Arial" w:cs="Arial" w:eastAsia="Arial" w:hAnsi="Arial"/>
          <w:sz w:val="22"/>
          <w:szCs w:val="22"/>
        </w:rPr>
        <w:t xml:space="preserve">SOC as a service (MDR section)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MDR services UAE → place in: Meta description, primary CTA; reason: Geographic commercial</w:t>
      </w:r>
    </w:p>
    <w:p>
      <w:pPr>
        <w:pStyle w:val="ListParagraph"/>
        <w:numPr>
          <w:ilvl w:val="1"/>
          <w:numId w:val="2"/>
        </w:numPr>
        <w:spacing w:after="40"/>
      </w:pPr>
      <w:r>
        <w:rPr>
          <w:rFonts w:ascii="Arial" w:cs="Arial" w:eastAsia="Arial" w:hAnsi="Arial"/>
          <w:sz w:val="22"/>
          <w:szCs w:val="22"/>
        </w:rPr>
        <w:t xml:space="preserve">b) SOC as a service UAE → place in: Body, MSSP section; reason: Geo variant, outcome-oriented</w:t>
      </w:r>
    </w:p>
    <w:p>
      <w:pPr>
        <w:pStyle w:val="ListParagraph"/>
        <w:numPr>
          <w:ilvl w:val="1"/>
          <w:numId w:val="2"/>
        </w:numPr>
        <w:spacing w:after="40"/>
      </w:pPr>
      <w:r>
        <w:rPr>
          <w:rFonts w:ascii="Arial" w:cs="Arial" w:eastAsia="Arial" w:hAnsi="Arial"/>
          <w:sz w:val="22"/>
          <w:szCs w:val="22"/>
        </w:rPr>
        <w:t xml:space="preserve">c) SIEM services Dubai → place in: H2; reason: Geographic, commercial</w:t>
      </w:r>
    </w:p>
    <w:p>
      <w:pPr>
        <w:pStyle w:val="ListParagraph"/>
        <w:numPr>
          <w:ilvl w:val="1"/>
          <w:numId w:val="2"/>
        </w:numPr>
        <w:spacing w:after="40"/>
      </w:pPr>
      <w:r>
        <w:rPr>
          <w:rFonts w:ascii="Arial" w:cs="Arial" w:eastAsia="Arial" w:hAnsi="Arial"/>
          <w:sz w:val="22"/>
          <w:szCs w:val="22"/>
        </w:rPr>
        <w:t xml:space="preserve">d) 24/7 security monitoring UAE → place in: Body, MDR section; reason: Geo+service combo</w:t>
      </w:r>
    </w:p>
    <w:p>
      <w:pPr>
        <w:pStyle w:val="ListParagraph"/>
        <w:numPr>
          <w:ilvl w:val="1"/>
          <w:numId w:val="2"/>
        </w:numPr>
        <w:spacing w:after="40"/>
      </w:pPr>
      <w:r>
        <w:rPr>
          <w:rFonts w:ascii="Arial" w:cs="Arial" w:eastAsia="Arial" w:hAnsi="Arial"/>
          <w:sz w:val="22"/>
          <w:szCs w:val="22"/>
        </w:rPr>
        <w:t xml:space="preserve">e) Microsoft Sentinel partner UAE → place in: Vendor table; reason: Validate partnership</w:t>
      </w:r>
    </w:p>
    <w:p>
      <w:pPr>
        <w:pStyle w:val="ListParagraph"/>
        <w:numPr>
          <w:ilvl w:val="1"/>
          <w:numId w:val="2"/>
        </w:numPr>
        <w:spacing w:after="40"/>
      </w:pPr>
      <w:r>
        <w:rPr>
          <w:rFonts w:ascii="Arial" w:cs="Arial" w:eastAsia="Arial" w:hAnsi="Arial"/>
          <w:sz w:val="22"/>
          <w:szCs w:val="22"/>
        </w:rPr>
        <w:t xml:space="preserve">f) Splunk partner UAE → place in: Vendor table; reason: Confirm reseller</w:t>
      </w:r>
    </w:p>
    <w:p>
      <w:pPr>
        <w:pStyle w:val="ListParagraph"/>
        <w:numPr>
          <w:ilvl w:val="1"/>
          <w:numId w:val="2"/>
        </w:numPr>
        <w:spacing w:after="40"/>
      </w:pPr>
      <w:r>
        <w:rPr>
          <w:rFonts w:ascii="Arial" w:cs="Arial" w:eastAsia="Arial" w:hAnsi="Arial"/>
          <w:sz w:val="22"/>
          <w:szCs w:val="22"/>
        </w:rPr>
        <w:t xml:space="preserve">g) Arctic Wolf MDR Middle East → place in: Vendor table; reason: Emerging vendor, validate region</w:t>
      </w:r>
    </w:p>
    <w:p>
      <w:pPr>
        <w:pStyle w:val="ListParagraph"/>
        <w:numPr>
          <w:ilvl w:val="1"/>
          <w:numId w:val="2"/>
        </w:numPr>
        <w:spacing w:after="40"/>
      </w:pPr>
      <w:r>
        <w:rPr>
          <w:rFonts w:ascii="Arial" w:cs="Arial" w:eastAsia="Arial" w:hAnsi="Arial"/>
          <w:sz w:val="22"/>
          <w:szCs w:val="22"/>
        </w:rPr>
        <w:t xml:space="preserve">h) Splunk vs Microsoft Sentinel → place in: H3 comparison block, FAQ; reason: 720 volume, top PAA</w:t>
      </w:r>
    </w:p>
    <w:p>
      <w:pPr>
        <w:pStyle w:val="ListParagraph"/>
        <w:numPr>
          <w:ilvl w:val="1"/>
          <w:numId w:val="2"/>
        </w:numPr>
        <w:spacing w:after="40"/>
      </w:pPr>
      <w:r>
        <w:rPr>
          <w:rFonts w:ascii="Arial" w:cs="Arial" w:eastAsia="Arial" w:hAnsi="Arial"/>
          <w:sz w:val="22"/>
          <w:szCs w:val="22"/>
        </w:rPr>
        <w:t xml:space="preserve">i) Microsoft Sentinel vs QRadar → place in: H3 comparison; reason: 260 volume</w:t>
      </w:r>
    </w:p>
    <w:p>
      <w:pPr>
        <w:pStyle w:val="ListParagraph"/>
        <w:numPr>
          <w:ilvl w:val="1"/>
          <w:numId w:val="2"/>
        </w:numPr>
        <w:spacing w:after="40"/>
      </w:pPr>
      <w:r>
        <w:rPr>
          <w:rFonts w:ascii="Arial" w:cs="Arial" w:eastAsia="Arial" w:hAnsi="Arial"/>
          <w:sz w:val="22"/>
          <w:szCs w:val="22"/>
        </w:rPr>
        <w:t xml:space="preserve">j) CrowdStrike Falcon Complete vs Arctic Wolf → place in: H3 comparison; reason: 210 volume</w:t>
      </w:r>
    </w:p>
    <w:p>
      <w:pPr>
        <w:pStyle w:val="ListParagraph"/>
        <w:numPr>
          <w:ilvl w:val="1"/>
          <w:numId w:val="2"/>
        </w:numPr>
        <w:spacing w:after="40"/>
      </w:pPr>
      <w:r>
        <w:rPr>
          <w:rFonts w:ascii="Arial" w:cs="Arial" w:eastAsia="Arial" w:hAnsi="Arial"/>
          <w:sz w:val="22"/>
          <w:szCs w:val="22"/>
        </w:rPr>
        <w:t xml:space="preserve">k) what is the difference between SIEM and SOAR → place in: FAQ; reason: 390 volume</w:t>
      </w:r>
    </w:p>
    <w:p>
      <w:pPr>
        <w:pStyle w:val="ListParagraph"/>
        <w:numPr>
          <w:ilvl w:val="1"/>
          <w:numId w:val="2"/>
        </w:numPr>
        <w:spacing w:after="40"/>
      </w:pPr>
      <w:r>
        <w:rPr>
          <w:rFonts w:ascii="Arial" w:cs="Arial" w:eastAsia="Arial" w:hAnsi="Arial"/>
          <w:sz w:val="22"/>
          <w:szCs w:val="22"/>
        </w:rPr>
        <w:t xml:space="preserve">l) do I need SIEM or MDR → place in: FAQ; reason: 320 volume</w:t>
      </w:r>
    </w:p>
    <w:p>
      <w:pPr>
        <w:pStyle w:val="ListParagraph"/>
        <w:numPr>
          <w:ilvl w:val="1"/>
          <w:numId w:val="2"/>
        </w:numPr>
        <w:spacing w:after="40"/>
      </w:pPr>
      <w:r>
        <w:rPr>
          <w:rFonts w:ascii="Arial" w:cs="Arial" w:eastAsia="Arial" w:hAnsi="Arial"/>
          <w:sz w:val="22"/>
          <w:szCs w:val="22"/>
        </w:rPr>
        <w:t xml:space="preserve">m) how much does MDR cost → place in: FAQ (ranges only); reason: 260 volume</w:t>
      </w:r>
    </w:p>
    <w:p>
      <w:pPr>
        <w:pStyle w:val="ListParagraph"/>
        <w:numPr>
          <w:ilvl w:val="1"/>
          <w:numId w:val="2"/>
        </w:numPr>
        <w:spacing w:after="40"/>
      </w:pPr>
      <w:r>
        <w:rPr>
          <w:rFonts w:ascii="Arial" w:cs="Arial" w:eastAsia="Arial" w:hAnsi="Arial"/>
          <w:sz w:val="22"/>
          <w:szCs w:val="22"/>
        </w:rPr>
        <w:t xml:space="preserve">n) NESA SOC requirements UAE → place in: Body, compliance callout; reason: UAE regulatory mention</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"SIEM and MDR Vendors: Comparison &amp; Fit" H3 table after vendor lists. Compare Splunk, Microsoft Sentinel, Elastic, IBM QRadar (SIEM) vs CrowdStrike Falcon Complete, Arctic Wolf (MDR). Columns: "Best For", "Strength", "NESA Alignment" (Sentinel and Splunk are mature; mention SOC 2 readiness). Validate partnerships.</w:t>
      </w:r>
    </w:p>
    <w:p>
      <w:pPr>
        <w:pStyle w:val="ListParagraph"/>
        <w:numPr>
          <w:ilvl w:val="0"/>
          <w:numId w:val="2"/>
        </w:numPr>
        <w:spacing w:after="60"/>
      </w:pPr>
      <w:r>
        <w:rPr>
          <w:rFonts w:ascii="Arial" w:cs="Arial" w:eastAsia="Arial" w:hAnsi="Arial"/>
          <w:sz w:val="22"/>
          <w:szCs w:val="22"/>
        </w:rPr>
        <w:t xml:space="preserve">Add a "NESA SOC Requirements &amp; Compliance" callout (brief, 80–100 words) mentioning NESA IAS expectations for SOC capability, monitoring cadence, and incident response. Link to page 10 (Implementation Roadmap) for framework context.</w:t>
      </w:r>
    </w:p>
    <w:p>
      <w:pPr>
        <w:pStyle w:val="ListParagraph"/>
        <w:numPr>
          <w:ilvl w:val="0"/>
          <w:numId w:val="2"/>
        </w:numPr>
        <w:spacing w:after="60"/>
      </w:pPr>
      <w:r>
        <w:rPr>
          <w:rFonts w:ascii="Arial" w:cs="Arial" w:eastAsia="Arial" w:hAnsi="Arial"/>
          <w:sz w:val="22"/>
          <w:szCs w:val="22"/>
        </w:rPr>
        <w:t xml:space="preserve">Expand FAQ with the 7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No demotions; SIEM/SOAR/MDR definitions are clear and well-structured.</w:t>
      </w:r>
    </w:p>
    <w:p>
      <w:pPr>
        <w:pStyle w:val="ListParagraph"/>
        <w:numPr>
          <w:ilvl w:val="0"/>
          <w:numId w:val="2"/>
        </w:numPr>
        <w:spacing w:after="60"/>
      </w:pPr>
      <w:r>
        <w:rPr>
          <w:rFonts w:ascii="Arial" w:cs="Arial" w:eastAsia="Arial" w:hAnsi="Arial"/>
          <w:sz w:val="22"/>
          <w:szCs w:val="22"/>
        </w:rPr>
        <w:t xml:space="preserve">Keep the "Team Size Advisor" (0–3, 3–5, 5+) as-is; it's pedagogically sound and supports vendor selection.</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"EDR" to page 03 (Endpoint Security) — EDR feeds SIEM</w:t>
      </w:r>
    </w:p>
    <w:p>
      <w:pPr>
        <w:pStyle w:val="ListParagraph"/>
        <w:numPr>
          <w:ilvl w:val="0"/>
          <w:numId w:val="2"/>
        </w:numPr>
        <w:spacing w:after="60"/>
      </w:pPr>
      <w:r>
        <w:rPr>
          <w:rFonts w:ascii="Arial" w:cs="Arial" w:eastAsia="Arial" w:hAnsi="Arial"/>
          <w:sz w:val="22"/>
          <w:szCs w:val="22"/>
        </w:rPr>
        <w:t xml:space="preserve">Link "incident response" to page 08 (Vulnerability Management) for IR planning context</w:t>
      </w:r>
    </w:p>
    <w:p>
      <w:pPr>
        <w:pStyle w:val="ListParagraph"/>
        <w:numPr>
          <w:ilvl w:val="0"/>
          <w:numId w:val="2"/>
        </w:numPr>
        <w:spacing w:after="60"/>
      </w:pPr>
      <w:r>
        <w:rPr>
          <w:rFonts w:ascii="Arial" w:cs="Arial" w:eastAsia="Arial" w:hAnsi="Arial"/>
          <w:sz w:val="22"/>
          <w:szCs w:val="22"/>
        </w:rPr>
        <w:t xml:space="preserve">Link "threat intel" to page 08 (or general security operations)</w:t>
      </w:r>
    </w:p>
    <w:p>
      <w:pPr>
        <w:pStyle w:val="ListParagraph"/>
        <w:numPr>
          <w:ilvl w:val="0"/>
          <w:numId w:val="2"/>
        </w:numPr>
        <w:spacing w:after="60"/>
      </w:pPr>
      <w:r>
        <w:rPr>
          <w:rFonts w:ascii="Arial" w:cs="Arial" w:eastAsia="Arial" w:hAnsi="Arial"/>
          <w:sz w:val="22"/>
          <w:szCs w:val="22"/>
        </w:rPr>
        <w:t xml:space="preserve">Link "compliance" to page 10 (Implementation Roadmap)</w:t>
      </w:r>
    </w:p>
    <w:p>
      <w:pPr>
        <w:pStyle w:val="ListParagraph"/>
        <w:numPr>
          <w:ilvl w:val="0"/>
          <w:numId w:val="2"/>
        </w:numPr>
        <w:spacing w:after="60"/>
      </w:pPr>
      <w:r>
        <w:rPr>
          <w:rFonts w:ascii="Arial" w:cs="Arial" w:eastAsia="Arial" w:hAnsi="Arial"/>
          <w:sz w:val="22"/>
          <w:szCs w:val="22"/>
        </w:rPr>
        <w:t xml:space="preserve">Link "firewall logs" to page 02 (Firewalls) — firewall events go to SIEM</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 areaServed)</w:t>
      </w:r>
    </w:p>
    <w:p>
      <w:pPr>
        <w:pStyle w:val="ListParagraph"/>
        <w:numPr>
          <w:ilvl w:val="0"/>
          <w:numId w:val="2"/>
        </w:numPr>
        <w:spacing w:after="60"/>
      </w:pPr>
      <w:r>
        <w:rPr>
          <w:rFonts w:ascii="Arial" w:cs="Arial" w:eastAsia="Arial" w:hAnsi="Arial"/>
          <w:sz w:val="22"/>
          <w:szCs w:val="22"/>
        </w:rPr>
        <w:t xml:space="preserve">FAQPage schema with new questions</w:t>
      </w:r>
    </w:p>
    <w:p>
      <w:pPr>
        <w:pStyle w:val="ListParagraph"/>
        <w:numPr>
          <w:ilvl w:val="0"/>
          <w:numId w:val="2"/>
        </w:numPr>
        <w:spacing w:after="60"/>
      </w:pPr>
      <w:r>
        <w:rPr>
          <w:rFonts w:ascii="Arial" w:cs="Arial" w:eastAsia="Arial" w:hAnsi="Arial"/>
          <w:sz w:val="22"/>
          <w:szCs w:val="22"/>
        </w:rPr>
        <w:t xml:space="preserve">Service schema for "SIEM" or "MDR" or "SOC-as-a-Service"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52 — good)</w:t>
      </w:r>
    </w:p>
    <w:p>
      <w:pPr>
        <w:pStyle w:val="ListParagraph"/>
        <w:numPr>
          <w:ilvl w:val="0"/>
          <w:numId w:val="2"/>
        </w:numPr>
        <w:spacing w:after="60"/>
      </w:pPr>
      <w:r>
        <w:rPr>
          <w:rFonts w:ascii="Arial" w:cs="Arial" w:eastAsia="Arial" w:hAnsi="Arial"/>
          <w:sz w:val="22"/>
          <w:szCs w:val="22"/>
        </w:rPr>
        <w:t xml:space="preserve">[ ] At least two UAE geo keywords in visible hierarchy</w:t>
      </w:r>
    </w:p>
    <w:p>
      <w:pPr>
        <w:pStyle w:val="ListParagraph"/>
        <w:numPr>
          <w:ilvl w:val="0"/>
          <w:numId w:val="2"/>
        </w:numPr>
        <w:spacing w:after="60"/>
      </w:pPr>
      <w:r>
        <w:rPr>
          <w:rFonts w:ascii="Arial" w:cs="Arial" w:eastAsia="Arial" w:hAnsi="Arial"/>
          <w:sz w:val="22"/>
          <w:szCs w:val="22"/>
        </w:rPr>
        <w:t xml:space="preserve">[ ] Vendor comparison table with partner status validated or flagged</w:t>
      </w:r>
    </w:p>
    <w:p>
      <w:pPr>
        <w:pStyle w:val="ListParagraph"/>
        <w:numPr>
          <w:ilvl w:val="0"/>
          <w:numId w:val="2"/>
        </w:numPr>
        <w:spacing w:after="60"/>
      </w:pPr>
      <w:r>
        <w:rPr>
          <w:rFonts w:ascii="Arial" w:cs="Arial" w:eastAsia="Arial" w:hAnsi="Arial"/>
          <w:sz w:val="22"/>
          <w:szCs w:val="22"/>
        </w:rPr>
        <w:t xml:space="preserve">[ ] NESA SOC requirements mentioned in compliance callout</w:t>
      </w:r>
    </w:p>
    <w:p>
      <w:pPr>
        <w:pStyle w:val="ListParagraph"/>
        <w:numPr>
          <w:ilvl w:val="0"/>
          <w:numId w:val="2"/>
        </w:numPr>
        <w:spacing w:after="60"/>
      </w:pPr>
      <w:r>
        <w:rPr>
          <w:rFonts w:ascii="Arial" w:cs="Arial" w:eastAsia="Arial" w:hAnsi="Arial"/>
          <w:sz w:val="22"/>
          <w:szCs w:val="22"/>
        </w:rPr>
        <w:t xml:space="preserve">[ ] At least 7 new FAQ questions</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08 — VULNERABILITY MANAGEMENT / PEN TESTING (VulnerabilityManagement.tsx)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src/pages/Services/cybersecurity/pages/VulnerabilityManagement.tsx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Page currently targets "Penetration Testing Services &amp; Vulnerability Management" (generic, no geo or Artiflex IT branding). The keyword audit flagged a CRITICAL issue: the original brief claims "red teaming 93,200/mo" — this is inflated dataset noise. Realistic volume is ~1.8K/mo. This audit also flagged ZERO geo-targeting and missing UAE compliance references (NESA, CREST, OSCP, PCI-DSS, ISO 27001). Page needs: reprioritized red teaming (demoted), geo-keywords (penetration testing UAE/Dubai), compliance keywords, and VAPT terminology.</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"Penetration Testing UAE | VAPT Services | Artiflex IT 2026"</w:t>
      </w:r>
    </w:p>
    <w:p>
      <w:pPr>
        <w:pStyle w:val="ListParagraph"/>
        <w:numPr>
          <w:ilvl w:val="0"/>
          <w:numId w:val="2"/>
        </w:numPr>
        <w:spacing w:after="60"/>
      </w:pPr>
      <w:r>
        <w:rPr>
          <w:rFonts w:ascii="Arial" w:cs="Arial" w:eastAsia="Arial" w:hAnsi="Arial"/>
          <w:sz w:val="22"/>
          <w:szCs w:val="22"/>
        </w:rPr>
        <w:t xml:space="preserve">(54 chars — safe; "VAPT" is high-intent UAE acronym)</w:t>
      </w:r>
    </w:p>
    <w:p>
      <w:pPr>
        <w:pStyle w:val="ListParagraph"/>
        <w:numPr>
          <w:ilvl w:val="0"/>
          <w:numId w:val="2"/>
        </w:numPr>
        <w:spacing w:after="60"/>
      </w:pPr>
      <w:r>
        <w:rPr>
          <w:rFonts w:ascii="Arial" w:cs="Arial" w:eastAsia="Arial" w:hAnsi="Arial"/>
          <w:sz w:val="22"/>
          <w:szCs w:val="22"/>
        </w:rPr>
        <w:t xml:space="preserve">Replace meta description with: "CREST-aligned pen testing in UAE — web, network, API, cloud &amp; red team. VAPT for NESA, SAMA, ISO 27001, PCI."</w:t>
      </w:r>
    </w:p>
    <w:p>
      <w:pPr>
        <w:pStyle w:val="ListParagraph"/>
        <w:numPr>
          <w:ilvl w:val="0"/>
          <w:numId w:val="2"/>
        </w:numPr>
        <w:spacing w:after="60"/>
      </w:pPr>
      <w:r>
        <w:rPr>
          <w:rFonts w:ascii="Arial" w:cs="Arial" w:eastAsia="Arial" w:hAnsi="Arial"/>
          <w:sz w:val="22"/>
          <w:szCs w:val="22"/>
        </w:rPr>
        <w:t xml:space="preserve">Update canonical: https://artiflexit.com/cybersecurity/vulnerability-management</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penetration testing services (H1/primary)</w:t>
      </w:r>
    </w:p>
    <w:p>
      <w:pPr>
        <w:pStyle w:val="ListParagraph"/>
        <w:numPr>
          <w:ilvl w:val="0"/>
          <w:numId w:val="2"/>
        </w:numPr>
        <w:spacing w:after="60"/>
      </w:pPr>
      <w:r>
        <w:rPr>
          <w:rFonts w:ascii="Arial" w:cs="Arial" w:eastAsia="Arial" w:hAnsi="Arial"/>
          <w:sz w:val="22"/>
          <w:szCs w:val="22"/>
        </w:rPr>
        <w:t xml:space="preserve">vulnerability management for business (secondary)</w:t>
      </w:r>
    </w:p>
    <w:p>
      <w:pPr>
        <w:pStyle w:val="ListParagraph"/>
        <w:numPr>
          <w:ilvl w:val="0"/>
          <w:numId w:val="2"/>
        </w:numPr>
        <w:spacing w:after="60"/>
      </w:pPr>
      <w:r>
        <w:rPr>
          <w:rFonts w:ascii="Arial" w:cs="Arial" w:eastAsia="Arial" w:hAnsi="Arial"/>
          <w:sz w:val="22"/>
          <w:szCs w:val="22"/>
        </w:rPr>
        <w:t xml:space="preserve">vulnerability assessment (secondary, 11K — hard keyword)</w:t>
      </w:r>
    </w:p>
    <w:p>
      <w:pPr>
        <w:pStyle w:val="ListParagraph"/>
        <w:numPr>
          <w:ilvl w:val="0"/>
          <w:numId w:val="2"/>
        </w:numPr>
        <w:spacing w:after="60"/>
      </w:pPr>
      <w:r>
        <w:rPr>
          <w:rFonts w:ascii="Arial" w:cs="Arial" w:eastAsia="Arial" w:hAnsi="Arial"/>
          <w:sz w:val="22"/>
          <w:szCs w:val="22"/>
        </w:rPr>
        <w:t xml:space="preserve">security audit (H2, 14K)</w:t>
      </w:r>
    </w:p>
    <w:p>
      <w:pPr>
        <w:pStyle w:val="ListParagraph"/>
        <w:numPr>
          <w:ilvl w:val="0"/>
          <w:numId w:val="2"/>
        </w:numPr>
        <w:spacing w:after="60"/>
      </w:pPr>
      <w:r>
        <w:rPr>
          <w:rFonts w:ascii="Arial" w:cs="Arial" w:eastAsia="Arial" w:hAnsi="Arial"/>
          <w:sz w:val="22"/>
          <w:szCs w:val="22"/>
        </w:rPr>
        <w:t xml:space="preserve">web application penetration testing (H3, 15K)</w:t>
      </w:r>
    </w:p>
    <w:p>
      <w:pPr>
        <w:pStyle w:val="ListParagraph"/>
        <w:numPr>
          <w:ilvl w:val="0"/>
          <w:numId w:val="2"/>
        </w:numPr>
        <w:spacing w:after="60"/>
      </w:pPr>
      <w:r>
        <w:rPr>
          <w:rFonts w:ascii="Arial" w:cs="Arial" w:eastAsia="Arial" w:hAnsi="Arial"/>
          <w:sz w:val="22"/>
          <w:szCs w:val="22"/>
        </w:rPr>
        <w:t xml:space="preserve">network penetration testing (H3)</w:t>
      </w:r>
    </w:p>
    <w:p>
      <w:pPr>
        <w:pStyle w:val="ListParagraph"/>
        <w:numPr>
          <w:ilvl w:val="0"/>
          <w:numId w:val="2"/>
        </w:numPr>
        <w:spacing w:after="60"/>
      </w:pPr>
      <w:r>
        <w:rPr>
          <w:rFonts w:ascii="Arial" w:cs="Arial" w:eastAsia="Arial" w:hAnsi="Arial"/>
          <w:sz w:val="22"/>
          <w:szCs w:val="22"/>
        </w:rPr>
        <w:t xml:space="preserve">API penetration testing (H3)</w:t>
      </w:r>
    </w:p>
    <w:p>
      <w:pPr>
        <w:pStyle w:val="ListParagraph"/>
        <w:numPr>
          <w:ilvl w:val="0"/>
          <w:numId w:val="2"/>
        </w:numPr>
        <w:spacing w:after="60"/>
      </w:pPr>
      <w:r>
        <w:rPr>
          <w:rFonts w:ascii="Arial" w:cs="Arial" w:eastAsia="Arial" w:hAnsi="Arial"/>
          <w:sz w:val="22"/>
          <w:szCs w:val="22"/>
        </w:rPr>
        <w:t xml:space="preserve">cloud penetration testing (H3)</w:t>
      </w:r>
    </w:p>
    <w:p>
      <w:pPr>
        <w:pStyle w:val="ListParagraph"/>
        <w:numPr>
          <w:ilvl w:val="0"/>
          <w:numId w:val="2"/>
        </w:numPr>
        <w:spacing w:after="60"/>
      </w:pPr>
      <w:r>
        <w:rPr>
          <w:rFonts w:ascii="Arial" w:cs="Arial" w:eastAsia="Arial" w:hAnsi="Arial"/>
          <w:sz w:val="22"/>
          <w:szCs w:val="22"/>
        </w:rPr>
        <w:t xml:space="preserve">ethical hacking services (body)</w:t>
      </w:r>
    </w:p>
    <w:p>
      <w:pPr>
        <w:pStyle w:val="ListParagraph"/>
        <w:numPr>
          <w:ilvl w:val="0"/>
          <w:numId w:val="2"/>
        </w:numPr>
        <w:spacing w:after="60"/>
      </w:pPr>
      <w:r>
        <w:rPr>
          <w:rFonts w:ascii="Arial" w:cs="Arial" w:eastAsia="Arial" w:hAnsi="Arial"/>
          <w:sz w:val="22"/>
          <w:szCs w:val="22"/>
        </w:rPr>
        <w:t xml:space="preserve">vulnerability scanning tools (body)</w:t>
      </w:r>
    </w:p>
    <w:p>
      <w:pPr>
        <w:pStyle w:val="ListParagraph"/>
        <w:numPr>
          <w:ilvl w:val="0"/>
          <w:numId w:val="2"/>
        </w:numPr>
        <w:spacing w:after="60"/>
      </w:pPr>
      <w:r>
        <w:rPr>
          <w:rFonts w:ascii="Arial" w:cs="Arial" w:eastAsia="Arial" w:hAnsi="Arial"/>
          <w:sz w:val="22"/>
          <w:szCs w:val="22"/>
        </w:rPr>
        <w:t xml:space="preserve">penetration testing report template (H2)</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penetration testing services UAE → place in: Meta description, H1 subtitle, CTA; reason: HIGHEST-priority geo add for this page (audit flagged as critical)</w:t>
      </w:r>
    </w:p>
    <w:p>
      <w:pPr>
        <w:pStyle w:val="ListParagraph"/>
        <w:numPr>
          <w:ilvl w:val="1"/>
          <w:numId w:val="2"/>
        </w:numPr>
        <w:spacing w:after="40"/>
      </w:pPr>
      <w:r>
        <w:rPr>
          <w:rFonts w:ascii="Arial" w:cs="Arial" w:eastAsia="Arial" w:hAnsi="Arial"/>
          <w:sz w:val="22"/>
          <w:szCs w:val="22"/>
        </w:rPr>
        <w:t xml:space="preserve">b) penetration testing Dubai → place in: H2, body; reason: Geographic, high-intent</w:t>
      </w:r>
    </w:p>
    <w:p>
      <w:pPr>
        <w:pStyle w:val="ListParagraph"/>
        <w:numPr>
          <w:ilvl w:val="1"/>
          <w:numId w:val="2"/>
        </w:numPr>
        <w:spacing w:after="40"/>
      </w:pPr>
      <w:r>
        <w:rPr>
          <w:rFonts w:ascii="Arial" w:cs="Arial" w:eastAsia="Arial" w:hAnsi="Arial"/>
          <w:sz w:val="22"/>
          <w:szCs w:val="22"/>
        </w:rPr>
        <w:t xml:space="preserve">c) penetration testing Abu Dhabi → place in: Body, city page anchor; reason: Secondary market</w:t>
      </w:r>
    </w:p>
    <w:p>
      <w:pPr>
        <w:pStyle w:val="ListParagraph"/>
        <w:numPr>
          <w:ilvl w:val="1"/>
          <w:numId w:val="2"/>
        </w:numPr>
        <w:spacing w:after="40"/>
      </w:pPr>
      <w:r>
        <w:rPr>
          <w:rFonts w:ascii="Arial" w:cs="Arial" w:eastAsia="Arial" w:hAnsi="Arial"/>
          <w:sz w:val="22"/>
          <w:szCs w:val="22"/>
        </w:rPr>
        <w:t xml:space="preserve">d) VAPT services UAE → place in: H2; reason: Vulnerability Assessment &amp; Penetration Testing — UAE-popular acronym (260 volume)</w:t>
      </w:r>
    </w:p>
    <w:p>
      <w:pPr>
        <w:pStyle w:val="ListParagraph"/>
        <w:numPr>
          <w:ilvl w:val="1"/>
          <w:numId w:val="2"/>
        </w:numPr>
        <w:spacing w:after="40"/>
      </w:pPr>
      <w:r>
        <w:rPr>
          <w:rFonts w:ascii="Arial" w:cs="Arial" w:eastAsia="Arial" w:hAnsi="Arial"/>
          <w:sz w:val="22"/>
          <w:szCs w:val="22"/>
        </w:rPr>
        <w:t xml:space="preserve">e) CREST penetration testing UAE → place in: Body, trust signals section; reason: Confirm CREST accreditation before claiming</w:t>
      </w:r>
    </w:p>
    <w:p>
      <w:pPr>
        <w:pStyle w:val="ListParagraph"/>
        <w:numPr>
          <w:ilvl w:val="1"/>
          <w:numId w:val="2"/>
        </w:numPr>
        <w:spacing w:after="40"/>
      </w:pPr>
      <w:r>
        <w:rPr>
          <w:rFonts w:ascii="Arial" w:cs="Arial" w:eastAsia="Arial" w:hAnsi="Arial"/>
          <w:sz w:val="22"/>
          <w:szCs w:val="22"/>
        </w:rPr>
        <w:t xml:space="preserve">f) OSCP certified pen testers → place in: Team credentials sidebar; reason: Validate team certifications</w:t>
      </w:r>
    </w:p>
    <w:p>
      <w:pPr>
        <w:pStyle w:val="ListParagraph"/>
        <w:numPr>
          <w:ilvl w:val="1"/>
          <w:numId w:val="2"/>
        </w:numPr>
        <w:spacing w:after="40"/>
      </w:pPr>
      <w:r>
        <w:rPr>
          <w:rFonts w:ascii="Arial" w:cs="Arial" w:eastAsia="Arial" w:hAnsi="Arial"/>
          <w:sz w:val="22"/>
          <w:szCs w:val="22"/>
        </w:rPr>
        <w:t xml:space="preserve">g) NESA penetration testing requirements → place in: Compliance callout; reason: UAE regulatory mention</w:t>
      </w:r>
    </w:p>
    <w:p>
      <w:pPr>
        <w:pStyle w:val="ListParagraph"/>
        <w:numPr>
          <w:ilvl w:val="1"/>
          <w:numId w:val="2"/>
        </w:numPr>
        <w:spacing w:after="40"/>
      </w:pPr>
      <w:r>
        <w:rPr>
          <w:rFonts w:ascii="Arial" w:cs="Arial" w:eastAsia="Arial" w:hAnsi="Arial"/>
          <w:sz w:val="22"/>
          <w:szCs w:val="22"/>
        </w:rPr>
        <w:t xml:space="preserve">h) SAMA penetration testing Saudi Arabia → place in: Compliance section; reason: Regional expansion signal</w:t>
      </w:r>
    </w:p>
    <w:p>
      <w:pPr>
        <w:pStyle w:val="ListParagraph"/>
        <w:numPr>
          <w:ilvl w:val="1"/>
          <w:numId w:val="2"/>
        </w:numPr>
        <w:spacing w:after="40"/>
      </w:pPr>
      <w:r>
        <w:rPr>
          <w:rFonts w:ascii="Arial" w:cs="Arial" w:eastAsia="Arial" w:hAnsi="Arial"/>
          <w:sz w:val="22"/>
          <w:szCs w:val="22"/>
        </w:rPr>
        <w:t xml:space="preserve">i) PCI DSS penetration testing UAE → place in: Body, compliance section; reason: Card industry standard, relevant for retailers</w:t>
      </w:r>
    </w:p>
    <w:p>
      <w:pPr>
        <w:pStyle w:val="ListParagraph"/>
        <w:numPr>
          <w:ilvl w:val="1"/>
          <w:numId w:val="2"/>
        </w:numPr>
        <w:spacing w:after="40"/>
      </w:pPr>
      <w:r>
        <w:rPr>
          <w:rFonts w:ascii="Arial" w:cs="Arial" w:eastAsia="Arial" w:hAnsi="Arial"/>
          <w:sz w:val="22"/>
          <w:szCs w:val="22"/>
        </w:rPr>
        <w:t xml:space="preserve">j) ISO 27001 penetration testing → place in: Body, compliance section; reason: Information security management</w:t>
      </w:r>
    </w:p>
    <w:p>
      <w:pPr>
        <w:pStyle w:val="ListParagraph"/>
        <w:numPr>
          <w:ilvl w:val="1"/>
          <w:numId w:val="2"/>
        </w:numPr>
        <w:spacing w:after="40"/>
      </w:pPr>
      <w:r>
        <w:rPr>
          <w:rFonts w:ascii="Arial" w:cs="Arial" w:eastAsia="Arial" w:hAnsi="Arial"/>
          <w:sz w:val="22"/>
          <w:szCs w:val="22"/>
        </w:rPr>
        <w:t xml:space="preserve">k) pen test vs vulnerability scan → place in: FAQ; reason: 590 volume, educational</w:t>
      </w:r>
    </w:p>
    <w:p>
      <w:pPr>
        <w:pStyle w:val="ListParagraph"/>
        <w:numPr>
          <w:ilvl w:val="1"/>
          <w:numId w:val="2"/>
        </w:numPr>
        <w:spacing w:after="40"/>
      </w:pPr>
      <w:r>
        <w:rPr>
          <w:rFonts w:ascii="Arial" w:cs="Arial" w:eastAsia="Arial" w:hAnsi="Arial"/>
          <w:sz w:val="22"/>
          <w:szCs w:val="22"/>
        </w:rPr>
        <w:t xml:space="preserve">l) how often should you do a penetration test → place in: FAQ; reason: 260 volume, operational</w:t>
      </w:r>
    </w:p>
    <w:p>
      <w:pPr>
        <w:pStyle w:val="ListParagraph"/>
        <w:numPr>
          <w:ilvl w:val="1"/>
          <w:numId w:val="2"/>
        </w:numPr>
        <w:spacing w:after="40"/>
      </w:pPr>
      <w:r>
        <w:rPr>
          <w:rFonts w:ascii="Arial" w:cs="Arial" w:eastAsia="Arial" w:hAnsi="Arial"/>
          <w:sz w:val="22"/>
          <w:szCs w:val="22"/>
        </w:rPr>
        <w:t xml:space="preserve">m) how much does a penetration test cost → place in: FAQ (ranges only); reason: 720 volume, commercial</w:t>
      </w:r>
    </w:p>
    <w:p>
      <w:pPr>
        <w:pStyle w:val="ListParagraph"/>
        <w:numPr>
          <w:ilvl w:val="1"/>
          <w:numId w:val="2"/>
        </w:numPr>
        <w:spacing w:after="40"/>
      </w:pPr>
      <w:r>
        <w:rPr>
          <w:rFonts w:ascii="Arial" w:cs="Arial" w:eastAsia="Arial" w:hAnsi="Arial"/>
          <w:sz w:val="22"/>
          <w:szCs w:val="22"/>
        </w:rPr>
        <w:t xml:space="preserve">n) what is VAPT → place in: FAQ; reason: 880 volume — very common UAE search query</w:t>
      </w:r>
    </w:p>
    <w:p>
      <w:pPr>
        <w:pStyle w:val="ListParagraph"/>
        <w:numPr>
          <w:ilvl w:val="1"/>
          <w:numId w:val="2"/>
        </w:numPr>
        <w:spacing w:after="40"/>
      </w:pPr>
      <w:r>
        <w:rPr>
          <w:rFonts w:ascii="Arial" w:cs="Arial" w:eastAsia="Arial" w:hAnsi="Arial"/>
          <w:sz w:val="22"/>
          <w:szCs w:val="22"/>
        </w:rPr>
        <w:t xml:space="preserve">o) black box vs white box penetration testing → place in: FAQ; reason: 260 volume</w:t>
      </w:r>
    </w:p>
    <w:p>
      <w:pPr>
        <w:pStyle w:val="ListParagraph"/>
        <w:numPr>
          <w:ilvl w:val="1"/>
          <w:numId w:val="2"/>
        </w:numPr>
        <w:spacing w:after="40"/>
      </w:pPr>
      <w:r>
        <w:rPr>
          <w:rFonts w:ascii="Arial" w:cs="Arial" w:eastAsia="Arial" w:hAnsi="Arial"/>
          <w:sz w:val="22"/>
          <w:szCs w:val="22"/>
        </w:rPr>
        <w:t xml:space="preserve">p) red teaming (DEMOTED: 1.8K realistic, not 93.2K) → place in: H3 in red team section only; reason: Informational, not primary</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"Penetration Testing in UAE: Compliance &amp; Standards" H3 section after the case file story. Cover NESA IAS expectations, CBUAE (Central Bank of UAE), PCI-DSS, ISO 27001, SAMA (Saudi). Keep concise (150 words max); emphasize that Artiflex IT aligns testing methodology with all frameworks.</w:t>
      </w:r>
    </w:p>
    <w:p>
      <w:pPr>
        <w:pStyle w:val="ListParagraph"/>
        <w:numPr>
          <w:ilvl w:val="0"/>
          <w:numId w:val="2"/>
        </w:numPr>
        <w:spacing w:after="60"/>
      </w:pPr>
      <w:r>
        <w:rPr>
          <w:rFonts w:ascii="Arial" w:cs="Arial" w:eastAsia="Arial" w:hAnsi="Arial"/>
          <w:sz w:val="22"/>
          <w:szCs w:val="22"/>
        </w:rPr>
        <w:t xml:space="preserve">Add "VAPT Methodology Explained" callout or H3 to explain that VAPT (Vulnerability Assessment &amp; Penetration Testing) is the combined approach — scanning + manual testing. Emphasize "VAPT" because it's the UAE-preferred acronym (280 volume).</w:t>
      </w:r>
    </w:p>
    <w:p>
      <w:pPr>
        <w:pStyle w:val="ListParagraph"/>
        <w:numPr>
          <w:ilvl w:val="0"/>
          <w:numId w:val="2"/>
        </w:numPr>
        <w:spacing w:after="60"/>
      </w:pPr>
      <w:r>
        <w:rPr>
          <w:rFonts w:ascii="Arial" w:cs="Arial" w:eastAsia="Arial" w:hAnsi="Arial"/>
          <w:sz w:val="22"/>
          <w:szCs w:val="22"/>
        </w:rPr>
        <w:t xml:space="preserve">Add "Red Team Exercise" as a separate H3 callout (not inflated). Describe red teaming as full adversary simulation with phishing, physical, C2, and evasion techniques. Link to page 10 (Implementation Roadmap) for the "full security programme" concept. Emphasize red teaming is for mature programmes, not day-one engagements.</w:t>
      </w:r>
    </w:p>
    <w:p>
      <w:pPr>
        <w:pStyle w:val="ListParagraph"/>
        <w:numPr>
          <w:ilvl w:val="0"/>
          <w:numId w:val="2"/>
        </w:numPr>
        <w:spacing w:after="60"/>
      </w:pPr>
      <w:r>
        <w:rPr>
          <w:rFonts w:ascii="Arial" w:cs="Arial" w:eastAsia="Arial" w:hAnsi="Arial"/>
          <w:sz w:val="22"/>
          <w:szCs w:val="22"/>
        </w:rPr>
        <w:t xml:space="preserve">Expand FAQ with the 8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**CRITICAL DEMOTION**: "red teaming 93,200/mo" claim must be removed or severely downgraded. The realistic monthly volume is ~1.8K. Do not use inflated volume to justify H1 positioning. Keep red teaming in an H3 as an advanced offering, not a primary pillar. This protects the page's credibility.</w:t>
      </w:r>
    </w:p>
    <w:p>
      <w:pPr>
        <w:pStyle w:val="ListParagraph"/>
        <w:numPr>
          <w:ilvl w:val="0"/>
          <w:numId w:val="2"/>
        </w:numPr>
        <w:spacing w:after="60"/>
      </w:pPr>
      <w:r>
        <w:rPr>
          <w:rFonts w:ascii="Arial" w:cs="Arial" w:eastAsia="Arial" w:hAnsi="Arial"/>
          <w:sz w:val="22"/>
          <w:szCs w:val="22"/>
        </w:rPr>
        <w:t xml:space="preserve">Keep "web application penetration testing" (15K) as a strong H3 — it's high-volume and commercial.</w:t>
      </w:r>
    </w:p>
    <w:p>
      <w:pPr>
        <w:pStyle w:val="ListParagraph"/>
        <w:numPr>
          <w:ilvl w:val="0"/>
          <w:numId w:val="2"/>
        </w:numPr>
        <w:spacing w:after="60"/>
      </w:pPr>
      <w:r>
        <w:rPr>
          <w:rFonts w:ascii="Arial" w:cs="Arial" w:eastAsia="Arial" w:hAnsi="Arial"/>
          <w:sz w:val="22"/>
          <w:szCs w:val="22"/>
        </w:rPr>
        <w:t xml:space="preserve">Keep "security audit" (14K) — it's a solid secondary keyword and overlaps with pen testing language.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"vulnerability assessment" back to page 01 (overview) for context on the pillar</w:t>
      </w:r>
    </w:p>
    <w:p>
      <w:pPr>
        <w:pStyle w:val="ListParagraph"/>
        <w:numPr>
          <w:ilvl w:val="0"/>
          <w:numId w:val="2"/>
        </w:numPr>
        <w:spacing w:after="60"/>
      </w:pPr>
      <w:r>
        <w:rPr>
          <w:rFonts w:ascii="Arial" w:cs="Arial" w:eastAsia="Arial" w:hAnsi="Arial"/>
          <w:sz w:val="22"/>
          <w:szCs w:val="22"/>
        </w:rPr>
        <w:t xml:space="preserve">Link "security audit" to page 10 (Implementation Roadmap) — audits fit Phase 3</w:t>
      </w:r>
    </w:p>
    <w:p>
      <w:pPr>
        <w:pStyle w:val="ListParagraph"/>
        <w:numPr>
          <w:ilvl w:val="0"/>
          <w:numId w:val="2"/>
        </w:numPr>
        <w:spacing w:after="60"/>
      </w:pPr>
      <w:r>
        <w:rPr>
          <w:rFonts w:ascii="Arial" w:cs="Arial" w:eastAsia="Arial" w:hAnsi="Arial"/>
          <w:sz w:val="22"/>
          <w:szCs w:val="22"/>
        </w:rPr>
        <w:t xml:space="preserve">Link "threat intelligence" to page 07 (SIEM/SOAR/MDR) for detection context</w:t>
      </w:r>
    </w:p>
    <w:p>
      <w:pPr>
        <w:pStyle w:val="ListParagraph"/>
        <w:numPr>
          <w:ilvl w:val="0"/>
          <w:numId w:val="2"/>
        </w:numPr>
        <w:spacing w:after="60"/>
      </w:pPr>
      <w:r>
        <w:rPr>
          <w:rFonts w:ascii="Arial" w:cs="Arial" w:eastAsia="Arial" w:hAnsi="Arial"/>
          <w:sz w:val="22"/>
          <w:szCs w:val="22"/>
        </w:rPr>
        <w:t xml:space="preserve">Link "incident response" to page 07 (SIEM/SOAR/MDR) — IR is the response to findings</w:t>
      </w:r>
    </w:p>
    <w:p>
      <w:pPr>
        <w:pStyle w:val="ListParagraph"/>
        <w:numPr>
          <w:ilvl w:val="0"/>
          <w:numId w:val="2"/>
        </w:numPr>
        <w:spacing w:after="60"/>
      </w:pPr>
      <w:r>
        <w:rPr>
          <w:rFonts w:ascii="Arial" w:cs="Arial" w:eastAsia="Arial" w:hAnsi="Arial"/>
          <w:sz w:val="22"/>
          <w:szCs w:val="22"/>
        </w:rPr>
        <w:t xml:space="preserve">Link "compliance" to page 10 (Implementation Roadmap) for framework context</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(UAE/Dubai areaServed)</w:t>
      </w:r>
    </w:p>
    <w:p>
      <w:pPr>
        <w:pStyle w:val="ListParagraph"/>
        <w:numPr>
          <w:ilvl w:val="0"/>
          <w:numId w:val="2"/>
        </w:numPr>
        <w:spacing w:after="60"/>
      </w:pPr>
      <w:r>
        <w:rPr>
          <w:rFonts w:ascii="Arial" w:cs="Arial" w:eastAsia="Arial" w:hAnsi="Arial"/>
          <w:sz w:val="22"/>
          <w:szCs w:val="22"/>
        </w:rPr>
        <w:t xml:space="preserve">FAQPage schema with new questions</w:t>
      </w:r>
    </w:p>
    <w:p>
      <w:pPr>
        <w:pStyle w:val="ListParagraph"/>
        <w:numPr>
          <w:ilvl w:val="0"/>
          <w:numId w:val="2"/>
        </w:numPr>
        <w:spacing w:after="60"/>
      </w:pPr>
      <w:r>
        <w:rPr>
          <w:rFonts w:ascii="Arial" w:cs="Arial" w:eastAsia="Arial" w:hAnsi="Arial"/>
          <w:sz w:val="22"/>
          <w:szCs w:val="22"/>
        </w:rPr>
        <w:t xml:space="preserve">Service schema for "Penetration Testing" or "Vulnerability Assessment"</w:t>
      </w:r>
    </w:p>
    <w:p>
      <w:pPr>
        <w:pStyle w:val="ListParagraph"/>
        <w:numPr>
          <w:ilvl w:val="0"/>
          <w:numId w:val="2"/>
        </w:numPr>
        <w:spacing w:after="60"/>
      </w:pPr>
      <w:r>
        <w:rPr>
          <w:rFonts w:ascii="Arial" w:cs="Arial" w:eastAsia="Arial" w:hAnsi="Arial"/>
          <w:sz w:val="22"/>
          <w:szCs w:val="22"/>
        </w:rPr>
        <w:t xml:space="preserve">TrustedOrganization or Organization schema with CREST/OSCP certifications (if confirmed)</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54 — good)</w:t>
      </w:r>
    </w:p>
    <w:p>
      <w:pPr>
        <w:pStyle w:val="ListParagraph"/>
        <w:numPr>
          <w:ilvl w:val="0"/>
          <w:numId w:val="2"/>
        </w:numPr>
        <w:spacing w:after="60"/>
      </w:pPr>
      <w:r>
        <w:rPr>
          <w:rFonts w:ascii="Arial" w:cs="Arial" w:eastAsia="Arial" w:hAnsi="Arial"/>
          <w:sz w:val="22"/>
          <w:szCs w:val="22"/>
        </w:rPr>
        <w:t xml:space="preserve">[ ] "penetration testing services UAE" explicitly in meta description and H1 area</w:t>
      </w:r>
    </w:p>
    <w:p>
      <w:pPr>
        <w:pStyle w:val="ListParagraph"/>
        <w:numPr>
          <w:ilvl w:val="0"/>
          <w:numId w:val="2"/>
        </w:numPr>
        <w:spacing w:after="60"/>
      </w:pPr>
      <w:r>
        <w:rPr>
          <w:rFonts w:ascii="Arial" w:cs="Arial" w:eastAsia="Arial" w:hAnsi="Arial"/>
          <w:sz w:val="22"/>
          <w:szCs w:val="22"/>
        </w:rPr>
        <w:t xml:space="preserve">[ ] VAPT terminology used and explained (UAE-preferred acronym)</w:t>
      </w:r>
    </w:p>
    <w:p>
      <w:pPr>
        <w:pStyle w:val="ListParagraph"/>
        <w:numPr>
          <w:ilvl w:val="0"/>
          <w:numId w:val="2"/>
        </w:numPr>
        <w:spacing w:after="60"/>
      </w:pPr>
      <w:r>
        <w:rPr>
          <w:rFonts w:ascii="Arial" w:cs="Arial" w:eastAsia="Arial" w:hAnsi="Arial"/>
          <w:sz w:val="22"/>
          <w:szCs w:val="22"/>
        </w:rPr>
        <w:t xml:space="preserve">[ ] Red teaming DEMOTED from inflated 93K claim to realistic 1.8K positioning (H3 only, not primary)</w:t>
      </w:r>
    </w:p>
    <w:p>
      <w:pPr>
        <w:pStyle w:val="ListParagraph"/>
        <w:numPr>
          <w:ilvl w:val="0"/>
          <w:numId w:val="2"/>
        </w:numPr>
        <w:spacing w:after="60"/>
      </w:pPr>
      <w:r>
        <w:rPr>
          <w:rFonts w:ascii="Arial" w:cs="Arial" w:eastAsia="Arial" w:hAnsi="Arial"/>
          <w:sz w:val="22"/>
          <w:szCs w:val="22"/>
        </w:rPr>
        <w:t xml:space="preserve">[ ] Compliance section covers NESA, SAMA, PCI-DSS, ISO 27001 with clear language</w:t>
      </w:r>
    </w:p>
    <w:p>
      <w:pPr>
        <w:pStyle w:val="ListParagraph"/>
        <w:numPr>
          <w:ilvl w:val="0"/>
          <w:numId w:val="2"/>
        </w:numPr>
        <w:spacing w:after="60"/>
      </w:pPr>
      <w:r>
        <w:rPr>
          <w:rFonts w:ascii="Arial" w:cs="Arial" w:eastAsia="Arial" w:hAnsi="Arial"/>
          <w:sz w:val="22"/>
          <w:szCs w:val="22"/>
        </w:rPr>
        <w:t xml:space="preserve">[ ] CREST and OSCP certifications mentioned with validation language ("confirm accreditation before claiming")</w:t>
      </w:r>
    </w:p>
    <w:p>
      <w:pPr>
        <w:pStyle w:val="ListParagraph"/>
        <w:numPr>
          <w:ilvl w:val="0"/>
          <w:numId w:val="2"/>
        </w:numPr>
        <w:spacing w:after="60"/>
      </w:pPr>
      <w:r>
        <w:rPr>
          <w:rFonts w:ascii="Arial" w:cs="Arial" w:eastAsia="Arial" w:hAnsi="Arial"/>
          <w:sz w:val="22"/>
          <w:szCs w:val="22"/>
        </w:rPr>
        <w:t xml:space="preserve">[ ] At least 8 new FAQ questions</w:t>
      </w:r>
    </w:p>
    <w:p>
      <w:pPr>
        <w:pStyle w:val="ListParagraph"/>
        <w:numPr>
          <w:ilvl w:val="0"/>
          <w:numId w:val="2"/>
        </w:numPr>
        <w:spacing w:after="60"/>
      </w:pPr>
      <w:r>
        <w:rPr>
          <w:rFonts w:ascii="Arial" w:cs="Arial" w:eastAsia="Arial" w:hAnsi="Arial"/>
          <w:sz w:val="22"/>
          <w:szCs w:val="22"/>
        </w:rPr>
        <w:t xml:space="preserve">[ ] At least 4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UAE/Dubai</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pPr>
        <w:pStyle w:val="ListParagraph"/>
        <w:numPr>
          <w:ilvl w:val="0"/>
          <w:numId w:val="2"/>
        </w:numPr>
        <w:spacing w:after="60"/>
      </w:pPr>
      <w:r>
        <w:rPr>
          <w:rFonts w:ascii="Arial" w:cs="Arial" w:eastAsia="Arial" w:hAnsi="Arial"/>
          <w:sz w:val="22"/>
          <w:szCs w:val="22"/>
        </w:rPr>
        <w:t xml:space="preserve">[ ] NO inflated "93,200/mo red teaming" claim in final version</w:t>
      </w:r>
    </w:p>
    <w:p>
      <w:r>
        <w:br w:type="page"/>
      </w:r>
    </w:p>
    <w:p>
      <w:pPr>
        <w:pStyle w:val="Heading1"/>
        <w:spacing w:after="160" w:before="240"/>
      </w:pPr>
      <w:r>
        <w:rPr>
          <w:rFonts w:ascii="Arial" w:cs="Arial" w:eastAsia="Arial" w:hAnsi="Arial"/>
          <w:b/>
          <w:bCs/>
          <w:color w:val="1F3864"/>
          <w:sz w:val="36"/>
          <w:szCs w:val="36"/>
        </w:rPr>
        <w:t xml:space="preserve">Page 09 — VENDOR SCORECARD (VendorScorecard.tsx)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src/pages/Services/cybersecurity/pages/VendorScorecard.tsx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This is a vendor-neutral comparison page. The original brief included pay-to-play review language, which is a legal defamation risk. Audit flagged: (1) remove or rewrite "pay-to-play" claim, (2) add firewall comparison section (Fortinet vs Palo Alto), (3) add email security comparison section (Proofpoint vs Abnormal), (4) add UAE geo-targeting. Page also needs expanded MSSP vs MDR section.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"Best Cybersecurity Vendors 2026 UAE | Artiflex IT Scorecard"</w:t>
      </w:r>
    </w:p>
    <w:p>
      <w:pPr>
        <w:pStyle w:val="ListParagraph"/>
        <w:numPr>
          <w:ilvl w:val="0"/>
          <w:numId w:val="2"/>
        </w:numPr>
        <w:spacing w:after="60"/>
      </w:pPr>
      <w:r>
        <w:rPr>
          <w:rFonts w:ascii="Arial" w:cs="Arial" w:eastAsia="Arial" w:hAnsi="Arial"/>
          <w:sz w:val="22"/>
          <w:szCs w:val="22"/>
        </w:rPr>
        <w:t xml:space="preserve">(55 chars — safe)</w:t>
      </w:r>
    </w:p>
    <w:p>
      <w:pPr>
        <w:pStyle w:val="ListParagraph"/>
        <w:numPr>
          <w:ilvl w:val="0"/>
          <w:numId w:val="2"/>
        </w:numPr>
        <w:spacing w:after="60"/>
      </w:pPr>
      <w:r>
        <w:rPr>
          <w:rFonts w:ascii="Arial" w:cs="Arial" w:eastAsia="Arial" w:hAnsi="Arial"/>
          <w:sz w:val="22"/>
          <w:szCs w:val="22"/>
        </w:rPr>
        <w:t xml:space="preserve">Replace meta description with: "Vendor-neutral 2026 cybersecurity scorecard. EDR, SIEM, SASE &amp; firewall rankings for UAE buyers. Free shortlist."</w:t>
      </w:r>
    </w:p>
    <w:p>
      <w:pPr>
        <w:pStyle w:val="ListParagraph"/>
        <w:numPr>
          <w:ilvl w:val="0"/>
          <w:numId w:val="2"/>
        </w:numPr>
        <w:spacing w:after="60"/>
      </w:pPr>
      <w:r>
        <w:rPr>
          <w:rFonts w:ascii="Arial" w:cs="Arial" w:eastAsia="Arial" w:hAnsi="Arial"/>
          <w:sz w:val="22"/>
          <w:szCs w:val="22"/>
        </w:rPr>
        <w:t xml:space="preserve">Update canonical: https://artiflexit.com/cybersecurity/vendor-scorecard</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best cybersecurity vendors 2026 (H1/primary)</w:t>
      </w:r>
    </w:p>
    <w:p>
      <w:pPr>
        <w:pStyle w:val="ListParagraph"/>
        <w:numPr>
          <w:ilvl w:val="0"/>
          <w:numId w:val="2"/>
        </w:numPr>
        <w:spacing w:after="60"/>
      </w:pPr>
      <w:r>
        <w:rPr>
          <w:rFonts w:ascii="Arial" w:cs="Arial" w:eastAsia="Arial" w:hAnsi="Arial"/>
          <w:sz w:val="22"/>
          <w:szCs w:val="22"/>
        </w:rPr>
        <w:t xml:space="preserve">cybersecurity vendor comparison (secondary)</w:t>
      </w:r>
    </w:p>
    <w:p>
      <w:pPr>
        <w:pStyle w:val="ListParagraph"/>
        <w:numPr>
          <w:ilvl w:val="0"/>
          <w:numId w:val="2"/>
        </w:numPr>
        <w:spacing w:after="60"/>
      </w:pPr>
      <w:r>
        <w:rPr>
          <w:rFonts w:ascii="Arial" w:cs="Arial" w:eastAsia="Arial" w:hAnsi="Arial"/>
          <w:sz w:val="22"/>
          <w:szCs w:val="22"/>
        </w:rPr>
        <w:t xml:space="preserve">best cybersecurity tools (secondary, high volume)</w:t>
      </w:r>
    </w:p>
    <w:p>
      <w:pPr>
        <w:pStyle w:val="ListParagraph"/>
        <w:numPr>
          <w:ilvl w:val="0"/>
          <w:numId w:val="2"/>
        </w:numPr>
        <w:spacing w:after="60"/>
      </w:pPr>
      <w:r>
        <w:rPr>
          <w:rFonts w:ascii="Arial" w:cs="Arial" w:eastAsia="Arial" w:hAnsi="Arial"/>
          <w:sz w:val="22"/>
          <w:szCs w:val="22"/>
        </w:rPr>
        <w:t xml:space="preserve">top cybersecurity companies (long-tail)</w:t>
      </w:r>
    </w:p>
    <w:p>
      <w:pPr>
        <w:pStyle w:val="ListParagraph"/>
        <w:numPr>
          <w:ilvl w:val="0"/>
          <w:numId w:val="2"/>
        </w:numPr>
        <w:spacing w:after="60"/>
      </w:pPr>
      <w:r>
        <w:rPr>
          <w:rFonts w:ascii="Arial" w:cs="Arial" w:eastAsia="Arial" w:hAnsi="Arial"/>
          <w:sz w:val="22"/>
          <w:szCs w:val="22"/>
        </w:rPr>
        <w:t xml:space="preserve">cybersecurity software (body)</w:t>
      </w:r>
    </w:p>
    <w:p>
      <w:pPr>
        <w:pStyle w:val="ListParagraph"/>
        <w:numPr>
          <w:ilvl w:val="0"/>
          <w:numId w:val="2"/>
        </w:numPr>
        <w:spacing w:after="60"/>
      </w:pPr>
      <w:r>
        <w:rPr>
          <w:rFonts w:ascii="Arial" w:cs="Arial" w:eastAsia="Arial" w:hAnsi="Arial"/>
          <w:sz w:val="22"/>
          <w:szCs w:val="22"/>
        </w:rPr>
        <w:t xml:space="preserve">managed security service providers (MSSP section)</w:t>
      </w:r>
    </w:p>
    <w:p>
      <w:pPr>
        <w:pStyle w:val="ListParagraph"/>
        <w:numPr>
          <w:ilvl w:val="0"/>
          <w:numId w:val="2"/>
        </w:numPr>
        <w:spacing w:after="60"/>
      </w:pPr>
      <w:r>
        <w:rPr>
          <w:rFonts w:ascii="Arial" w:cs="Arial" w:eastAsia="Arial" w:hAnsi="Arial"/>
          <w:sz w:val="22"/>
          <w:szCs w:val="22"/>
        </w:rPr>
        <w:t xml:space="preserve">how to evaluate cybersecurity vendors (H2)</w:t>
      </w:r>
    </w:p>
    <w:p>
      <w:pPr>
        <w:pStyle w:val="ListParagraph"/>
        <w:numPr>
          <w:ilvl w:val="0"/>
          <w:numId w:val="2"/>
        </w:numPr>
        <w:spacing w:after="60"/>
      </w:pPr>
      <w:r>
        <w:rPr>
          <w:rFonts w:ascii="Arial" w:cs="Arial" w:eastAsia="Arial" w:hAnsi="Arial"/>
          <w:sz w:val="22"/>
          <w:szCs w:val="22"/>
        </w:rPr>
        <w:t xml:space="preserve">EDR vs XDR pros and cons (H3, endpoint section)</w:t>
      </w:r>
    </w:p>
    <w:p>
      <w:pPr>
        <w:pStyle w:val="ListParagraph"/>
        <w:numPr>
          <w:ilvl w:val="0"/>
          <w:numId w:val="2"/>
        </w:numPr>
        <w:spacing w:after="60"/>
      </w:pPr>
      <w:r>
        <w:rPr>
          <w:rFonts w:ascii="Arial" w:cs="Arial" w:eastAsia="Arial" w:hAnsi="Arial"/>
          <w:sz w:val="22"/>
          <w:szCs w:val="22"/>
        </w:rPr>
        <w:t xml:space="preserve">best SIEM tools 2026 (H3, SIEM section)</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cybersecurity vendor comparison UAE → place in: Meta description, H2; reason: Geographic, commercial</w:t>
      </w:r>
    </w:p>
    <w:p>
      <w:pPr>
        <w:pStyle w:val="ListParagraph"/>
        <w:numPr>
          <w:ilvl w:val="1"/>
          <w:numId w:val="2"/>
        </w:numPr>
        <w:spacing w:after="40"/>
      </w:pPr>
      <w:r>
        <w:rPr>
          <w:rFonts w:ascii="Arial" w:cs="Arial" w:eastAsia="Arial" w:hAnsi="Arial"/>
          <w:sz w:val="22"/>
          <w:szCs w:val="22"/>
        </w:rPr>
        <w:t xml:space="preserve">b) MSSP UAE → place in: Body, MSSP section; reason: Geo variant</w:t>
      </w:r>
    </w:p>
    <w:p>
      <w:pPr>
        <w:pStyle w:val="ListParagraph"/>
        <w:numPr>
          <w:ilvl w:val="1"/>
          <w:numId w:val="2"/>
        </w:numPr>
        <w:spacing w:after="40"/>
      </w:pPr>
      <w:r>
        <w:rPr>
          <w:rFonts w:ascii="Arial" w:cs="Arial" w:eastAsia="Arial" w:hAnsi="Arial"/>
          <w:sz w:val="22"/>
          <w:szCs w:val="22"/>
        </w:rPr>
        <w:t xml:space="preserve">c) best cybersecurity company Dubai → place in: H2, body; reason: Geographic, commercial</w:t>
      </w:r>
    </w:p>
    <w:p>
      <w:pPr>
        <w:pStyle w:val="ListParagraph"/>
        <w:numPr>
          <w:ilvl w:val="1"/>
          <w:numId w:val="2"/>
        </w:numPr>
        <w:spacing w:after="40"/>
      </w:pPr>
      <w:r>
        <w:rPr>
          <w:rFonts w:ascii="Arial" w:cs="Arial" w:eastAsia="Arial" w:hAnsi="Arial"/>
          <w:sz w:val="22"/>
          <w:szCs w:val="22"/>
        </w:rPr>
        <w:t xml:space="preserve">d) cybersecurity partner UAE → place in: Body; reason: Partnership angle</w:t>
      </w:r>
    </w:p>
    <w:p>
      <w:pPr>
        <w:pStyle w:val="ListParagraph"/>
        <w:numPr>
          <w:ilvl w:val="1"/>
          <w:numId w:val="2"/>
        </w:numPr>
        <w:spacing w:after="40"/>
      </w:pPr>
      <w:r>
        <w:rPr>
          <w:rFonts w:ascii="Arial" w:cs="Arial" w:eastAsia="Arial" w:hAnsi="Arial"/>
          <w:sz w:val="22"/>
          <w:szCs w:val="22"/>
        </w:rPr>
        <w:t xml:space="preserve">e) CrowdStrike vs SentinelOne 2026 → place in: H3 under endpoint section; reason: 880 volume, strong comparison</w:t>
      </w:r>
    </w:p>
    <w:p>
      <w:pPr>
        <w:pStyle w:val="ListParagraph"/>
        <w:numPr>
          <w:ilvl w:val="1"/>
          <w:numId w:val="2"/>
        </w:numPr>
        <w:spacing w:after="40"/>
      </w:pPr>
      <w:r>
        <w:rPr>
          <w:rFonts w:ascii="Arial" w:cs="Arial" w:eastAsia="Arial" w:hAnsi="Arial"/>
          <w:sz w:val="22"/>
          <w:szCs w:val="22"/>
        </w:rPr>
        <w:t xml:space="preserve">f) Splunk vs Microsoft Sentinel 2026 → place in: H3 under SIEM section; reason: 480 volume</w:t>
      </w:r>
    </w:p>
    <w:p>
      <w:pPr>
        <w:pStyle w:val="ListParagraph"/>
        <w:numPr>
          <w:ilvl w:val="1"/>
          <w:numId w:val="2"/>
        </w:numPr>
        <w:spacing w:after="40"/>
      </w:pPr>
      <w:r>
        <w:rPr>
          <w:rFonts w:ascii="Arial" w:cs="Arial" w:eastAsia="Arial" w:hAnsi="Arial"/>
          <w:sz w:val="22"/>
          <w:szCs w:val="22"/>
        </w:rPr>
        <w:t xml:space="preserve">g) Zscaler vs Palo Alto Prisma Access → place in: H3 under SASE section; reason: 320 volume</w:t>
      </w:r>
    </w:p>
    <w:p>
      <w:pPr>
        <w:pStyle w:val="ListParagraph"/>
        <w:numPr>
          <w:ilvl w:val="1"/>
          <w:numId w:val="2"/>
        </w:numPr>
        <w:spacing w:after="40"/>
      </w:pPr>
      <w:r>
        <w:rPr>
          <w:rFonts w:ascii="Arial" w:cs="Arial" w:eastAsia="Arial" w:hAnsi="Arial"/>
          <w:sz w:val="22"/>
          <w:szCs w:val="22"/>
        </w:rPr>
        <w:t xml:space="preserve">h) Fortinet vs Palo Alto 2026 → place in: NEW H2 section for firewalls (audit flagged missing); reason: 590 volume, enterprise comparison</w:t>
      </w:r>
    </w:p>
    <w:p>
      <w:pPr>
        <w:pStyle w:val="ListParagraph"/>
        <w:numPr>
          <w:ilvl w:val="1"/>
          <w:numId w:val="2"/>
        </w:numPr>
        <w:spacing w:after="40"/>
      </w:pPr>
      <w:r>
        <w:rPr>
          <w:rFonts w:ascii="Arial" w:cs="Arial" w:eastAsia="Arial" w:hAnsi="Arial"/>
          <w:sz w:val="22"/>
          <w:szCs w:val="22"/>
        </w:rPr>
        <w:t xml:space="preserve">i) Proofpoint vs Abnormal Security → place in: NEW H2 section for email security (audit flagged missing); reason: 210 volume</w:t>
      </w:r>
    </w:p>
    <w:p>
      <w:pPr>
        <w:pStyle w:val="ListParagraph"/>
        <w:numPr>
          <w:ilvl w:val="1"/>
          <w:numId w:val="2"/>
        </w:numPr>
        <w:spacing w:after="40"/>
      </w:pPr>
      <w:r>
        <w:rPr>
          <w:rFonts w:ascii="Arial" w:cs="Arial" w:eastAsia="Arial" w:hAnsi="Arial"/>
          <w:sz w:val="22"/>
          <w:szCs w:val="22"/>
        </w:rPr>
        <w:t xml:space="preserve">j) how do I choose a cybersecurity vendor → place in: FAQ; reason: 320 volume</w:t>
      </w:r>
    </w:p>
    <w:p>
      <w:pPr>
        <w:pStyle w:val="ListParagraph"/>
        <w:numPr>
          <w:ilvl w:val="1"/>
          <w:numId w:val="2"/>
        </w:numPr>
        <w:spacing w:after="40"/>
      </w:pPr>
      <w:r>
        <w:rPr>
          <w:rFonts w:ascii="Arial" w:cs="Arial" w:eastAsia="Arial" w:hAnsi="Arial"/>
          <w:sz w:val="22"/>
          <w:szCs w:val="22"/>
        </w:rPr>
        <w:t xml:space="preserve">k) what is the best EDR solution → place in: FAQ; reason: 390 volume</w:t>
      </w:r>
    </w:p>
    <w:p>
      <w:pPr>
        <w:pStyle w:val="ListParagraph"/>
        <w:numPr>
          <w:ilvl w:val="1"/>
          <w:numId w:val="2"/>
        </w:numPr>
        <w:spacing w:after="40"/>
      </w:pPr>
      <w:r>
        <w:rPr>
          <w:rFonts w:ascii="Arial" w:cs="Arial" w:eastAsia="Arial" w:hAnsi="Arial"/>
          <w:sz w:val="22"/>
          <w:szCs w:val="22"/>
        </w:rPr>
        <w:t xml:space="preserve">l) what is the best SIEM → place in: FAQ; reason: 260 volume</w:t>
      </w:r>
    </w:p>
    <w:p>
      <w:pPr>
        <w:pStyle w:val="ListParagraph"/>
        <w:numPr>
          <w:ilvl w:val="1"/>
          <w:numId w:val="2"/>
        </w:numPr>
        <w:spacing w:after="40"/>
      </w:pPr>
      <w:r>
        <w:rPr>
          <w:rFonts w:ascii="Arial" w:cs="Arial" w:eastAsia="Arial" w:hAnsi="Arial"/>
          <w:sz w:val="22"/>
          <w:szCs w:val="22"/>
        </w:rPr>
        <w:t xml:space="preserve">m) is Microsoft Defender enough → place in: FAQ; reason: 590 volume</w:t>
      </w:r>
    </w:p>
    <w:p>
      <w:pPr>
        <w:pStyle w:val="ListParagraph"/>
        <w:numPr>
          <w:ilvl w:val="1"/>
          <w:numId w:val="2"/>
        </w:numPr>
        <w:spacing w:after="40"/>
      </w:pPr>
      <w:r>
        <w:rPr>
          <w:rFonts w:ascii="Arial" w:cs="Arial" w:eastAsia="Arial" w:hAnsi="Arial"/>
          <w:sz w:val="22"/>
          <w:szCs w:val="22"/>
        </w:rPr>
        <w:t xml:space="preserve">n) MSSP vs MDR → place in: H3 (expand existing section); reason: 320 volume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**ADD FIREWALL COMPARISON H2**: "Firewall Vendor Scorecard 2026" — new section after the general intro. Create a table comparing Fortinet, Palo Alto Networks, Check Point, Sophos, and Cisco Firepower. Columns: "Best For", "Strengths", "Weaknesses", "UAE Presence". Reference page 02 (Firewalls &amp; Network Security) for detailed reviews.</w:t>
      </w:r>
    </w:p>
    <w:p>
      <w:pPr>
        <w:pStyle w:val="ListParagraph"/>
        <w:numPr>
          <w:ilvl w:val="0"/>
          <w:numId w:val="2"/>
        </w:numPr>
        <w:spacing w:after="60"/>
      </w:pPr>
      <w:r>
        <w:rPr>
          <w:rFonts w:ascii="Arial" w:cs="Arial" w:eastAsia="Arial" w:hAnsi="Arial"/>
          <w:sz w:val="22"/>
          <w:szCs w:val="22"/>
        </w:rPr>
        <w:t xml:space="preserve">**ADD EMAIL SECURITY COMPARISON H2**: "Email Security Vendor Scorecard 2026" — new section before or after endpoint. Compare Proofpoint, Mimecast, Abnormal Security, Barracuda, Microsoft Defender. Link to page 04 (Email Security) for deep-dives.</w:t>
      </w:r>
    </w:p>
    <w:p>
      <w:pPr>
        <w:pStyle w:val="ListParagraph"/>
        <w:numPr>
          <w:ilvl w:val="0"/>
          <w:numId w:val="2"/>
        </w:numPr>
        <w:spacing w:after="60"/>
      </w:pPr>
      <w:r>
        <w:rPr>
          <w:rFonts w:ascii="Arial" w:cs="Arial" w:eastAsia="Arial" w:hAnsi="Arial"/>
          <w:sz w:val="22"/>
          <w:szCs w:val="22"/>
        </w:rPr>
        <w:t xml:space="preserve">Expand "MSSP vs MDR" H3 section to clarify: MSSP runs your tools, MDR owns the outcome. Add comparison table if space allows.</w:t>
      </w:r>
    </w:p>
    <w:p>
      <w:pPr>
        <w:pStyle w:val="ListParagraph"/>
        <w:numPr>
          <w:ilvl w:val="0"/>
          <w:numId w:val="2"/>
        </w:numPr>
        <w:spacing w:after="60"/>
      </w:pPr>
      <w:r>
        <w:rPr>
          <w:rFonts w:ascii="Arial" w:cs="Arial" w:eastAsia="Arial" w:hAnsi="Arial"/>
          <w:sz w:val="22"/>
          <w:szCs w:val="22"/>
        </w:rPr>
        <w:t xml:space="preserve">Update FAQ with the 8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**CRITICAL**: Remove or completely rewrite any "pay-to-play review" language. This is a legal risk and undermines credibility. Replace with vendor-neutral language: "This scorecard is based on independent lab testing (AV-TEST, MITRE), production deployments, and peer-reviewed vendor capabilities. Artiflex IT does not accept payment for placement or ranking adjustments."</w:t>
      </w:r>
    </w:p>
    <w:p>
      <w:pPr>
        <w:pStyle w:val="ListParagraph"/>
        <w:numPr>
          <w:ilvl w:val="0"/>
          <w:numId w:val="2"/>
        </w:numPr>
        <w:spacing w:after="60"/>
      </w:pPr>
      <w:r>
        <w:rPr>
          <w:rFonts w:ascii="Arial" w:cs="Arial" w:eastAsia="Arial" w:hAnsi="Arial"/>
          <w:sz w:val="22"/>
          <w:szCs w:val="22"/>
        </w:rPr>
        <w:t xml:space="preserve">Keep EDR, SIEM, SASE sections as-is; they're solid.</w:t>
      </w:r>
    </w:p>
    <w:p>
      <w:pPr>
        <w:pStyle w:val="ListParagraph"/>
        <w:numPr>
          <w:ilvl w:val="0"/>
          <w:numId w:val="2"/>
        </w:numPr>
        <w:spacing w:after="60"/>
      </w:pPr>
      <w:r>
        <w:rPr>
          <w:rFonts w:ascii="Arial" w:cs="Arial" w:eastAsia="Arial" w:hAnsi="Arial"/>
          <w:sz w:val="22"/>
          <w:szCs w:val="22"/>
        </w:rPr>
        <w:t xml:space="preserve">No other demotions needed.</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"EDR" section to page 03 (Endpoint Security)</w:t>
      </w:r>
    </w:p>
    <w:p>
      <w:pPr>
        <w:pStyle w:val="ListParagraph"/>
        <w:numPr>
          <w:ilvl w:val="0"/>
          <w:numId w:val="2"/>
        </w:numPr>
        <w:spacing w:after="60"/>
      </w:pPr>
      <w:r>
        <w:rPr>
          <w:rFonts w:ascii="Arial" w:cs="Arial" w:eastAsia="Arial" w:hAnsi="Arial"/>
          <w:sz w:val="22"/>
          <w:szCs w:val="22"/>
        </w:rPr>
        <w:t xml:space="preserve">Link "SIEM" section to page 07 (SIEM/SOAR/MDR)</w:t>
      </w:r>
    </w:p>
    <w:p>
      <w:pPr>
        <w:pStyle w:val="ListParagraph"/>
        <w:numPr>
          <w:ilvl w:val="0"/>
          <w:numId w:val="2"/>
        </w:numPr>
        <w:spacing w:after="60"/>
      </w:pPr>
      <w:r>
        <w:rPr>
          <w:rFonts w:ascii="Arial" w:cs="Arial" w:eastAsia="Arial" w:hAnsi="Arial"/>
          <w:sz w:val="22"/>
          <w:szCs w:val="22"/>
        </w:rPr>
        <w:t xml:space="preserve">Link "SASE" section to page 06 (Workspace Protection)</w:t>
      </w:r>
    </w:p>
    <w:p>
      <w:pPr>
        <w:pStyle w:val="ListParagraph"/>
        <w:numPr>
          <w:ilvl w:val="0"/>
          <w:numId w:val="2"/>
        </w:numPr>
        <w:spacing w:after="60"/>
      </w:pPr>
      <w:r>
        <w:rPr>
          <w:rFonts w:ascii="Arial" w:cs="Arial" w:eastAsia="Arial" w:hAnsi="Arial"/>
          <w:sz w:val="22"/>
          <w:szCs w:val="22"/>
        </w:rPr>
        <w:t xml:space="preserve">Link "firewall" section to page 02 (Firewalls &amp; Network Security)</w:t>
      </w:r>
    </w:p>
    <w:p>
      <w:pPr>
        <w:pStyle w:val="ListParagraph"/>
        <w:numPr>
          <w:ilvl w:val="0"/>
          <w:numId w:val="2"/>
        </w:numPr>
        <w:spacing w:after="60"/>
      </w:pPr>
      <w:r>
        <w:rPr>
          <w:rFonts w:ascii="Arial" w:cs="Arial" w:eastAsia="Arial" w:hAnsi="Arial"/>
          <w:sz w:val="22"/>
          <w:szCs w:val="22"/>
        </w:rPr>
        <w:t xml:space="preserve">Link "email security" section to page 04 (Email Security)</w:t>
      </w:r>
    </w:p>
    <w:p>
      <w:pPr>
        <w:pStyle w:val="ListParagraph"/>
        <w:numPr>
          <w:ilvl w:val="0"/>
          <w:numId w:val="2"/>
        </w:numPr>
        <w:spacing w:after="60"/>
      </w:pPr>
      <w:r>
        <w:rPr>
          <w:rFonts w:ascii="Arial" w:cs="Arial" w:eastAsia="Arial" w:hAnsi="Arial"/>
          <w:sz w:val="22"/>
          <w:szCs w:val="22"/>
        </w:rPr>
        <w:t xml:space="preserve">Link "MDR" to page 07 (SIEM/SOAR/MDR)</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 areaServed)</w:t>
      </w:r>
    </w:p>
    <w:p>
      <w:pPr>
        <w:pStyle w:val="ListParagraph"/>
        <w:numPr>
          <w:ilvl w:val="0"/>
          <w:numId w:val="2"/>
        </w:numPr>
        <w:spacing w:after="60"/>
      </w:pPr>
      <w:r>
        <w:rPr>
          <w:rFonts w:ascii="Arial" w:cs="Arial" w:eastAsia="Arial" w:hAnsi="Arial"/>
          <w:sz w:val="22"/>
          <w:szCs w:val="22"/>
        </w:rPr>
        <w:t xml:space="preserve">FAQPage schema with new questions</w:t>
      </w:r>
    </w:p>
    <w:p>
      <w:pPr>
        <w:pStyle w:val="ListParagraph"/>
        <w:numPr>
          <w:ilvl w:val="0"/>
          <w:numId w:val="2"/>
        </w:numPr>
        <w:spacing w:after="60"/>
      </w:pPr>
      <w:r>
        <w:rPr>
          <w:rFonts w:ascii="Arial" w:cs="Arial" w:eastAsia="Arial" w:hAnsi="Arial"/>
          <w:sz w:val="22"/>
          <w:szCs w:val="22"/>
        </w:rPr>
        <w:t xml:space="preserve">Product/Service schema for each product category being reviewed (optional but enhances SERP snippets)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55 — good)</w:t>
      </w:r>
    </w:p>
    <w:p>
      <w:pPr>
        <w:pStyle w:val="ListParagraph"/>
        <w:numPr>
          <w:ilvl w:val="0"/>
          <w:numId w:val="2"/>
        </w:numPr>
        <w:spacing w:after="60"/>
      </w:pPr>
      <w:r>
        <w:rPr>
          <w:rFonts w:ascii="Arial" w:cs="Arial" w:eastAsia="Arial" w:hAnsi="Arial"/>
          <w:sz w:val="22"/>
          <w:szCs w:val="22"/>
        </w:rPr>
        <w:t xml:space="preserve">[ ] At least two UAE geo keywords in visible hierarchy</w:t>
      </w:r>
    </w:p>
    <w:p>
      <w:pPr>
        <w:pStyle w:val="ListParagraph"/>
        <w:numPr>
          <w:ilvl w:val="0"/>
          <w:numId w:val="2"/>
        </w:numPr>
        <w:spacing w:after="60"/>
      </w:pPr>
      <w:r>
        <w:rPr>
          <w:rFonts w:ascii="Arial" w:cs="Arial" w:eastAsia="Arial" w:hAnsi="Arial"/>
          <w:sz w:val="22"/>
          <w:szCs w:val="22"/>
        </w:rPr>
        <w:t xml:space="preserve">[ ] NEW Firewall Vendor Scorecard H2 section added (Fortinet vs Palo Alto vs Check Point vs Sophos vs Cisco)</w:t>
      </w:r>
    </w:p>
    <w:p>
      <w:pPr>
        <w:pStyle w:val="ListParagraph"/>
        <w:numPr>
          <w:ilvl w:val="0"/>
          <w:numId w:val="2"/>
        </w:numPr>
        <w:spacing w:after="60"/>
      </w:pPr>
      <w:r>
        <w:rPr>
          <w:rFonts w:ascii="Arial" w:cs="Arial" w:eastAsia="Arial" w:hAnsi="Arial"/>
          <w:sz w:val="22"/>
          <w:szCs w:val="22"/>
        </w:rPr>
        <w:t xml:space="preserve">[ ] NEW Email Security Vendor Scorecard H2 section added (Proofpoint vs Mimecast vs Abnormal vs Barracuda vs Microsoft)</w:t>
      </w:r>
    </w:p>
    <w:p>
      <w:pPr>
        <w:pStyle w:val="ListParagraph"/>
        <w:numPr>
          <w:ilvl w:val="0"/>
          <w:numId w:val="2"/>
        </w:numPr>
        <w:spacing w:after="60"/>
      </w:pPr>
      <w:r>
        <w:rPr>
          <w:rFonts w:ascii="Arial" w:cs="Arial" w:eastAsia="Arial" w:hAnsi="Arial"/>
          <w:sz w:val="22"/>
          <w:szCs w:val="22"/>
        </w:rPr>
        <w:t xml:space="preserve">[ ] MSSP vs MDR section expanded with clear differentiation</w:t>
      </w:r>
    </w:p>
    <w:p>
      <w:pPr>
        <w:pStyle w:val="ListParagraph"/>
        <w:numPr>
          <w:ilvl w:val="0"/>
          <w:numId w:val="2"/>
        </w:numPr>
        <w:spacing w:after="60"/>
      </w:pPr>
      <w:r>
        <w:rPr>
          <w:rFonts w:ascii="Arial" w:cs="Arial" w:eastAsia="Arial" w:hAnsi="Arial"/>
          <w:sz w:val="22"/>
          <w:szCs w:val="22"/>
        </w:rPr>
        <w:t xml:space="preserve">[ ] **NO "pay-to-play" language remains** — rewritten as vendor-neutral/independent methodology</w:t>
      </w:r>
    </w:p>
    <w:p>
      <w:pPr>
        <w:pStyle w:val="ListParagraph"/>
        <w:numPr>
          <w:ilvl w:val="0"/>
          <w:numId w:val="2"/>
        </w:numPr>
        <w:spacing w:after="60"/>
      </w:pPr>
      <w:r>
        <w:rPr>
          <w:rFonts w:ascii="Arial" w:cs="Arial" w:eastAsia="Arial" w:hAnsi="Arial"/>
          <w:sz w:val="22"/>
          <w:szCs w:val="22"/>
        </w:rPr>
        <w:t xml:space="preserve">[ ] At least 8 new FAQ questions</w:t>
      </w:r>
    </w:p>
    <w:p>
      <w:pPr>
        <w:pStyle w:val="ListParagraph"/>
        <w:numPr>
          <w:ilvl w:val="0"/>
          <w:numId w:val="2"/>
        </w:numPr>
        <w:spacing w:after="60"/>
      </w:pPr>
      <w:r>
        <w:rPr>
          <w:rFonts w:ascii="Arial" w:cs="Arial" w:eastAsia="Arial" w:hAnsi="Arial"/>
          <w:sz w:val="22"/>
          <w:szCs w:val="22"/>
        </w:rPr>
        <w:t xml:space="preserve">[ ] At least 5 internal links to other cluster pages</w:t>
      </w:r>
    </w:p>
    <w:p>
      <w:pPr>
        <w:pStyle w:val="ListParagraph"/>
        <w:numPr>
          <w:ilvl w:val="0"/>
          <w:numId w:val="2"/>
        </w:numPr>
        <w:spacing w:after="60"/>
      </w:pPr>
      <w:r>
        <w:rPr>
          <w:rFonts w:ascii="Arial" w:cs="Arial" w:eastAsia="Arial" w:hAnsi="Arial"/>
          <w:sz w:val="22"/>
          <w:szCs w:val="22"/>
        </w:rPr>
        <w:t xml:space="preserve">[ ] LocalBusiness schema includes UAE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r>
        <w:br w:type="page"/>
      </w:r>
    </w:p>
    <w:p>
      <w:pPr>
        <w:pStyle w:val="Heading1"/>
        <w:spacing w:after="160" w:before="240"/>
      </w:pPr>
      <w:r>
        <w:rPr>
          <w:rFonts w:ascii="Arial" w:cs="Arial" w:eastAsia="Arial" w:hAnsi="Arial"/>
          <w:b/>
          <w:bCs/>
          <w:color w:val="1F3864"/>
          <w:sz w:val="36"/>
          <w:szCs w:val="36"/>
        </w:rPr>
        <w:t xml:space="preserve">Page 10 — IMPLEMENTATION ROADMAP (ImplementationRoadmap.tsx)</w:t>
      </w:r>
    </w:p>
    <w:p>
      <w:pPr>
        <w:spacing w:after="120"/>
      </w:pPr>
      <w:r>
        <w:rPr>
          <w:rFonts w:ascii="Arial" w:cs="Arial" w:eastAsia="Arial" w:hAnsi="Arial"/>
          <w:i/>
          <w:iCs/>
          <w:color w:val="595959"/>
          <w:sz w:val="20"/>
          <w:szCs w:val="20"/>
        </w:rPr>
        <w:t xml:space="preserve">Copy the block below and paste it into Claude Code for this page.</w:t>
      </w:r>
    </w:p>
    <w:p>
      <w:pPr>
        <w:pBdr>
          <w:bottom w:val="single" w:color="1F3864" w:sz="8" w:space="1"/>
        </w:pBdr>
        <w:spacing w:after="120" w:before="120"/>
      </w:pPr>
      <w:r>
        <w:t xml:space="preserve"/>
      </w:r>
    </w:p>
    <w:p>
      <w:pPr>
        <w:spacing w:after="60" w:before="120"/>
      </w:pPr>
      <w:r>
        <w:rPr>
          <w:rFonts w:ascii="Arial" w:cs="Arial" w:eastAsia="Arial" w:hAnsi="Arial"/>
          <w:b/>
          <w:bCs/>
          <w:color w:val="1F3864"/>
          <w:sz w:val="22"/>
          <w:szCs w:val="22"/>
        </w:rPr>
        <w:t xml:space="preserve">FILE TO EDIT: </w:t>
      </w:r>
      <w:r>
        <w:rPr>
          <w:rFonts w:ascii="Arial" w:cs="Arial" w:eastAsia="Arial" w:hAnsi="Arial"/>
          <w:sz w:val="22"/>
          <w:szCs w:val="22"/>
        </w:rPr>
        <w:t xml:space="preserve">src/pages/Services/cybersecurity/pages/ImplementationRoadmap.tsx</w:t>
      </w:r>
    </w:p>
    <w:p>
      <w:pPr>
        <w:spacing w:after="60"/>
        <w:jc w:val="left"/>
      </w:pPr>
      <w:r>
        <w:rPr>
          <w:rFonts w:ascii="Arial" w:cs="Arial" w:eastAsia="Arial" w:hAnsi="Arial"/>
          <w:b w:val="false"/>
          <w:bCs w:val="false"/>
          <w:i w:val="false"/>
          <w:iCs w:val="false"/>
          <w:sz w:val="22"/>
          <w:szCs w:val="22"/>
        </w:rPr>
        <w:t xml:space="preserve"/>
      </w:r>
    </w:p>
    <w:p>
      <w:pPr>
        <w:spacing w:after="60" w:before="120"/>
      </w:pPr>
      <w:r>
        <w:rPr>
          <w:rFonts w:ascii="Arial" w:cs="Arial" w:eastAsia="Arial" w:hAnsi="Arial"/>
          <w:b/>
          <w:bCs/>
          <w:color w:val="1F3864"/>
          <w:sz w:val="22"/>
          <w:szCs w:val="22"/>
        </w:rPr>
        <w:t xml:space="preserve">CONTEXT: </w:t>
      </w:r>
      <w:r>
        <w:rPr>
          <w:rFonts w:ascii="Arial" w:cs="Arial" w:eastAsia="Arial" w:hAnsi="Arial"/>
          <w:sz w:val="22"/>
          <w:szCs w:val="22"/>
        </w:rPr>
        <w:t xml:space="preserve">Page currently targets "Cyber Security Strategy for Business | Implementation Roadmap | Artiflex" (no Artiflex IT branding or geo). Page is strong on NIST CSF, 30-60-90 phasing, and maturity model. Audit flagged: (1) update "NIST CSF" references to "NIST CSF 2.0" (released Feb 2024), (2) add UAE geo-targeting, (3) add compliance framework keywords (NESA, SAMA, ISO 27001, SOC 2), (4) add virtual CISO keyword (mentioned in keyword list as an offering).</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CHANGES TO MAKE: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1. META TAGS (inside &lt;Helmet&gt;):</w:t>
      </w:r>
    </w:p>
    <w:p>
      <w:pPr>
        <w:pStyle w:val="ListParagraph"/>
        <w:numPr>
          <w:ilvl w:val="0"/>
          <w:numId w:val="2"/>
        </w:numPr>
        <w:spacing w:after="60"/>
      </w:pPr>
      <w:r>
        <w:rPr>
          <w:rFonts w:ascii="Arial" w:cs="Arial" w:eastAsia="Arial" w:hAnsi="Arial"/>
          <w:sz w:val="22"/>
          <w:szCs w:val="22"/>
        </w:rPr>
        <w:t xml:space="preserve">Replace meta title with: "Cybersecurity Strategy UAE | NIST Roadmap | Artiflex IT"</w:t>
      </w:r>
    </w:p>
    <w:p>
      <w:pPr>
        <w:pStyle w:val="ListParagraph"/>
        <w:numPr>
          <w:ilvl w:val="0"/>
          <w:numId w:val="2"/>
        </w:numPr>
        <w:spacing w:after="60"/>
      </w:pPr>
      <w:r>
        <w:rPr>
          <w:rFonts w:ascii="Arial" w:cs="Arial" w:eastAsia="Arial" w:hAnsi="Arial"/>
          <w:sz w:val="22"/>
          <w:szCs w:val="22"/>
        </w:rPr>
        <w:t xml:space="preserve">(51 chars — safe)</w:t>
      </w:r>
    </w:p>
    <w:p>
      <w:pPr>
        <w:pStyle w:val="ListParagraph"/>
        <w:numPr>
          <w:ilvl w:val="0"/>
          <w:numId w:val="2"/>
        </w:numPr>
        <w:spacing w:after="60"/>
      </w:pPr>
      <w:r>
        <w:rPr>
          <w:rFonts w:ascii="Arial" w:cs="Arial" w:eastAsia="Arial" w:hAnsi="Arial"/>
          <w:sz w:val="22"/>
          <w:szCs w:val="22"/>
        </w:rPr>
        <w:t xml:space="preserve">Replace meta description with: "Build your UAE cybersecurity strategy with NIST CSF 2.0. 30-60-90 roadmap, NESA/SAMA alignment. Free workshop."</w:t>
      </w:r>
    </w:p>
    <w:p>
      <w:pPr>
        <w:pStyle w:val="ListParagraph"/>
        <w:numPr>
          <w:ilvl w:val="0"/>
          <w:numId w:val="2"/>
        </w:numPr>
        <w:spacing w:after="60"/>
      </w:pPr>
      <w:r>
        <w:rPr>
          <w:rFonts w:ascii="Arial" w:cs="Arial" w:eastAsia="Arial" w:hAnsi="Arial"/>
          <w:sz w:val="22"/>
          <w:szCs w:val="22"/>
        </w:rPr>
        <w:t xml:space="preserve">Update canonical: https://artiflexit.com/cybersecurity/implementation-roadmap</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2. KEYWORDS ALREADY PRESENT (keep):</w:t>
      </w:r>
    </w:p>
    <w:p>
      <w:pPr>
        <w:pStyle w:val="ListParagraph"/>
        <w:numPr>
          <w:ilvl w:val="0"/>
          <w:numId w:val="2"/>
        </w:numPr>
        <w:spacing w:after="60"/>
      </w:pPr>
      <w:r>
        <w:rPr>
          <w:rFonts w:ascii="Arial" w:cs="Arial" w:eastAsia="Arial" w:hAnsi="Arial"/>
          <w:sz w:val="22"/>
          <w:szCs w:val="22"/>
        </w:rPr>
        <w:t xml:space="preserve">cyber security strategy for business (H1/primary)</w:t>
      </w:r>
    </w:p>
    <w:p>
      <w:pPr>
        <w:pStyle w:val="ListParagraph"/>
        <w:numPr>
          <w:ilvl w:val="0"/>
          <w:numId w:val="2"/>
        </w:numPr>
        <w:spacing w:after="60"/>
      </w:pPr>
      <w:r>
        <w:rPr>
          <w:rFonts w:ascii="Arial" w:cs="Arial" w:eastAsia="Arial" w:hAnsi="Arial"/>
          <w:sz w:val="22"/>
          <w:szCs w:val="22"/>
        </w:rPr>
        <w:t xml:space="preserve">cybersecurity implementation roadmap (secondary)</w:t>
      </w:r>
    </w:p>
    <w:p>
      <w:pPr>
        <w:pStyle w:val="ListParagraph"/>
        <w:numPr>
          <w:ilvl w:val="0"/>
          <w:numId w:val="2"/>
        </w:numPr>
        <w:spacing w:after="60"/>
      </w:pPr>
      <w:r>
        <w:rPr>
          <w:rFonts w:ascii="Arial" w:cs="Arial" w:eastAsia="Arial" w:hAnsi="Arial"/>
          <w:sz w:val="22"/>
          <w:szCs w:val="22"/>
        </w:rPr>
        <w:t xml:space="preserve">cybersecurity plan (secondary)</w:t>
      </w:r>
    </w:p>
    <w:p>
      <w:pPr>
        <w:pStyle w:val="ListParagraph"/>
        <w:numPr>
          <w:ilvl w:val="0"/>
          <w:numId w:val="2"/>
        </w:numPr>
        <w:spacing w:after="60"/>
      </w:pPr>
      <w:r>
        <w:rPr>
          <w:rFonts w:ascii="Arial" w:cs="Arial" w:eastAsia="Arial" w:hAnsi="Arial"/>
          <w:sz w:val="22"/>
          <w:szCs w:val="22"/>
        </w:rPr>
        <w:t xml:space="preserve">cybersecurity policy (long-tail)</w:t>
      </w:r>
    </w:p>
    <w:p>
      <w:pPr>
        <w:pStyle w:val="ListParagraph"/>
        <w:numPr>
          <w:ilvl w:val="0"/>
          <w:numId w:val="2"/>
        </w:numPr>
        <w:spacing w:after="60"/>
      </w:pPr>
      <w:r>
        <w:rPr>
          <w:rFonts w:ascii="Arial" w:cs="Arial" w:eastAsia="Arial" w:hAnsi="Arial"/>
          <w:sz w:val="22"/>
          <w:szCs w:val="22"/>
        </w:rPr>
        <w:t xml:space="preserve">cybersecurity framework (NIST foundation section)</w:t>
      </w:r>
    </w:p>
    <w:p>
      <w:pPr>
        <w:pStyle w:val="ListParagraph"/>
        <w:numPr>
          <w:ilvl w:val="0"/>
          <w:numId w:val="2"/>
        </w:numPr>
        <w:spacing w:after="60"/>
      </w:pPr>
      <w:r>
        <w:rPr>
          <w:rFonts w:ascii="Arial" w:cs="Arial" w:eastAsia="Arial" w:hAnsi="Arial"/>
          <w:sz w:val="22"/>
          <w:szCs w:val="22"/>
        </w:rPr>
        <w:t xml:space="preserve">how to build a cybersecurity program (body)</w:t>
      </w:r>
    </w:p>
    <w:p>
      <w:pPr>
        <w:pStyle w:val="ListParagraph"/>
        <w:numPr>
          <w:ilvl w:val="0"/>
          <w:numId w:val="2"/>
        </w:numPr>
        <w:spacing w:after="60"/>
      </w:pPr>
      <w:r>
        <w:rPr>
          <w:rFonts w:ascii="Arial" w:cs="Arial" w:eastAsia="Arial" w:hAnsi="Arial"/>
          <w:sz w:val="22"/>
          <w:szCs w:val="22"/>
        </w:rPr>
        <w:t xml:space="preserve">cybersecurity budget planning (H2)</w:t>
      </w:r>
    </w:p>
    <w:p>
      <w:pPr>
        <w:pStyle w:val="ListParagraph"/>
        <w:numPr>
          <w:ilvl w:val="0"/>
          <w:numId w:val="2"/>
        </w:numPr>
        <w:spacing w:after="60"/>
      </w:pPr>
      <w:r>
        <w:rPr>
          <w:rFonts w:ascii="Arial" w:cs="Arial" w:eastAsia="Arial" w:hAnsi="Arial"/>
          <w:sz w:val="22"/>
          <w:szCs w:val="22"/>
        </w:rPr>
        <w:t xml:space="preserve">cybersecurity maturity model (H2)</w:t>
      </w:r>
    </w:p>
    <w:p>
      <w:pPr>
        <w:pStyle w:val="ListParagraph"/>
        <w:numPr>
          <w:ilvl w:val="0"/>
          <w:numId w:val="2"/>
        </w:numPr>
        <w:spacing w:after="60"/>
      </w:pPr>
      <w:r>
        <w:rPr>
          <w:rFonts w:ascii="Arial" w:cs="Arial" w:eastAsia="Arial" w:hAnsi="Arial"/>
          <w:sz w:val="22"/>
          <w:szCs w:val="22"/>
        </w:rPr>
        <w:t xml:space="preserve">NIST cybersecurity framework implementation (H2)</w:t>
      </w:r>
    </w:p>
    <w:p>
      <w:pPr>
        <w:pStyle w:val="ListParagraph"/>
        <w:numPr>
          <w:ilvl w:val="0"/>
          <w:numId w:val="2"/>
        </w:numPr>
        <w:spacing w:after="60"/>
      </w:pPr>
      <w:r>
        <w:rPr>
          <w:rFonts w:ascii="Arial" w:cs="Arial" w:eastAsia="Arial" w:hAnsi="Arial"/>
          <w:sz w:val="22"/>
          <w:szCs w:val="22"/>
        </w:rPr>
        <w:t xml:space="preserve">30 60 90 day cybersecurity plan (H2)</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3. KEYWORDS TO ADD (new in this pass):</w:t>
      </w:r>
    </w:p>
    <w:p>
      <w:pPr>
        <w:pStyle w:val="ListParagraph"/>
        <w:numPr>
          <w:ilvl w:val="1"/>
          <w:numId w:val="2"/>
        </w:numPr>
        <w:spacing w:after="40"/>
      </w:pPr>
      <w:r>
        <w:rPr>
          <w:rFonts w:ascii="Arial" w:cs="Arial" w:eastAsia="Arial" w:hAnsi="Arial"/>
          <w:sz w:val="22"/>
          <w:szCs w:val="22"/>
        </w:rPr>
        <w:t xml:space="preserve">a) cybersecurity strategy Dubai → place in: Meta description, H2; reason: Geographic, commercial</w:t>
      </w:r>
    </w:p>
    <w:p>
      <w:pPr>
        <w:pStyle w:val="ListParagraph"/>
        <w:numPr>
          <w:ilvl w:val="1"/>
          <w:numId w:val="2"/>
        </w:numPr>
        <w:spacing w:after="40"/>
      </w:pPr>
      <w:r>
        <w:rPr>
          <w:rFonts w:ascii="Arial" w:cs="Arial" w:eastAsia="Arial" w:hAnsi="Arial"/>
          <w:sz w:val="22"/>
          <w:szCs w:val="22"/>
        </w:rPr>
        <w:t xml:space="preserve">b) cybersecurity consulting UAE → place in: H2, CTA; reason: Geographic commercial, consulting-focused</w:t>
      </w:r>
    </w:p>
    <w:p>
      <w:pPr>
        <w:pStyle w:val="ListParagraph"/>
        <w:numPr>
          <w:ilvl w:val="1"/>
          <w:numId w:val="2"/>
        </w:numPr>
        <w:spacing w:after="40"/>
      </w:pPr>
      <w:r>
        <w:rPr>
          <w:rFonts w:ascii="Arial" w:cs="Arial" w:eastAsia="Arial" w:hAnsi="Arial"/>
          <w:sz w:val="22"/>
          <w:szCs w:val="22"/>
        </w:rPr>
        <w:t xml:space="preserve">c) NESA compliance roadmap → place in: H2 (new compliance section); reason: UAE regulatory framework, NEW Section needed</w:t>
      </w:r>
    </w:p>
    <w:p>
      <w:pPr>
        <w:pStyle w:val="ListParagraph"/>
        <w:numPr>
          <w:ilvl w:val="1"/>
          <w:numId w:val="2"/>
        </w:numPr>
        <w:spacing w:after="40"/>
      </w:pPr>
      <w:r>
        <w:rPr>
          <w:rFonts w:ascii="Arial" w:cs="Arial" w:eastAsia="Arial" w:hAnsi="Arial"/>
          <w:sz w:val="22"/>
          <w:szCs w:val="22"/>
        </w:rPr>
        <w:t xml:space="preserve">d) SAMA cybersecurity framework implementation → place in: Body; reason: Saudi regulatory alignment</w:t>
      </w:r>
    </w:p>
    <w:p>
      <w:pPr>
        <w:pStyle w:val="ListParagraph"/>
        <w:numPr>
          <w:ilvl w:val="1"/>
          <w:numId w:val="2"/>
        </w:numPr>
        <w:spacing w:after="40"/>
      </w:pPr>
      <w:r>
        <w:rPr>
          <w:rFonts w:ascii="Arial" w:cs="Arial" w:eastAsia="Arial" w:hAnsi="Arial"/>
          <w:sz w:val="22"/>
          <w:szCs w:val="22"/>
        </w:rPr>
        <w:t xml:space="preserve">e) ISO 27001 implementation UAE → place in: Body, compliance section; reason: Information security standard</w:t>
      </w:r>
    </w:p>
    <w:p>
      <w:pPr>
        <w:pStyle w:val="ListParagraph"/>
        <w:numPr>
          <w:ilvl w:val="1"/>
          <w:numId w:val="2"/>
        </w:numPr>
        <w:spacing w:after="40"/>
      </w:pPr>
      <w:r>
        <w:rPr>
          <w:rFonts w:ascii="Arial" w:cs="Arial" w:eastAsia="Arial" w:hAnsi="Arial"/>
          <w:sz w:val="22"/>
          <w:szCs w:val="22"/>
        </w:rPr>
        <w:t xml:space="preserve">f) NIST CSF 2.0 implementation → place in: H2 (UPDATE all NIST mentions to CSF 2.0); reason: Audit flagged — NIST CSF 2.0 released 2024</w:t>
      </w:r>
    </w:p>
    <w:p>
      <w:pPr>
        <w:pStyle w:val="ListParagraph"/>
        <w:numPr>
          <w:ilvl w:val="1"/>
          <w:numId w:val="2"/>
        </w:numPr>
        <w:spacing w:after="40"/>
      </w:pPr>
      <w:r>
        <w:rPr>
          <w:rFonts w:ascii="Arial" w:cs="Arial" w:eastAsia="Arial" w:hAnsi="Arial"/>
          <w:sz w:val="22"/>
          <w:szCs w:val="22"/>
        </w:rPr>
        <w:t xml:space="preserve">g) SOC 2 readiness UAE → place in: Body, compliance section; reason: Tech startups scaling into MEA</w:t>
      </w:r>
    </w:p>
    <w:p>
      <w:pPr>
        <w:pStyle w:val="ListParagraph"/>
        <w:numPr>
          <w:ilvl w:val="1"/>
          <w:numId w:val="2"/>
        </w:numPr>
        <w:spacing w:after="40"/>
      </w:pPr>
      <w:r>
        <w:rPr>
          <w:rFonts w:ascii="Arial" w:cs="Arial" w:eastAsia="Arial" w:hAnsi="Arial"/>
          <w:sz w:val="22"/>
          <w:szCs w:val="22"/>
        </w:rPr>
        <w:t xml:space="preserve">h) cybersecurity strategy workshop → place in: Primary CTA (already mentioned as 90-minute workshop); reason: Matches the CTA callout</w:t>
      </w:r>
    </w:p>
    <w:p>
      <w:pPr>
        <w:pStyle w:val="ListParagraph"/>
        <w:numPr>
          <w:ilvl w:val="1"/>
          <w:numId w:val="2"/>
        </w:numPr>
        <w:spacing w:after="40"/>
      </w:pPr>
      <w:r>
        <w:rPr>
          <w:rFonts w:ascii="Arial" w:cs="Arial" w:eastAsia="Arial" w:hAnsi="Arial"/>
          <w:sz w:val="22"/>
          <w:szCs w:val="22"/>
        </w:rPr>
        <w:t xml:space="preserve">i) virtual CISO services UAE → place in: Body — new pillar stub; reason: High-margin consulting offer, natural fit with roadmap</w:t>
      </w:r>
    </w:p>
    <w:p>
      <w:pPr>
        <w:pStyle w:val="ListParagraph"/>
        <w:numPr>
          <w:ilvl w:val="1"/>
          <w:numId w:val="2"/>
        </w:numPr>
        <w:spacing w:after="40"/>
      </w:pPr>
      <w:r>
        <w:rPr>
          <w:rFonts w:ascii="Arial" w:cs="Arial" w:eastAsia="Arial" w:hAnsi="Arial"/>
          <w:sz w:val="22"/>
          <w:szCs w:val="22"/>
        </w:rPr>
        <w:t xml:space="preserve">j) how much should a company spend on cybersecurity → place in: FAQ; reason: 390 volume</w:t>
      </w:r>
    </w:p>
    <w:p>
      <w:pPr>
        <w:pStyle w:val="ListParagraph"/>
        <w:numPr>
          <w:ilvl w:val="1"/>
          <w:numId w:val="2"/>
        </w:numPr>
        <w:spacing w:after="40"/>
      </w:pPr>
      <w:r>
        <w:rPr>
          <w:rFonts w:ascii="Arial" w:cs="Arial" w:eastAsia="Arial" w:hAnsi="Arial"/>
          <w:sz w:val="22"/>
          <w:szCs w:val="22"/>
        </w:rPr>
        <w:t xml:space="preserve">k) what is the NIST cybersecurity framework → place in: FAQ; reason: 1,900 volume, informational but key</w:t>
      </w:r>
    </w:p>
    <w:p>
      <w:pPr>
        <w:pStyle w:val="ListParagraph"/>
        <w:numPr>
          <w:ilvl w:val="1"/>
          <w:numId w:val="2"/>
        </w:numPr>
        <w:spacing w:after="40"/>
      </w:pPr>
      <w:r>
        <w:rPr>
          <w:rFonts w:ascii="Arial" w:cs="Arial" w:eastAsia="Arial" w:hAnsi="Arial"/>
          <w:sz w:val="22"/>
          <w:szCs w:val="22"/>
        </w:rPr>
        <w:t xml:space="preserve">l) how do you measure cybersecurity maturity → place in: FAQ, maturity section; reason: 170 volume</w:t>
      </w:r>
    </w:p>
    <w:p>
      <w:pPr>
        <w:pStyle w:val="ListParagraph"/>
        <w:numPr>
          <w:ilvl w:val="1"/>
          <w:numId w:val="2"/>
        </w:numPr>
        <w:spacing w:after="40"/>
      </w:pPr>
      <w:r>
        <w:rPr>
          <w:rFonts w:ascii="Arial" w:cs="Arial" w:eastAsia="Arial" w:hAnsi="Arial"/>
          <w:sz w:val="22"/>
          <w:szCs w:val="22"/>
        </w:rPr>
        <w:t xml:space="preserve">m) what is cybersecurity ROI → place in: FAQ; reason: 140 volume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4. SECTIONS TO ADD:</w:t>
      </w:r>
    </w:p>
    <w:p>
      <w:pPr>
        <w:pStyle w:val="ListParagraph"/>
        <w:numPr>
          <w:ilvl w:val="0"/>
          <w:numId w:val="2"/>
        </w:numPr>
        <w:spacing w:after="60"/>
      </w:pPr>
      <w:r>
        <w:rPr>
          <w:rFonts w:ascii="Arial" w:cs="Arial" w:eastAsia="Arial" w:hAnsi="Arial"/>
          <w:sz w:val="22"/>
          <w:szCs w:val="22"/>
        </w:rPr>
        <w:t xml:space="preserve">**CRITICAL UPDATE**: Change all instances of "NIST CSF" to "NIST CSF 2.0" throughout the page. Add a one-line note: "Updated Jan 2024 — the new version 2.0 adds Govern function alongside the original five." Link to NIST official page for reference (https://csrc.nist.gov/projects/cyber-resilience/ or equivalent).</w:t>
      </w:r>
    </w:p>
    <w:p>
      <w:pPr>
        <w:pStyle w:val="ListParagraph"/>
        <w:numPr>
          <w:ilvl w:val="0"/>
          <w:numId w:val="2"/>
        </w:numPr>
        <w:spacing w:after="60"/>
      </w:pPr>
      <w:r>
        <w:rPr>
          <w:rFonts w:ascii="Arial" w:cs="Arial" w:eastAsia="Arial" w:hAnsi="Arial"/>
          <w:sz w:val="22"/>
          <w:szCs w:val="22"/>
        </w:rPr>
        <w:t xml:space="preserve">Add "Compliance Roadmap: NESA, SAMA, ISO 27001, SOC 2" H2 section after or within the NIST section. Explain how the 30-60-90 phases align with each framework's expectations. Reference page 05 (Data Loss Prevention) and page 08 (Vulnerability Management) for specific control examples.</w:t>
      </w:r>
    </w:p>
    <w:p>
      <w:pPr>
        <w:pStyle w:val="ListParagraph"/>
        <w:numPr>
          <w:ilvl w:val="0"/>
          <w:numId w:val="2"/>
        </w:numPr>
        <w:spacing w:after="60"/>
      </w:pPr>
      <w:r>
        <w:rPr>
          <w:rFonts w:ascii="Arial" w:cs="Arial" w:eastAsia="Arial" w:hAnsi="Arial"/>
          <w:sz w:val="22"/>
          <w:szCs w:val="22"/>
        </w:rPr>
        <w:t xml:space="preserve">Add "Virtual CISO Services" H3 callout under the consulting CTA or as a separate offering. Brief description: "For organisations without a dedicated CISO, we provide fractional vCISO services — strategic oversight, roadmap execution, vendor management, and board reporting."</w:t>
      </w:r>
    </w:p>
    <w:p>
      <w:pPr>
        <w:pStyle w:val="ListParagraph"/>
        <w:numPr>
          <w:ilvl w:val="0"/>
          <w:numId w:val="2"/>
        </w:numPr>
        <w:spacing w:after="60"/>
      </w:pPr>
      <w:r>
        <w:rPr>
          <w:rFonts w:ascii="Arial" w:cs="Arial" w:eastAsia="Arial" w:hAnsi="Arial"/>
          <w:sz w:val="22"/>
          <w:szCs w:val="22"/>
        </w:rPr>
        <w:t xml:space="preserve">Update the CTA from "30-minute free call" to "90-minute workshop" if not already done (keyword list mentions "cybersecurity strategy workshop — 90-minute workshop callout").</w:t>
      </w:r>
    </w:p>
    <w:p>
      <w:pPr>
        <w:pStyle w:val="ListParagraph"/>
        <w:numPr>
          <w:ilvl w:val="0"/>
          <w:numId w:val="2"/>
        </w:numPr>
        <w:spacing w:after="60"/>
      </w:pPr>
      <w:r>
        <w:rPr>
          <w:rFonts w:ascii="Arial" w:cs="Arial" w:eastAsia="Arial" w:hAnsi="Arial"/>
          <w:sz w:val="22"/>
          <w:szCs w:val="22"/>
        </w:rPr>
        <w:t xml:space="preserve">Expand FAQ with the 7 new questions above.</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5. SECTIONS TO REVISE OR DEMOTE:</w:t>
      </w:r>
    </w:p>
    <w:p>
      <w:pPr>
        <w:pStyle w:val="ListParagraph"/>
        <w:numPr>
          <w:ilvl w:val="0"/>
          <w:numId w:val="2"/>
        </w:numPr>
        <w:spacing w:after="60"/>
      </w:pPr>
      <w:r>
        <w:rPr>
          <w:rFonts w:ascii="Arial" w:cs="Arial" w:eastAsia="Arial" w:hAnsi="Arial"/>
          <w:sz w:val="22"/>
          <w:szCs w:val="22"/>
        </w:rPr>
        <w:t xml:space="preserve">No demotions needed. The maturity model and phasing are pedagogically sound.</w:t>
      </w:r>
    </w:p>
    <w:p>
      <w:pPr>
        <w:pStyle w:val="ListParagraph"/>
        <w:numPr>
          <w:ilvl w:val="0"/>
          <w:numId w:val="2"/>
        </w:numPr>
        <w:spacing w:after="60"/>
      </w:pPr>
      <w:r>
        <w:rPr>
          <w:rFonts w:ascii="Arial" w:cs="Arial" w:eastAsia="Arial" w:hAnsi="Arial"/>
          <w:sz w:val="22"/>
          <w:szCs w:val="22"/>
        </w:rPr>
        <w:t xml:space="preserve">Ensure that "NIST CSF" references are updated to "NIST CSF 2.0" everywhere (this is a factual update, not a demotion).</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6. INTERNAL LINKS TO ADD:</w:t>
      </w:r>
    </w:p>
    <w:p>
      <w:pPr>
        <w:pStyle w:val="ListParagraph"/>
        <w:numPr>
          <w:ilvl w:val="0"/>
          <w:numId w:val="2"/>
        </w:numPr>
        <w:spacing w:after="60"/>
      </w:pPr>
      <w:r>
        <w:rPr>
          <w:rFonts w:ascii="Arial" w:cs="Arial" w:eastAsia="Arial" w:hAnsi="Arial"/>
          <w:sz w:val="22"/>
          <w:szCs w:val="22"/>
        </w:rPr>
        <w:t xml:space="preserve">Link "NGFW" to page 02 (Firewalls) — Phase 1</w:t>
      </w:r>
    </w:p>
    <w:p>
      <w:pPr>
        <w:pStyle w:val="ListParagraph"/>
        <w:numPr>
          <w:ilvl w:val="0"/>
          <w:numId w:val="2"/>
        </w:numPr>
        <w:spacing w:after="60"/>
      </w:pPr>
      <w:r>
        <w:rPr>
          <w:rFonts w:ascii="Arial" w:cs="Arial" w:eastAsia="Arial" w:hAnsi="Arial"/>
          <w:sz w:val="22"/>
          <w:szCs w:val="22"/>
        </w:rPr>
        <w:t xml:space="preserve">Link "EDR" to page 03 (Endpoint Security) — Phase 1–2</w:t>
      </w:r>
    </w:p>
    <w:p>
      <w:pPr>
        <w:pStyle w:val="ListParagraph"/>
        <w:numPr>
          <w:ilvl w:val="0"/>
          <w:numId w:val="2"/>
        </w:numPr>
        <w:spacing w:after="60"/>
      </w:pPr>
      <w:r>
        <w:rPr>
          <w:rFonts w:ascii="Arial" w:cs="Arial" w:eastAsia="Arial" w:hAnsi="Arial"/>
          <w:sz w:val="22"/>
          <w:szCs w:val="22"/>
        </w:rPr>
        <w:t xml:space="preserve">Link "email security" to page 04 (Email Security) — Phase 2</w:t>
      </w:r>
    </w:p>
    <w:p>
      <w:pPr>
        <w:pStyle w:val="ListParagraph"/>
        <w:numPr>
          <w:ilvl w:val="0"/>
          <w:numId w:val="2"/>
        </w:numPr>
        <w:spacing w:after="60"/>
      </w:pPr>
      <w:r>
        <w:rPr>
          <w:rFonts w:ascii="Arial" w:cs="Arial" w:eastAsia="Arial" w:hAnsi="Arial"/>
          <w:sz w:val="22"/>
          <w:szCs w:val="22"/>
        </w:rPr>
        <w:t xml:space="preserve">Link "DLP" to page 05 (Data Loss Prevention) — Phase 2</w:t>
      </w:r>
    </w:p>
    <w:p>
      <w:pPr>
        <w:pStyle w:val="ListParagraph"/>
        <w:numPr>
          <w:ilvl w:val="0"/>
          <w:numId w:val="2"/>
        </w:numPr>
        <w:spacing w:after="60"/>
      </w:pPr>
      <w:r>
        <w:rPr>
          <w:rFonts w:ascii="Arial" w:cs="Arial" w:eastAsia="Arial" w:hAnsi="Arial"/>
          <w:sz w:val="22"/>
          <w:szCs w:val="22"/>
        </w:rPr>
        <w:t xml:space="preserve">Link "SASE" to page 06 (Workspace Protection) — Phase 3</w:t>
      </w:r>
    </w:p>
    <w:p>
      <w:pPr>
        <w:pStyle w:val="ListParagraph"/>
        <w:numPr>
          <w:ilvl w:val="0"/>
          <w:numId w:val="2"/>
        </w:numPr>
        <w:spacing w:after="60"/>
      </w:pPr>
      <w:r>
        <w:rPr>
          <w:rFonts w:ascii="Arial" w:cs="Arial" w:eastAsia="Arial" w:hAnsi="Arial"/>
          <w:sz w:val="22"/>
          <w:szCs w:val="22"/>
        </w:rPr>
        <w:t xml:space="preserve">Link "SIEM" and "MDR" to page 07 (SIEM/SOAR/MDR) — Phase 3</w:t>
      </w:r>
    </w:p>
    <w:p>
      <w:pPr>
        <w:pStyle w:val="ListParagraph"/>
        <w:numPr>
          <w:ilvl w:val="0"/>
          <w:numId w:val="2"/>
        </w:numPr>
        <w:spacing w:after="60"/>
      </w:pPr>
      <w:r>
        <w:rPr>
          <w:rFonts w:ascii="Arial" w:cs="Arial" w:eastAsia="Arial" w:hAnsi="Arial"/>
          <w:sz w:val="22"/>
          <w:szCs w:val="22"/>
        </w:rPr>
        <w:t xml:space="preserve">Link "pen testing" to page 08 (Vulnerability Management) — Phase 3</w:t>
      </w:r>
    </w:p>
    <w:p>
      <w:pPr>
        <w:pStyle w:val="ListParagraph"/>
        <w:numPr>
          <w:ilvl w:val="0"/>
          <w:numId w:val="2"/>
        </w:numPr>
        <w:spacing w:after="60"/>
      </w:pPr>
      <w:r>
        <w:rPr>
          <w:rFonts w:ascii="Arial" w:cs="Arial" w:eastAsia="Arial" w:hAnsi="Arial"/>
          <w:sz w:val="22"/>
          <w:szCs w:val="22"/>
        </w:rPr>
        <w:t xml:space="preserve">Link "vendor selection" to page 09 (Vendor Scorecard) — throughout</w:t>
      </w:r>
    </w:p>
    <w:p>
      <w:pPr>
        <w:spacing w:after="60"/>
        <w:jc w:val="left"/>
      </w:pPr>
      <w:r>
        <w:rPr>
          <w:rFonts w:ascii="Arial" w:cs="Arial" w:eastAsia="Arial" w:hAnsi="Arial"/>
          <w:b w:val="false"/>
          <w:bCs w:val="false"/>
          <w:i w:val="false"/>
          <w:iCs w:val="false"/>
          <w:sz w:val="22"/>
          <w:szCs w:val="22"/>
        </w:rPr>
        <w:t xml:space="preserve"/>
      </w:r>
    </w:p>
    <w:p>
      <w:pPr>
        <w:pStyle w:val="Heading3"/>
        <w:spacing w:after="80" w:before="160"/>
      </w:pPr>
      <w:r>
        <w:rPr>
          <w:rFonts w:ascii="Arial" w:cs="Arial" w:eastAsia="Arial" w:hAnsi="Arial"/>
          <w:b/>
          <w:bCs/>
          <w:color w:val="BF7A00"/>
          <w:sz w:val="24"/>
          <w:szCs w:val="24"/>
        </w:rPr>
        <w:t xml:space="preserve">7. STRUCTURED DATA (JSON-LD) TO ADD:</w:t>
      </w:r>
    </w:p>
    <w:p>
      <w:pPr>
        <w:pStyle w:val="ListParagraph"/>
        <w:numPr>
          <w:ilvl w:val="0"/>
          <w:numId w:val="2"/>
        </w:numPr>
        <w:spacing w:after="60"/>
      </w:pPr>
      <w:r>
        <w:rPr>
          <w:rFonts w:ascii="Arial" w:cs="Arial" w:eastAsia="Arial" w:hAnsi="Arial"/>
          <w:sz w:val="22"/>
          <w:szCs w:val="22"/>
        </w:rPr>
        <w:t xml:space="preserve">LocalBusiness schema (UAE areaServed)</w:t>
      </w:r>
    </w:p>
    <w:p>
      <w:pPr>
        <w:pStyle w:val="ListParagraph"/>
        <w:numPr>
          <w:ilvl w:val="0"/>
          <w:numId w:val="2"/>
        </w:numPr>
        <w:spacing w:after="60"/>
      </w:pPr>
      <w:r>
        <w:rPr>
          <w:rFonts w:ascii="Arial" w:cs="Arial" w:eastAsia="Arial" w:hAnsi="Arial"/>
          <w:sz w:val="22"/>
          <w:szCs w:val="22"/>
        </w:rPr>
        <w:t xml:space="preserve">FAQPage schema with new questions</w:t>
      </w:r>
    </w:p>
    <w:p>
      <w:pPr>
        <w:pStyle w:val="ListParagraph"/>
        <w:numPr>
          <w:ilvl w:val="0"/>
          <w:numId w:val="2"/>
        </w:numPr>
        <w:spacing w:after="60"/>
      </w:pPr>
      <w:r>
        <w:rPr>
          <w:rFonts w:ascii="Arial" w:cs="Arial" w:eastAsia="Arial" w:hAnsi="Arial"/>
          <w:sz w:val="22"/>
          <w:szCs w:val="22"/>
        </w:rPr>
        <w:t xml:space="preserve">BreadcrumbList schema for the phase navigation (optional)</w:t>
      </w:r>
    </w:p>
    <w:p>
      <w:pPr>
        <w:pStyle w:val="ListParagraph"/>
        <w:numPr>
          <w:ilvl w:val="0"/>
          <w:numId w:val="2"/>
        </w:numPr>
        <w:spacing w:after="60"/>
      </w:pPr>
      <w:r>
        <w:rPr>
          <w:rFonts w:ascii="Arial" w:cs="Arial" w:eastAsia="Arial" w:hAnsi="Arial"/>
          <w:sz w:val="22"/>
          <w:szCs w:val="22"/>
        </w:rPr>
        <w:t xml:space="preserve">HowTo schema for the 30-60-90 plan (optional but enhances SERP appearance)</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ACCEPTANCE CRITERIA (verify before finishing):</w:t>
      </w:r>
    </w:p>
    <w:p>
      <w:pPr>
        <w:pStyle w:val="ListParagraph"/>
        <w:numPr>
          <w:ilvl w:val="0"/>
          <w:numId w:val="2"/>
        </w:numPr>
        <w:spacing w:after="60"/>
      </w:pPr>
      <w:r>
        <w:rPr>
          <w:rFonts w:ascii="Arial" w:cs="Arial" w:eastAsia="Arial" w:hAnsi="Arial"/>
          <w:sz w:val="22"/>
          <w:szCs w:val="22"/>
        </w:rPr>
        <w:t xml:space="preserve">[ ] Meta title ≤60 chars (currently 51 — good)</w:t>
      </w:r>
    </w:p>
    <w:p>
      <w:pPr>
        <w:pStyle w:val="ListParagraph"/>
        <w:numPr>
          <w:ilvl w:val="0"/>
          <w:numId w:val="2"/>
        </w:numPr>
        <w:spacing w:after="60"/>
      </w:pPr>
      <w:r>
        <w:rPr>
          <w:rFonts w:ascii="Arial" w:cs="Arial" w:eastAsia="Arial" w:hAnsi="Arial"/>
          <w:sz w:val="22"/>
          <w:szCs w:val="22"/>
        </w:rPr>
        <w:t xml:space="preserve">[ ] At least two UAE geo keywords in visible hierarchy</w:t>
      </w:r>
    </w:p>
    <w:p>
      <w:pPr>
        <w:pStyle w:val="ListParagraph"/>
        <w:numPr>
          <w:ilvl w:val="0"/>
          <w:numId w:val="2"/>
        </w:numPr>
        <w:spacing w:after="60"/>
      </w:pPr>
      <w:r>
        <w:rPr>
          <w:rFonts w:ascii="Arial" w:cs="Arial" w:eastAsia="Arial" w:hAnsi="Arial"/>
          <w:sz w:val="22"/>
          <w:szCs w:val="22"/>
        </w:rPr>
        <w:t xml:space="preserve">[ ] ALL "NIST CSF" references updated to "NIST CSF 2.0" (not NIST 5 or old version)</w:t>
      </w:r>
    </w:p>
    <w:p>
      <w:pPr>
        <w:pStyle w:val="ListParagraph"/>
        <w:numPr>
          <w:ilvl w:val="0"/>
          <w:numId w:val="2"/>
        </w:numPr>
        <w:spacing w:after="60"/>
      </w:pPr>
      <w:r>
        <w:rPr>
          <w:rFonts w:ascii="Arial" w:cs="Arial" w:eastAsia="Arial" w:hAnsi="Arial"/>
          <w:sz w:val="22"/>
          <w:szCs w:val="22"/>
        </w:rPr>
        <w:t xml:space="preserve">[ ] Compliance Roadmap H2 section added covering NESA, SAMA, ISO 27001, SOC 2</w:t>
      </w:r>
    </w:p>
    <w:p>
      <w:pPr>
        <w:pStyle w:val="ListParagraph"/>
        <w:numPr>
          <w:ilvl w:val="0"/>
          <w:numId w:val="2"/>
        </w:numPr>
        <w:spacing w:after="60"/>
      </w:pPr>
      <w:r>
        <w:rPr>
          <w:rFonts w:ascii="Arial" w:cs="Arial" w:eastAsia="Arial" w:hAnsi="Arial"/>
          <w:sz w:val="22"/>
          <w:szCs w:val="22"/>
        </w:rPr>
        <w:t xml:space="preserve">[ ] Virtual CISO services mentioned as an offering (H3 callout or CTA)</w:t>
      </w:r>
    </w:p>
    <w:p>
      <w:pPr>
        <w:pStyle w:val="ListParagraph"/>
        <w:numPr>
          <w:ilvl w:val="0"/>
          <w:numId w:val="2"/>
        </w:numPr>
        <w:spacing w:after="60"/>
      </w:pPr>
      <w:r>
        <w:rPr>
          <w:rFonts w:ascii="Arial" w:cs="Arial" w:eastAsia="Arial" w:hAnsi="Arial"/>
          <w:sz w:val="22"/>
          <w:szCs w:val="22"/>
        </w:rPr>
        <w:t xml:space="preserve">[ ] CTA clearly states "90-minute workshop" (if applicable in keyword list)</w:t>
      </w:r>
    </w:p>
    <w:p>
      <w:pPr>
        <w:pStyle w:val="ListParagraph"/>
        <w:numPr>
          <w:ilvl w:val="0"/>
          <w:numId w:val="2"/>
        </w:numPr>
        <w:spacing w:after="60"/>
      </w:pPr>
      <w:r>
        <w:rPr>
          <w:rFonts w:ascii="Arial" w:cs="Arial" w:eastAsia="Arial" w:hAnsi="Arial"/>
          <w:sz w:val="22"/>
          <w:szCs w:val="22"/>
        </w:rPr>
        <w:t xml:space="preserve">[ ] At least 7 new FAQ questions</w:t>
      </w:r>
    </w:p>
    <w:p>
      <w:pPr>
        <w:pStyle w:val="ListParagraph"/>
        <w:numPr>
          <w:ilvl w:val="0"/>
          <w:numId w:val="2"/>
        </w:numPr>
        <w:spacing w:after="60"/>
      </w:pPr>
      <w:r>
        <w:rPr>
          <w:rFonts w:ascii="Arial" w:cs="Arial" w:eastAsia="Arial" w:hAnsi="Arial"/>
          <w:sz w:val="22"/>
          <w:szCs w:val="22"/>
        </w:rPr>
        <w:t xml:space="preserve">[ ] At least 7 internal links to other cluster pages (each phase references its pillar pages)</w:t>
      </w:r>
    </w:p>
    <w:p>
      <w:pPr>
        <w:pStyle w:val="ListParagraph"/>
        <w:numPr>
          <w:ilvl w:val="0"/>
          <w:numId w:val="2"/>
        </w:numPr>
        <w:spacing w:after="60"/>
      </w:pPr>
      <w:r>
        <w:rPr>
          <w:rFonts w:ascii="Arial" w:cs="Arial" w:eastAsia="Arial" w:hAnsi="Arial"/>
          <w:sz w:val="22"/>
          <w:szCs w:val="22"/>
        </w:rPr>
        <w:t xml:space="preserve">[ ] LocalBusiness schema includes UAE</w:t>
      </w:r>
    </w:p>
    <w:p>
      <w:pPr>
        <w:pStyle w:val="ListParagraph"/>
        <w:numPr>
          <w:ilvl w:val="0"/>
          <w:numId w:val="2"/>
        </w:numPr>
        <w:spacing w:after="60"/>
      </w:pPr>
      <w:r>
        <w:rPr>
          <w:rFonts w:ascii="Arial" w:cs="Arial" w:eastAsia="Arial" w:hAnsi="Arial"/>
          <w:sz w:val="22"/>
          <w:szCs w:val="22"/>
        </w:rPr>
        <w:t xml:space="preserve">[ ] Do not touch unrelated pages or shared components</w:t>
      </w:r>
    </w:p>
    <w:p>
      <w:pPr>
        <w:spacing w:after="60"/>
        <w:jc w:val="left"/>
      </w:pPr>
      <w:r>
        <w:rPr>
          <w:rFonts w:ascii="Arial" w:cs="Arial" w:eastAsia="Arial" w:hAnsi="Arial"/>
          <w:b w:val="false"/>
          <w:bCs w:val="false"/>
          <w:i w:val="false"/>
          <w:iCs w:val="false"/>
          <w:sz w:val="22"/>
          <w:szCs w:val="22"/>
        </w:rPr>
        <w:t xml:space="preserve"/>
      </w:r>
    </w:p>
    <w:p>
      <w:pPr>
        <w:spacing w:after="100"/>
        <w:jc w:val="left"/>
      </w:pPr>
      <w:r>
        <w:rPr>
          <w:rFonts w:ascii="Arial" w:cs="Arial" w:eastAsia="Arial" w:hAnsi="Arial"/>
          <w:b w:val="false"/>
          <w:bCs w:val="false"/>
          <w:i w:val="false"/>
          <w:iCs w:val="false"/>
          <w:sz w:val="22"/>
          <w:szCs w:val="22"/>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Artiflex IT — Claude Code Prompts (SEO Keyword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BF7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2026-04-18T06:05:17.087Z</dcterms:created>
  <dcterms:modified xsi:type="dcterms:W3CDTF">2026-04-18T06:05:17.092Z</dcterms:modified>
</cp:coreProperties>
</file>

<file path=docProps/custom.xml><?xml version="1.0" encoding="utf-8"?>
<Properties xmlns="http://schemas.openxmlformats.org/officeDocument/2006/custom-properties" xmlns:vt="http://schemas.openxmlformats.org/officeDocument/2006/docPropsVTypes"/>
</file>