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5"/>
        <w:jc w:val="center"/>
      </w:pPr>
      <w:r>
        <w:rPr>
          <w:b/>
          <w:color w:val="1B4F72"/>
          <w:sz w:val="30"/>
        </w:rPr>
        <w:t>ERMAN WILLIAN TAGAINTCHUEM</w:t>
      </w:r>
    </w:p>
    <w:p>
      <w:pPr>
        <w:spacing w:after="60"/>
        <w:jc w:val="center"/>
      </w:pPr>
      <w:r>
        <w:rPr>
          <w:b/>
          <w:color w:val="2C2C2C"/>
          <w:sz w:val="22"/>
        </w:rPr>
        <w:t>ML / AI ENGINEER</w:t>
      </w:r>
    </w:p>
    <w:p>
      <w:pPr>
        <w:spacing w:after="35"/>
        <w:jc w:val="center"/>
      </w:pPr>
      <w:r>
        <w:rPr>
          <w:b w:val="0"/>
          <w:color w:val="555555"/>
          <w:sz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b w:val="0"/>
          <w:color w:val="888888"/>
          <w:sz w:val="15"/>
        </w:rPr>
        <w:t>Abu Dhabi, UAE  |  Emirates ID valid until 15/09/2026  |  Nationality: Cameroonian</w:t>
      </w:r>
    </w:p>
    <w:p>
      <w:pPr>
        <w:spacing w:before="160" w:after="50"/>
      </w:pPr>
      <w:r>
        <w:rPr>
          <w:b/>
          <w:color w:val="1B4F72"/>
          <w:sz w:val="22"/>
        </w:rPr>
        <w:t>PROFESSIONAL SUMMARY</w:t>
      </w:r>
    </w:p>
    <w:p>
      <w:pPr>
        <w:spacing w:after="140"/>
      </w:pPr>
      <w:r>
        <w:rPr>
          <w:b w:val="0"/>
          <w:color w:val="2C2C2C"/>
          <w:sz w:val="17"/>
        </w:rPr>
        <w:t>ML/AI Engineer in training with nearly 4 years of data &amp; software engineering experience and hands-on practice in classical Machine Learning (Logistic Regression, Random Forest, SVM, clustering). Built and deployed a churn-prediction model on a 112,650-row e-commerce dataset, and reusable ML-ready data pipelines from raw multi-source data to feature engineering and EDA. Currently completing a 60-session intensive AI/ML/DS training program (LogicMojo, through Sep 2026) covering Deep Learning, NLP, Transformers, LLMs, and RAG architectures, alongside the IBM AI Engineering Professional Certificate. Bilingual (French/English).</w:t>
      </w:r>
    </w:p>
    <w:p>
      <w:pPr>
        <w:spacing w:before="160" w:after="50"/>
      </w:pPr>
      <w:r>
        <w:rPr>
          <w:b/>
          <w:color w:val="1B4F72"/>
          <w:sz w:val="22"/>
        </w:rPr>
        <w:t>WORK EXPERIENCE</w:t>
      </w:r>
    </w:p>
    <w:p>
      <w:pPr>
        <w:spacing w:before="100" w:after="50"/>
      </w:pPr>
      <w:r>
        <w:rPr>
          <w:b/>
          <w:color w:val="000000"/>
          <w:sz w:val="19"/>
        </w:rPr>
        <w:t>Data &amp; Reporting Analyst</w:t>
      </w:r>
      <w:r>
        <w:rPr>
          <w:b w:val="0"/>
          <w:color w:val="555555"/>
          <w:sz w:val="17"/>
        </w:rPr>
        <w:t xml:space="preserve">   |   The KnowHow Research And Consulting — Abu Dhabi, UAE</w:t>
      </w:r>
      <w:r>
        <w:rPr>
          <w:b w:val="0"/>
          <w:color w:val="888888"/>
          <w:sz w:val="17"/>
        </w:rPr>
        <w:t xml:space="preserve">   |   Sep 2024 – Present</w:t>
      </w:r>
    </w:p>
    <w:p>
      <w:pPr>
        <w:spacing w:after="35"/>
      </w:pPr>
      <w:r>
        <w:rPr>
          <w:b w:val="0"/>
          <w:color w:val="2C2C2C"/>
          <w:sz w:val="17"/>
        </w:rPr>
        <w:t>• Built and evaluated a supervised ML churn-prediction model (Logistic Regression, Scikit-learn) on customer transaction data, translating results into stakeholder-facing dashboards (Pandas, Matplotlib, Seaborn, Plotly)</w:t>
      </w:r>
    </w:p>
    <w:p>
      <w:pPr>
        <w:spacing w:after="35"/>
      </w:pPr>
      <w:r>
        <w:rPr>
          <w:b w:val="0"/>
          <w:color w:val="2C2C2C"/>
          <w:sz w:val="17"/>
        </w:rPr>
        <w:t>• Engineered ML-ready datasets from multi-source pipelines (PostgreSQL, MySQL, REST APIs) across 11 business domains, including feature engineering and structured EDA</w:t>
      </w:r>
    </w:p>
    <w:p>
      <w:pPr>
        <w:spacing w:after="35"/>
      </w:pPr>
      <w:r>
        <w:rPr>
          <w:b w:val="0"/>
          <w:color w:val="2C2C2C"/>
          <w:sz w:val="17"/>
        </w:rPr>
        <w:t>• Applied statistical analysis (hypothesis testing, correlation, distribution analysis) to validate data quality before model training</w:t>
      </w:r>
    </w:p>
    <w:p>
      <w:pPr>
        <w:spacing w:after="35"/>
      </w:pPr>
      <w:r>
        <w:rPr>
          <w:b w:val="0"/>
          <w:color w:val="2C2C2C"/>
          <w:sz w:val="17"/>
        </w:rPr>
        <w:t>• Automated reporting systems using Python (Django/Flask), reducing manual analysis time by 4+ hours/week</w:t>
      </w:r>
    </w:p>
    <w:p>
      <w:pPr>
        <w:spacing w:before="100" w:after="50"/>
      </w:pPr>
      <w:r>
        <w:rPr>
          <w:b/>
          <w:color w:val="000000"/>
          <w:sz w:val="19"/>
        </w:rPr>
        <w:t>IT Applications Manager / Data &amp; Backend Developer</w:t>
      </w:r>
      <w:r>
        <w:rPr>
          <w:b w:val="0"/>
          <w:color w:val="555555"/>
          <w:sz w:val="17"/>
        </w:rPr>
        <w:t xml:space="preserve">   |   Alnajm Alwardi Project Management — Dubai / Abu Dhabi, UAE</w:t>
      </w:r>
      <w:r>
        <w:rPr>
          <w:b w:val="0"/>
          <w:color w:val="888888"/>
          <w:sz w:val="17"/>
        </w:rPr>
        <w:t xml:space="preserve">   |   Jun 2022 – Sep 2024</w:t>
      </w:r>
    </w:p>
    <w:p>
      <w:pPr>
        <w:spacing w:after="35"/>
      </w:pPr>
      <w:r>
        <w:rPr>
          <w:b w:val="0"/>
          <w:color w:val="2C2C2C"/>
          <w:sz w:val="17"/>
        </w:rPr>
        <w:t>• Performed data analysis, modeling, and reporting to support project delivery and resource allocation for 50+ users</w:t>
      </w:r>
    </w:p>
    <w:p>
      <w:pPr>
        <w:spacing w:after="35"/>
      </w:pPr>
      <w:r>
        <w:rPr>
          <w:b w:val="0"/>
          <w:color w:val="2C2C2C"/>
          <w:sz w:val="17"/>
        </w:rPr>
        <w:t>• Built and optimized ETL pipelines integrating MySQL/PostgreSQL and third-party APIs, feeding the data infrastructure later reused for ML pipeline work</w:t>
      </w:r>
    </w:p>
    <w:p>
      <w:pPr>
        <w:spacing w:before="160" w:after="50"/>
      </w:pPr>
      <w:r>
        <w:rPr>
          <w:b/>
          <w:color w:val="1B4F72"/>
          <w:sz w:val="22"/>
        </w:rPr>
        <w:t>KEY PROJECT</w:t>
      </w:r>
    </w:p>
    <w:p>
      <w:pPr>
        <w:spacing w:before="100" w:after="50"/>
      </w:pPr>
      <w:r>
        <w:rPr>
          <w:b/>
          <w:color w:val="000000"/>
          <w:sz w:val="19"/>
        </w:rPr>
        <w:t>DataSphere360 — Customer Churn Prediction</w:t>
      </w:r>
      <w:r>
        <w:rPr>
          <w:b w:val="0"/>
          <w:color w:val="555555"/>
          <w:sz w:val="17"/>
        </w:rPr>
        <w:t xml:space="preserve">   |   Personal Framework Project</w:t>
      </w:r>
      <w:r>
        <w:rPr>
          <w:b w:val="0"/>
          <w:color w:val="888888"/>
          <w:sz w:val="17"/>
        </w:rPr>
        <w:t xml:space="preserve">   |   2026</w:t>
      </w:r>
    </w:p>
    <w:p>
      <w:pPr>
        <w:spacing w:after="35"/>
      </w:pPr>
      <w:r>
        <w:rPr>
          <w:b w:val="0"/>
          <w:color w:val="2C2C2C"/>
          <w:sz w:val="17"/>
        </w:rPr>
        <w:t>• Built a customer churn prediction model (Logistic Regression, Scikit-learn) on a 112,650-row, 9-table e-commerce dataset, following a full ML workflow: ingestion → cleaning → feature engineering → training → evaluation</w:t>
      </w:r>
    </w:p>
    <w:p>
      <w:pPr>
        <w:spacing w:after="35"/>
      </w:pPr>
      <w:r>
        <w:rPr>
          <w:b w:val="0"/>
          <w:color w:val="2C2C2C"/>
          <w:sz w:val="17"/>
        </w:rPr>
        <w:t>• Engineered 86 features (temporal extraction, date-delta calculations, one-hot encoding, business KPIs — customer LTV, purchase frequency) to prepare ML-ready data from raw transactional records</w:t>
      </w:r>
    </w:p>
    <w:p>
      <w:pPr>
        <w:spacing w:after="35"/>
      </w:pPr>
      <w:r>
        <w:rPr>
          <w:b w:val="0"/>
          <w:color w:val="2C2C2C"/>
          <w:sz w:val="17"/>
        </w:rPr>
        <w:t>• Segmented customers (new vs. repeat, high vs. low value) to interpret model outputs and generate stakeholder-facing insights</w:t>
      </w:r>
    </w:p>
    <w:p>
      <w:pPr>
        <w:spacing w:after="35"/>
      </w:pPr>
      <w:r>
        <w:rPr>
          <w:b w:val="0"/>
          <w:color w:val="2C2C2C"/>
          <w:sz w:val="17"/>
        </w:rPr>
        <w:t>• Second project — CO2 Emission Tracker: regression-based prediction and visualization (Python, Seaborn) applied to environmental datasets</w:t>
      </w:r>
    </w:p>
    <w:p>
      <w:pPr>
        <w:spacing w:before="160" w:after="50"/>
      </w:pPr>
      <w:r>
        <w:rPr>
          <w:b/>
          <w:color w:val="1B4F72"/>
          <w:sz w:val="22"/>
        </w:rPr>
        <w:t>EDUCATION</w:t>
      </w:r>
    </w:p>
    <w:p>
      <w:pPr>
        <w:spacing w:before="100" w:after="50"/>
      </w:pPr>
      <w:r>
        <w:rPr>
          <w:b/>
          <w:color w:val="000000"/>
          <w:sz w:val="19"/>
        </w:rPr>
        <w:t>Bachelor's Degree in Computer Engineering (4 years)</w:t>
      </w:r>
      <w:r>
        <w:rPr>
          <w:b w:val="0"/>
          <w:color w:val="555555"/>
          <w:sz w:val="17"/>
        </w:rPr>
        <w:t xml:space="preserve">   |   Université de Dschang, Cameroon</w:t>
      </w:r>
      <w:r>
        <w:rPr>
          <w:b w:val="0"/>
          <w:color w:val="888888"/>
          <w:sz w:val="17"/>
        </w:rPr>
        <w:t xml:space="preserve">   |   Graduated 2019</w:t>
      </w:r>
    </w:p>
    <w:p>
      <w:pPr>
        <w:spacing w:before="160" w:after="50"/>
      </w:pPr>
      <w:r>
        <w:rPr>
          <w:b/>
          <w:color w:val="1B4F72"/>
          <w:sz w:val="22"/>
        </w:rPr>
        <w:t>TECHNICAL SKILLS</w:t>
      </w:r>
    </w:p>
    <w:p>
      <w:pPr>
        <w:spacing w:after="40"/>
      </w:pPr>
      <w:r>
        <w:rPr>
          <w:b/>
          <w:color w:val="1B4F72"/>
          <w:sz w:val="17"/>
        </w:rPr>
        <w:t xml:space="preserve">Machine Learning: </w:t>
      </w:r>
      <w:r>
        <w:rPr>
          <w:b w:val="0"/>
          <w:color w:val="2C2C2C"/>
          <w:sz w:val="17"/>
        </w:rPr>
        <w:t>Scikit-learn, Logistic Regression, Random Forest, SVM, KNN, Naive Bayes, clustering, ROC-AUC, F1-Score, GridSearch, SMOTE, SHAP Values</w:t>
      </w:r>
    </w:p>
    <w:p>
      <w:pPr>
        <w:spacing w:after="40"/>
      </w:pPr>
      <w:r>
        <w:rPr>
          <w:b/>
          <w:color w:val="1B4F72"/>
          <w:sz w:val="17"/>
        </w:rPr>
        <w:t xml:space="preserve">Deep Learning &amp; NLP (in training): </w:t>
      </w:r>
      <w:r>
        <w:rPr>
          <w:b w:val="0"/>
          <w:color w:val="2C2C2C"/>
          <w:sz w:val="17"/>
        </w:rPr>
        <w:t>PyTorch, TensorFlow, backpropagation, Transformers (BERT, GPT), HuggingFace, tokenization, embeddings</w:t>
      </w:r>
    </w:p>
    <w:p>
      <w:pPr>
        <w:spacing w:after="40"/>
      </w:pPr>
      <w:r>
        <w:rPr>
          <w:b/>
          <w:color w:val="1B4F72"/>
          <w:sz w:val="17"/>
        </w:rPr>
        <w:t xml:space="preserve">LLMs &amp; RAG (in training): </w:t>
      </w:r>
      <w:r>
        <w:rPr>
          <w:b w:val="0"/>
          <w:color w:val="2C2C2C"/>
          <w:sz w:val="17"/>
        </w:rPr>
        <w:t>GPT architecture, context windows, prompt engineering, FAISS, ChromaDB, semantic search, LangChain, CrewAI, LangGraph</w:t>
      </w:r>
    </w:p>
    <w:p>
      <w:pPr>
        <w:spacing w:after="40"/>
      </w:pPr>
      <w:r>
        <w:rPr>
          <w:b/>
          <w:color w:val="1B4F72"/>
          <w:sz w:val="17"/>
        </w:rPr>
        <w:t xml:space="preserve">Feature Engineering: </w:t>
      </w:r>
      <w:r>
        <w:rPr>
          <w:b w:val="0"/>
          <w:color w:val="2C2C2C"/>
          <w:sz w:val="17"/>
        </w:rPr>
        <w:t>Temporal extraction, date-delta, one-hot/target encoding, groupby aggregations, customer LTV</w:t>
      </w:r>
    </w:p>
    <w:p>
      <w:pPr>
        <w:spacing w:after="40"/>
      </w:pPr>
      <w:r>
        <w:rPr>
          <w:b/>
          <w:color w:val="1B4F72"/>
          <w:sz w:val="17"/>
        </w:rPr>
        <w:t xml:space="preserve">Data Pipeline: </w:t>
      </w:r>
      <w:r>
        <w:rPr>
          <w:b w:val="0"/>
          <w:color w:val="2C2C2C"/>
          <w:sz w:val="17"/>
        </w:rPr>
        <w:t>Python, Pandas, NumPy, SQLAlchemy, PostgreSQL, MySQL, REST APIs</w:t>
      </w:r>
    </w:p>
    <w:p>
      <w:pPr>
        <w:spacing w:after="40"/>
      </w:pPr>
      <w:r>
        <w:rPr>
          <w:b/>
          <w:color w:val="1B4F72"/>
          <w:sz w:val="17"/>
        </w:rPr>
        <w:t xml:space="preserve">Statistics: </w:t>
      </w:r>
      <w:r>
        <w:rPr>
          <w:b w:val="0"/>
          <w:color w:val="2C2C2C"/>
          <w:sz w:val="17"/>
        </w:rPr>
        <w:t>Hypothesis testing (Z-test, T-test, Chi-square), correlation, distribution analysis, outlier detection</w:t>
      </w:r>
    </w:p>
    <w:p>
      <w:pPr>
        <w:spacing w:after="40"/>
      </w:pPr>
      <w:r>
        <w:rPr>
          <w:b/>
          <w:color w:val="1B4F72"/>
          <w:sz w:val="17"/>
        </w:rPr>
        <w:t xml:space="preserve">Tools: </w:t>
      </w:r>
      <w:r>
        <w:rPr>
          <w:b w:val="0"/>
          <w:color w:val="2C2C2C"/>
          <w:sz w:val="17"/>
        </w:rPr>
        <w:t>Git &amp; GitHub, Streamlit, Jupyter Notebook, Google Colab, Django, Flask</w:t>
      </w:r>
    </w:p>
    <w:p>
      <w:pPr>
        <w:spacing w:before="160" w:after="50"/>
      </w:pPr>
      <w:r>
        <w:rPr>
          <w:b/>
          <w:color w:val="1B4F72"/>
          <w:sz w:val="22"/>
        </w:rPr>
        <w:t>CERTIFICATIONS &amp; TRAINING</w:t>
      </w:r>
    </w:p>
    <w:p>
      <w:pPr>
        <w:spacing w:after="35"/>
      </w:pPr>
      <w:r>
        <w:rPr>
          <w:b w:val="0"/>
          <w:color w:val="2C2C2C"/>
          <w:sz w:val="17"/>
        </w:rPr>
        <w:t>• Machine Learning / AI Engineer — CodeCademy (Completed)</w:t>
      </w:r>
    </w:p>
    <w:p>
      <w:pPr>
        <w:spacing w:after="35"/>
      </w:pPr>
      <w:r>
        <w:rPr>
          <w:b w:val="0"/>
          <w:color w:val="2C2C2C"/>
          <w:sz w:val="17"/>
        </w:rPr>
        <w:t>• IBM AI Engineering Professional Certificate — In progress, expected Q3 2026</w:t>
      </w:r>
    </w:p>
    <w:p>
      <w:pPr>
        <w:spacing w:after="35"/>
      </w:pPr>
      <w:r>
        <w:rPr>
          <w:b w:val="0"/>
          <w:color w:val="2C2C2C"/>
          <w:sz w:val="17"/>
        </w:rPr>
        <w:t>• Batch AI / Machine Learning / Data Science — LogicMojo Intensive Training, March–September 2026 (60 sessions) — covers supervised/unsupervised ML, deep learning, NLP, transformers, RAG, LLMs</w:t>
      </w:r>
    </w:p>
    <w:sectPr w:rsidR="00FC693F" w:rsidRPr="0006063C" w:rsidSect="00034616">
      <w:pgSz w:w="12240" w:h="15840"/>
      <w:pgMar w:top="650" w:right="850" w:bottom="6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