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1A1A"/>
          <w:sz w:val="52"/>
          <w:szCs w:val="52"/>
        </w:rPr>
        <w:t xml:space="preserve">ANGEL KANSIIME</w:t>
      </w:r>
    </w:p>
    <w:p>
      <w:pPr>
        <w:spacing w:after="80" w:before="0"/>
        <w:jc w:val="center"/>
      </w:pPr>
      <w:r>
        <w:rPr>
          <w:rFonts w:ascii="Arial" w:cs="Arial" w:eastAsia="Arial" w:hAnsi="Arial"/>
          <w:b/>
          <w:bCs/>
          <w:color w:val="1F4E79"/>
          <w:sz w:val="26"/>
          <w:szCs w:val="26"/>
        </w:rPr>
        <w:t xml:space="preserve">PROPERTY MANAGEMENT OFFICER</w:t>
      </w:r>
    </w:p>
    <w:p>
      <w:pPr>
        <w:pBdr>
          <w:bottom w:val="single" w:color="1F4E79" w:sz="6" w:space="6"/>
        </w:pBdr>
        <w:spacing w:after="200" w:before="0"/>
        <w:jc w:val="center"/>
      </w:pPr>
      <w:r>
        <w:rPr>
          <w:rFonts w:ascii="Arial" w:cs="Arial" w:eastAsia="Arial" w:hAnsi="Arial"/>
          <w:color w:val="333333"/>
          <w:sz w:val="19"/>
          <w:szCs w:val="19"/>
        </w:rPr>
        <w:t xml:space="preserve">angelkansiime04@gmail.com</w:t>
      </w:r>
      <w:r>
        <w:rPr>
          <w:rFonts w:ascii="Arial" w:cs="Arial" w:eastAsia="Arial" w:hAnsi="Arial"/>
          <w:color w:val="888888"/>
          <w:sz w:val="19"/>
          <w:szCs w:val="19"/>
        </w:rPr>
        <w:t xml:space="preserve">  |  </w:t>
      </w:r>
      <w:r>
        <w:rPr>
          <w:rFonts w:ascii="Arial" w:cs="Arial" w:eastAsia="Arial" w:hAnsi="Arial"/>
          <w:color w:val="333333"/>
          <w:sz w:val="19"/>
          <w:szCs w:val="19"/>
        </w:rPr>
        <w:t xml:space="preserve">+971 56 443 1714</w:t>
      </w:r>
      <w:r>
        <w:rPr>
          <w:rFonts w:ascii="Arial" w:cs="Arial" w:eastAsia="Arial" w:hAnsi="Arial"/>
          <w:color w:val="888888"/>
          <w:sz w:val="19"/>
          <w:szCs w:val="19"/>
        </w:rPr>
        <w:t xml:space="preserve">  |  </w:t>
      </w:r>
      <w:r>
        <w:rPr>
          <w:rFonts w:ascii="Arial" w:cs="Arial" w:eastAsia="Arial" w:hAnsi="Arial"/>
          <w:color w:val="333333"/>
          <w:sz w:val="19"/>
          <w:szCs w:val="19"/>
        </w:rPr>
        <w:t xml:space="preserve">Abu Dhabi, UAE – Kalifa City</w:t>
      </w:r>
      <w:r>
        <w:rPr>
          <w:rFonts w:ascii="Arial" w:cs="Arial" w:eastAsia="Arial" w:hAnsi="Arial"/>
          <w:color w:val="888888"/>
          <w:sz w:val="19"/>
          <w:szCs w:val="19"/>
        </w:rPr>
        <w:t xml:space="preserve">  |  </w:t>
      </w:r>
      <w:r>
        <w:rPr>
          <w:rFonts w:ascii="Arial" w:cs="Arial" w:eastAsia="Arial" w:hAnsi="Arial"/>
          <w:color w:val="333333"/>
          <w:sz w:val="19"/>
          <w:szCs w:val="19"/>
        </w:rPr>
        <w:t xml:space="preserve">Languages: English | French | Arabic</w:t>
      </w:r>
    </w:p>
    <w:p>
      <w:pPr>
        <w:pBdr>
          <w:bottom w:val="single" w:color="1F4E79" w:sz="8" w:space="4"/>
        </w:pBdr>
        <w:spacing w:after="80" w:before="200"/>
      </w:pPr>
      <w:r>
        <w:rPr>
          <w:rFonts w:ascii="Arial" w:cs="Arial" w:eastAsia="Arial" w:hAnsi="Arial"/>
          <w:b/>
          <w:bCs/>
          <w:color w:val="1F4E79"/>
          <w:sz w:val="24"/>
          <w:szCs w:val="24"/>
        </w:rPr>
        <w:t xml:space="preserve">PROFESSIONAL SUMMARY</w:t>
      </w:r>
    </w:p>
    <w:p>
      <w:pPr>
        <w:spacing w:after="100" w:before="100"/>
      </w:pPr>
      <w:r>
        <w:rPr>
          <w:rFonts w:ascii="Arial" w:cs="Arial" w:eastAsia="Arial" w:hAnsi="Arial"/>
          <w:sz w:val="20"/>
          <w:szCs w:val="20"/>
        </w:rPr>
        <w:t xml:space="preserve">Organised and detail-oriented Property Management professional with 2+ years of hands-on experience in real estate leasing operations, property coordination, and client relations within the UAE market. Proven ability to manage property listings, coordinate tenancy documentation, support lease negotiations, and deliver a high standard of service to buyers, sellers, and tenants. Experienced in handling real estate contracts, leases, and compliance documentation with confidentiality and accuracy. Trilingual communicator (English, French, Arabic) with strong interpersonal skills and a thorough understanding of the Abu Dhabi real estate environment.</w:t>
      </w:r>
    </w:p>
    <w:p>
      <w:pPr>
        <w:pBdr>
          <w:bottom w:val="single" w:color="1F4E79" w:sz="8" w:space="4"/>
        </w:pBdr>
        <w:spacing w:after="80" w:before="200"/>
      </w:pPr>
      <w:r>
        <w:rPr>
          <w:rFonts w:ascii="Arial" w:cs="Arial" w:eastAsia="Arial" w:hAnsi="Arial"/>
          <w:b/>
          <w:bCs/>
          <w:color w:val="1F4E79"/>
          <w:sz w:val="24"/>
          <w:szCs w:val="24"/>
        </w:rPr>
        <w:t xml:space="preserve">WORK EXPERIENCE</w:t>
      </w:r>
    </w:p>
    <w:p>
      <w:pPr>
        <w:tabs>
          <w:tab w:val="right" w:pos="9360"/>
        </w:tabs>
        <w:spacing w:after="20" w:before="160"/>
      </w:pPr>
      <w:r>
        <w:rPr>
          <w:rFonts w:ascii="Arial" w:cs="Arial" w:eastAsia="Arial" w:hAnsi="Arial"/>
          <w:b/>
          <w:bCs/>
          <w:sz w:val="22"/>
          <w:szCs w:val="22"/>
        </w:rPr>
        <w:t xml:space="preserve">Property Management &amp; Leasing Coordinator</w:t>
      </w:r>
      <w:r>
        <w:rPr>
          <w:sz w:val="22"/>
          <w:szCs w:val="22"/>
        </w:rPr>
        <w:t xml:space="preserve">	</w:t>
      </w:r>
      <w:r>
        <w:rPr>
          <w:rFonts w:ascii="Arial" w:cs="Arial" w:eastAsia="Arial" w:hAnsi="Arial"/>
          <w:b/>
          <w:bCs/>
          <w:color w:val="555555"/>
          <w:sz w:val="20"/>
          <w:szCs w:val="20"/>
        </w:rPr>
        <w:t xml:space="preserve">Jun 2024 – Present</w:t>
      </w:r>
    </w:p>
    <w:p>
      <w:pPr>
        <w:spacing w:after="60" w:before="0"/>
      </w:pPr>
      <w:r>
        <w:rPr>
          <w:rFonts w:ascii="Arial" w:cs="Arial" w:eastAsia="Arial" w:hAnsi="Arial"/>
          <w:i/>
          <w:iCs/>
          <w:color w:val="444444"/>
          <w:sz w:val="20"/>
          <w:szCs w:val="20"/>
        </w:rPr>
        <w:t xml:space="preserve">Propshah Real Estate — Abu Dhabi, UAE</w:t>
      </w:r>
    </w:p>
    <w:p>
      <w:pPr>
        <w:pStyle w:val="ListParagraph"/>
        <w:numPr>
          <w:ilvl w:val="0"/>
          <w:numId w:val="2"/>
        </w:numPr>
        <w:spacing w:after="40" w:before="40"/>
      </w:pPr>
      <w:r>
        <w:rPr>
          <w:rFonts w:ascii="Arial" w:cs="Arial" w:eastAsia="Arial" w:hAnsi="Arial"/>
          <w:sz w:val="20"/>
          <w:szCs w:val="20"/>
        </w:rPr>
        <w:t xml:space="preserve">Managed end-to-end leasing coordination including tenant inquiries, property viewings, lease negotiations, and tenancy agreement processing for residential and commercial units</w:t>
      </w:r>
    </w:p>
    <w:p>
      <w:pPr>
        <w:pStyle w:val="ListParagraph"/>
        <w:numPr>
          <w:ilvl w:val="0"/>
          <w:numId w:val="2"/>
        </w:numPr>
        <w:spacing w:after="40" w:before="40"/>
      </w:pPr>
      <w:r>
        <w:rPr>
          <w:rFonts w:ascii="Arial" w:cs="Arial" w:eastAsia="Arial" w:hAnsi="Arial"/>
          <w:sz w:val="20"/>
          <w:szCs w:val="20"/>
        </w:rPr>
        <w:t xml:space="preserve">Maintained and updated property listings across multiple real estate platforms, ensuring accurate and up-to-date availability and pricing information</w:t>
      </w:r>
    </w:p>
    <w:p>
      <w:pPr>
        <w:pStyle w:val="ListParagraph"/>
        <w:numPr>
          <w:ilvl w:val="0"/>
          <w:numId w:val="2"/>
        </w:numPr>
        <w:spacing w:after="40" w:before="40"/>
      </w:pPr>
      <w:r>
        <w:rPr>
          <w:rFonts w:ascii="Arial" w:cs="Arial" w:eastAsia="Arial" w:hAnsi="Arial"/>
          <w:sz w:val="20"/>
          <w:szCs w:val="20"/>
        </w:rPr>
        <w:t xml:space="preserve">Coordinated open houses and property showings, presenting properties professionally to prospective tenants and buyers and addressing their requirements</w:t>
      </w:r>
    </w:p>
    <w:p>
      <w:pPr>
        <w:pStyle w:val="ListParagraph"/>
        <w:numPr>
          <w:ilvl w:val="0"/>
          <w:numId w:val="2"/>
        </w:numPr>
        <w:spacing w:after="40" w:before="40"/>
      </w:pPr>
      <w:r>
        <w:rPr>
          <w:rFonts w:ascii="Arial" w:cs="Arial" w:eastAsia="Arial" w:hAnsi="Arial"/>
          <w:sz w:val="20"/>
          <w:szCs w:val="20"/>
        </w:rPr>
        <w:t xml:space="preserve">Prepared, reviewed, and processed real estate documents including leases, tenancy contracts, and property-related correspondence in full compliance with UAE regulations</w:t>
      </w:r>
    </w:p>
    <w:p>
      <w:pPr>
        <w:pStyle w:val="ListParagraph"/>
        <w:numPr>
          <w:ilvl w:val="0"/>
          <w:numId w:val="2"/>
        </w:numPr>
        <w:spacing w:after="40" w:before="40"/>
      </w:pPr>
      <w:r>
        <w:rPr>
          <w:rFonts w:ascii="Arial" w:cs="Arial" w:eastAsia="Arial" w:hAnsi="Arial"/>
          <w:sz w:val="20"/>
          <w:szCs w:val="20"/>
        </w:rPr>
        <w:t xml:space="preserve">Managed client relations for buyers, sellers, and tenants — handling inquiries, resolving concerns, and ensuring high satisfaction throughout the leasing lifecycle</w:t>
      </w:r>
    </w:p>
    <w:p>
      <w:pPr>
        <w:pStyle w:val="ListParagraph"/>
        <w:numPr>
          <w:ilvl w:val="0"/>
          <w:numId w:val="2"/>
        </w:numPr>
        <w:spacing w:after="40" w:before="40"/>
      </w:pPr>
      <w:r>
        <w:rPr>
          <w:rFonts w:ascii="Arial" w:cs="Arial" w:eastAsia="Arial" w:hAnsi="Arial"/>
          <w:sz w:val="20"/>
          <w:szCs w:val="20"/>
        </w:rPr>
        <w:t xml:space="preserve">Supported agents with market research, competitor analysis, and reporting to inform pricing strategy and listing decisions</w:t>
      </w:r>
    </w:p>
    <w:p>
      <w:pPr>
        <w:pStyle w:val="ListParagraph"/>
        <w:numPr>
          <w:ilvl w:val="0"/>
          <w:numId w:val="2"/>
        </w:numPr>
        <w:spacing w:after="40" w:before="40"/>
      </w:pPr>
      <w:r>
        <w:rPr>
          <w:rFonts w:ascii="Arial" w:cs="Arial" w:eastAsia="Arial" w:hAnsi="Arial"/>
          <w:sz w:val="20"/>
          <w:szCs w:val="20"/>
        </w:rPr>
        <w:t xml:space="preserve">Created and distributed property marketing materials including brochures, flyers, and digital listings to attract prospective tenants and maximise occupancy</w:t>
      </w:r>
    </w:p>
    <w:p>
      <w:pPr>
        <w:tabs>
          <w:tab w:val="right" w:pos="9360"/>
        </w:tabs>
        <w:spacing w:after="20" w:before="160"/>
      </w:pPr>
      <w:r>
        <w:rPr>
          <w:rFonts w:ascii="Arial" w:cs="Arial" w:eastAsia="Arial" w:hAnsi="Arial"/>
          <w:b/>
          <w:bCs/>
          <w:sz w:val="22"/>
          <w:szCs w:val="22"/>
        </w:rPr>
        <w:t xml:space="preserve">Secretary &amp; Administrative Coordinator</w:t>
      </w:r>
      <w:r>
        <w:rPr>
          <w:sz w:val="22"/>
          <w:szCs w:val="22"/>
        </w:rPr>
        <w:t xml:space="preserve">	</w:t>
      </w:r>
      <w:r>
        <w:rPr>
          <w:rFonts w:ascii="Arial" w:cs="Arial" w:eastAsia="Arial" w:hAnsi="Arial"/>
          <w:b/>
          <w:bCs/>
          <w:color w:val="555555"/>
          <w:sz w:val="20"/>
          <w:szCs w:val="20"/>
        </w:rPr>
        <w:t xml:space="preserve">Jun 2022 – Dec 2023</w:t>
      </w:r>
    </w:p>
    <w:p>
      <w:pPr>
        <w:spacing w:after="60" w:before="0"/>
      </w:pPr>
      <w:r>
        <w:rPr>
          <w:rFonts w:ascii="Arial" w:cs="Arial" w:eastAsia="Arial" w:hAnsi="Arial"/>
          <w:i/>
          <w:iCs/>
          <w:color w:val="444444"/>
          <w:sz w:val="20"/>
          <w:szCs w:val="20"/>
        </w:rPr>
        <w:t xml:space="preserve">Serena Hotel — Kampala, Uganda</w:t>
      </w:r>
    </w:p>
    <w:p>
      <w:pPr>
        <w:pStyle w:val="ListParagraph"/>
        <w:numPr>
          <w:ilvl w:val="0"/>
          <w:numId w:val="2"/>
        </w:numPr>
        <w:spacing w:after="40" w:before="40"/>
      </w:pPr>
      <w:r>
        <w:rPr>
          <w:rFonts w:ascii="Arial" w:cs="Arial" w:eastAsia="Arial" w:hAnsi="Arial"/>
          <w:sz w:val="20"/>
          <w:szCs w:val="20"/>
        </w:rPr>
        <w:t xml:space="preserve">Managed a high volume of documentation including contracts, reservation records, and internal communications — demonstrating strong document control and administrative precision</w:t>
      </w:r>
    </w:p>
    <w:p>
      <w:pPr>
        <w:pStyle w:val="ListParagraph"/>
        <w:numPr>
          <w:ilvl w:val="0"/>
          <w:numId w:val="2"/>
        </w:numPr>
        <w:spacing w:after="40" w:before="40"/>
      </w:pPr>
      <w:r>
        <w:rPr>
          <w:rFonts w:ascii="Arial" w:cs="Arial" w:eastAsia="Arial" w:hAnsi="Arial"/>
          <w:sz w:val="20"/>
          <w:szCs w:val="20"/>
        </w:rPr>
        <w:t xml:space="preserve">Coordinated bookings, reservations, and accommodation arrangements, applying skills directly transferable to tenancy and lease management</w:t>
      </w:r>
    </w:p>
    <w:p>
      <w:pPr>
        <w:pStyle w:val="ListParagraph"/>
        <w:numPr>
          <w:ilvl w:val="0"/>
          <w:numId w:val="2"/>
        </w:numPr>
        <w:spacing w:after="40" w:before="40"/>
      </w:pPr>
      <w:r>
        <w:rPr>
          <w:rFonts w:ascii="Arial" w:cs="Arial" w:eastAsia="Arial" w:hAnsi="Arial"/>
          <w:sz w:val="20"/>
          <w:szCs w:val="20"/>
        </w:rPr>
        <w:t xml:space="preserve">Handled financial transaction records and managed coordination across operational departments — reinforcing accuracy, confidentiality, and process discipline</w:t>
      </w:r>
    </w:p>
    <w:p>
      <w:pPr>
        <w:pStyle w:val="ListParagraph"/>
        <w:numPr>
          <w:ilvl w:val="0"/>
          <w:numId w:val="2"/>
        </w:numPr>
        <w:spacing w:after="40" w:before="40"/>
      </w:pPr>
      <w:r>
        <w:rPr>
          <w:rFonts w:ascii="Arial" w:cs="Arial" w:eastAsia="Arial" w:hAnsi="Arial"/>
          <w:sz w:val="20"/>
          <w:szCs w:val="20"/>
        </w:rPr>
        <w:t xml:space="preserve">Scheduled and organised management meetings, prepared minutes, and followed up on action items — supporting effective internal operations</w:t>
      </w:r>
    </w:p>
    <w:p>
      <w:pPr>
        <w:tabs>
          <w:tab w:val="right" w:pos="9360"/>
        </w:tabs>
        <w:spacing w:after="20" w:before="160"/>
      </w:pPr>
      <w:r>
        <w:rPr>
          <w:rFonts w:ascii="Arial" w:cs="Arial" w:eastAsia="Arial" w:hAnsi="Arial"/>
          <w:b/>
          <w:bCs/>
          <w:sz w:val="22"/>
          <w:szCs w:val="22"/>
        </w:rPr>
        <w:t xml:space="preserve">Sales Assistant / Cashier</w:t>
      </w:r>
      <w:r>
        <w:rPr>
          <w:sz w:val="22"/>
          <w:szCs w:val="22"/>
        </w:rPr>
        <w:t xml:space="preserve">	</w:t>
      </w:r>
      <w:r>
        <w:rPr>
          <w:rFonts w:ascii="Arial" w:cs="Arial" w:eastAsia="Arial" w:hAnsi="Arial"/>
          <w:b/>
          <w:bCs/>
          <w:color w:val="555555"/>
          <w:sz w:val="20"/>
          <w:szCs w:val="20"/>
        </w:rPr>
        <w:t xml:space="preserve">May 2021 – Apr 2022</w:t>
      </w:r>
    </w:p>
    <w:p>
      <w:pPr>
        <w:spacing w:after="60" w:before="0"/>
      </w:pPr>
      <w:r>
        <w:rPr>
          <w:rFonts w:ascii="Arial" w:cs="Arial" w:eastAsia="Arial" w:hAnsi="Arial"/>
          <w:i/>
          <w:iCs/>
          <w:color w:val="444444"/>
          <w:sz w:val="20"/>
          <w:szCs w:val="20"/>
        </w:rPr>
        <w:t xml:space="preserve">Sharaf DG — Abu Dhabi, UAE</w:t>
      </w:r>
    </w:p>
    <w:p>
      <w:pPr>
        <w:pStyle w:val="ListParagraph"/>
        <w:numPr>
          <w:ilvl w:val="0"/>
          <w:numId w:val="2"/>
        </w:numPr>
        <w:spacing w:after="40" w:before="40"/>
      </w:pPr>
      <w:r>
        <w:rPr>
          <w:rFonts w:ascii="Arial" w:cs="Arial" w:eastAsia="Arial" w:hAnsi="Arial"/>
          <w:sz w:val="20"/>
          <w:szCs w:val="20"/>
        </w:rPr>
        <w:t xml:space="preserve">Delivered client-facing service in a high-volume commercial environment, demonstrating professionalism, communication skills, and accurate transaction handling</w:t>
      </w:r>
    </w:p>
    <w:p>
      <w:pPr>
        <w:pStyle w:val="ListParagraph"/>
        <w:numPr>
          <w:ilvl w:val="0"/>
          <w:numId w:val="2"/>
        </w:numPr>
        <w:spacing w:after="40" w:before="40"/>
      </w:pPr>
      <w:r>
        <w:rPr>
          <w:rFonts w:ascii="Arial" w:cs="Arial" w:eastAsia="Arial" w:hAnsi="Arial"/>
          <w:sz w:val="20"/>
          <w:szCs w:val="20"/>
        </w:rPr>
        <w:t xml:space="preserve">Maintained detailed knowledge of products and promotions, enabling informed, needs-based client recommendations — a skill directly applicable to property advisory</w:t>
      </w:r>
    </w:p>
    <w:p>
      <w:pPr>
        <w:pBdr>
          <w:bottom w:val="single" w:color="1F4E79" w:sz="8" w:space="4"/>
        </w:pBdr>
        <w:spacing w:after="80" w:before="200"/>
      </w:pPr>
      <w:r>
        <w:rPr>
          <w:rFonts w:ascii="Arial" w:cs="Arial" w:eastAsia="Arial" w:hAnsi="Arial"/>
          <w:b/>
          <w:bCs/>
          <w:color w:val="1F4E79"/>
          <w:sz w:val="24"/>
          <w:szCs w:val="24"/>
        </w:rPr>
        <w:t xml:space="preserve">KEY SKILLS</w:t>
      </w:r>
    </w:p>
    <w:p>
      <w:pPr>
        <w:pStyle w:val="ListParagraph"/>
        <w:numPr>
          <w:ilvl w:val="0"/>
          <w:numId w:val="2"/>
        </w:numPr>
        <w:spacing w:after="40" w:before="40"/>
      </w:pPr>
      <w:r>
        <w:rPr>
          <w:rFonts w:ascii="Arial" w:cs="Arial" w:eastAsia="Arial" w:hAnsi="Arial"/>
          <w:sz w:val="20"/>
          <w:szCs w:val="20"/>
        </w:rPr>
        <w:t xml:space="preserve">Property &amp; Leasing Management: Tenancy coordination, lease preparation, property listings, viewings management, vacancy marketing</w:t>
      </w:r>
    </w:p>
    <w:p>
      <w:pPr>
        <w:pStyle w:val="ListParagraph"/>
        <w:numPr>
          <w:ilvl w:val="0"/>
          <w:numId w:val="2"/>
        </w:numPr>
        <w:spacing w:after="40" w:before="40"/>
      </w:pPr>
      <w:r>
        <w:rPr>
          <w:rFonts w:ascii="Arial" w:cs="Arial" w:eastAsia="Arial" w:hAnsi="Arial"/>
          <w:sz w:val="20"/>
          <w:szCs w:val="20"/>
        </w:rPr>
        <w:t xml:space="preserve">Real Estate Documentation: Tenancy agreements, lease contracts, leasing correspondence, compliance filing</w:t>
      </w:r>
    </w:p>
    <w:p>
      <w:pPr>
        <w:pStyle w:val="ListParagraph"/>
        <w:numPr>
          <w:ilvl w:val="0"/>
          <w:numId w:val="2"/>
        </w:numPr>
        <w:spacing w:after="40" w:before="40"/>
      </w:pPr>
      <w:r>
        <w:rPr>
          <w:rFonts w:ascii="Arial" w:cs="Arial" w:eastAsia="Arial" w:hAnsi="Arial"/>
          <w:sz w:val="20"/>
          <w:szCs w:val="20"/>
        </w:rPr>
        <w:t xml:space="preserve">Client Relations: Tenant onboarding, landlord communication, buyer/seller advisory, complaint resolution</w:t>
      </w:r>
    </w:p>
    <w:p>
      <w:pPr>
        <w:pStyle w:val="ListParagraph"/>
        <w:numPr>
          <w:ilvl w:val="0"/>
          <w:numId w:val="2"/>
        </w:numPr>
        <w:spacing w:after="40" w:before="40"/>
      </w:pPr>
      <w:r>
        <w:rPr>
          <w:rFonts w:ascii="Arial" w:cs="Arial" w:eastAsia="Arial" w:hAnsi="Arial"/>
          <w:sz w:val="20"/>
          <w:szCs w:val="20"/>
        </w:rPr>
        <w:t xml:space="preserve">Market Support: Property listing management (online platforms), market research, competitor analysis, pricing support</w:t>
      </w:r>
    </w:p>
    <w:p>
      <w:pPr>
        <w:pStyle w:val="ListParagraph"/>
        <w:numPr>
          <w:ilvl w:val="0"/>
          <w:numId w:val="2"/>
        </w:numPr>
        <w:spacing w:after="40" w:before="40"/>
      </w:pPr>
      <w:r>
        <w:rPr>
          <w:rFonts w:ascii="Arial" w:cs="Arial" w:eastAsia="Arial" w:hAnsi="Arial"/>
          <w:sz w:val="20"/>
          <w:szCs w:val="20"/>
        </w:rPr>
        <w:t xml:space="preserve">Administrative Coordination: Calendar management, document control, filing systems, confidential record keeping</w:t>
      </w:r>
    </w:p>
    <w:p>
      <w:pPr>
        <w:pStyle w:val="ListParagraph"/>
        <w:numPr>
          <w:ilvl w:val="0"/>
          <w:numId w:val="2"/>
        </w:numPr>
        <w:spacing w:after="40" w:before="40"/>
      </w:pPr>
      <w:r>
        <w:rPr>
          <w:rFonts w:ascii="Arial" w:cs="Arial" w:eastAsia="Arial" w:hAnsi="Arial"/>
          <w:sz w:val="20"/>
          <w:szCs w:val="20"/>
        </w:rPr>
        <w:t xml:space="preserve">Systems &amp; Tools: CRM data entry, MS Office (Word, Excel, Outlook), social media platforms, property listing portals</w:t>
      </w:r>
    </w:p>
    <w:p>
      <w:pPr>
        <w:pStyle w:val="ListParagraph"/>
        <w:numPr>
          <w:ilvl w:val="0"/>
          <w:numId w:val="2"/>
        </w:numPr>
        <w:spacing w:after="40" w:before="40"/>
      </w:pPr>
      <w:r>
        <w:rPr>
          <w:rFonts w:ascii="Arial" w:cs="Arial" w:eastAsia="Arial" w:hAnsi="Arial"/>
          <w:sz w:val="20"/>
          <w:szCs w:val="20"/>
        </w:rPr>
        <w:t xml:space="preserve">Languages: Fluent in English, French, and Arabic — enabling effective communication with UAE's diverse tenant and landlord base</w:t>
      </w:r>
    </w:p>
    <w:p>
      <w:pPr>
        <w:pBdr>
          <w:bottom w:val="single" w:color="1F4E79" w:sz="8" w:space="4"/>
        </w:pBdr>
        <w:spacing w:after="80" w:before="200"/>
      </w:pPr>
      <w:r>
        <w:rPr>
          <w:rFonts w:ascii="Arial" w:cs="Arial" w:eastAsia="Arial" w:hAnsi="Arial"/>
          <w:b/>
          <w:bCs/>
          <w:color w:val="1F4E79"/>
          <w:sz w:val="24"/>
          <w:szCs w:val="24"/>
        </w:rPr>
        <w:t xml:space="preserve">EDUCATION</w:t>
      </w:r>
    </w:p>
    <w:p>
      <w:pPr>
        <w:tabs>
          <w:tab w:val="right" w:pos="9360"/>
        </w:tabs>
        <w:spacing w:after="20" w:before="160"/>
      </w:pPr>
      <w:r>
        <w:rPr>
          <w:rFonts w:ascii="Arial" w:cs="Arial" w:eastAsia="Arial" w:hAnsi="Arial"/>
          <w:b/>
          <w:bCs/>
          <w:sz w:val="22"/>
          <w:szCs w:val="22"/>
        </w:rPr>
        <w:t xml:space="preserve">Certificate in Business Management</w:t>
      </w:r>
      <w:r>
        <w:rPr>
          <w:sz w:val="22"/>
          <w:szCs w:val="22"/>
        </w:rPr>
        <w:t xml:space="preserve">	</w:t>
      </w:r>
      <w:r>
        <w:rPr>
          <w:rFonts w:ascii="Arial" w:cs="Arial" w:eastAsia="Arial" w:hAnsi="Arial"/>
          <w:b/>
          <w:bCs/>
          <w:color w:val="555555"/>
          <w:sz w:val="20"/>
          <w:szCs w:val="20"/>
        </w:rPr>
        <w:t xml:space="preserve">2019 – 2020</w:t>
      </w:r>
    </w:p>
    <w:p>
      <w:pPr>
        <w:spacing w:after="60" w:before="0"/>
      </w:pPr>
      <w:r>
        <w:rPr>
          <w:rFonts w:ascii="Arial" w:cs="Arial" w:eastAsia="Arial" w:hAnsi="Arial"/>
          <w:i/>
          <w:iCs/>
          <w:color w:val="444444"/>
          <w:sz w:val="20"/>
          <w:szCs w:val="20"/>
        </w:rPr>
        <w:t xml:space="preserve">Kampala, Uganda</w:t>
      </w:r>
    </w:p>
    <w:p>
      <w:pPr>
        <w:tabs>
          <w:tab w:val="right" w:pos="9360"/>
        </w:tabs>
        <w:spacing w:after="20" w:before="160"/>
      </w:pPr>
      <w:r>
        <w:rPr>
          <w:rFonts w:ascii="Arial" w:cs="Arial" w:eastAsia="Arial" w:hAnsi="Arial"/>
          <w:b/>
          <w:bCs/>
          <w:sz w:val="22"/>
          <w:szCs w:val="22"/>
        </w:rPr>
        <w:t xml:space="preserve">High School — Business Management</w:t>
      </w:r>
      <w:r>
        <w:rPr>
          <w:sz w:val="22"/>
          <w:szCs w:val="22"/>
        </w:rPr>
        <w:t xml:space="preserve">	</w:t>
      </w:r>
      <w:r>
        <w:rPr>
          <w:rFonts w:ascii="Arial" w:cs="Arial" w:eastAsia="Arial" w:hAnsi="Arial"/>
          <w:b/>
          <w:bCs/>
          <w:color w:val="555555"/>
          <w:sz w:val="20"/>
          <w:szCs w:val="20"/>
        </w:rPr>
        <w:t xml:space="preserve">2018 – 2019</w:t>
      </w:r>
    </w:p>
    <w:p>
      <w:pPr>
        <w:spacing w:after="60" w:before="0"/>
      </w:pPr>
      <w:r>
        <w:rPr>
          <w:rFonts w:ascii="Arial" w:cs="Arial" w:eastAsia="Arial" w:hAnsi="Arial"/>
          <w:i/>
          <w:iCs/>
          <w:color w:val="444444"/>
          <w:sz w:val="20"/>
          <w:szCs w:val="20"/>
        </w:rPr>
        <w:t xml:space="preserve">Kampala, Uganda</w:t>
      </w:r>
    </w:p>
    <w:p>
      <w:pPr>
        <w:pBdr>
          <w:bottom w:val="single" w:color="1F4E79" w:sz="8" w:space="4"/>
        </w:pBdr>
        <w:spacing w:after="80" w:before="200"/>
      </w:pPr>
      <w:r>
        <w:rPr>
          <w:rFonts w:ascii="Arial" w:cs="Arial" w:eastAsia="Arial" w:hAnsi="Arial"/>
          <w:b/>
          <w:bCs/>
          <w:color w:val="1F4E79"/>
          <w:sz w:val="24"/>
          <w:szCs w:val="24"/>
        </w:rPr>
        <w:t xml:space="preserve">INTERESTS &amp; VOLUNTEERING</w:t>
      </w:r>
    </w:p>
    <w:p>
      <w:pPr>
        <w:spacing w:after="40" w:before="80"/>
      </w:pPr>
      <w:r>
        <w:rPr>
          <w:rFonts w:ascii="Arial" w:cs="Arial" w:eastAsia="Arial" w:hAnsi="Arial"/>
          <w:color w:val="444444"/>
          <w:sz w:val="20"/>
          <w:szCs w:val="20"/>
        </w:rPr>
        <w:t xml:space="preserve">Geopolitical analysis &amp; modern history  |  Cultural travel &amp; citizen diplomacy  |  Environmental &amp; humanitarian volunteering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2026-08-11T06:41:50.658Z</dcterms:created>
  <dcterms:modified xsi:type="dcterms:W3CDTF">2026-08-11T06:41:50.670Z</dcterms:modified>
</cp:coreProperties>
</file>

<file path=docProps/custom.xml><?xml version="1.0" encoding="utf-8"?>
<Properties xmlns="http://schemas.openxmlformats.org/officeDocument/2006/custom-properties" xmlns:vt="http://schemas.openxmlformats.org/officeDocument/2006/docPropsVTypes"/>
</file>