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80"/>
      </w:pPr>
    </w:p>
    <w:p>
      <w:pPr>
        <w:spacing w:after="80" w:before="80"/>
      </w:pPr>
    </w:p>
    <w:p>
      <w:pPr>
        <w:spacing w:after="80" w:before="80"/>
      </w:pP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0D2B1F"/>
          <w:sz w:val="96"/>
          <w:szCs w:val="96"/>
        </w:rPr>
        <w:t xml:space="preserve">AXON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A6B3C"/>
          <w:sz w:val="40"/>
          <w:szCs w:val="40"/>
        </w:rPr>
        <w:t xml:space="preserve">Memory Model Specification</w:t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2D9CDB"/>
          <w:sz w:val="26"/>
          <w:szCs w:val="26"/>
        </w:rPr>
        <w:t xml:space="preserve">Version 0.2.1 — Updated April 2026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Edison Lepiten — Founder &amp; Project Director, AIEONYX</w:t>
      </w:r>
    </w:p>
    <w:p>
      <w:pPr>
        <w:spacing w:after="80" w:before="80"/>
      </w:pPr>
    </w:p>
    <w:p>
      <w:pPr>
        <w:pBdr>
          <w:top w:val="single" w:color="1A6B3C" w:sz="4"/>
          <w:bottom w:val="single" w:color="1A6B3C" w:sz="4"/>
          <w:left w:val="single" w:color="1A6B3C" w:sz="4"/>
          <w:right w:val="single" w:color="1A6B3C" w:sz="4"/>
        </w:pBdr>
        <w:shd w:fill="EAF4EE" w:val="clear"/>
        <w:spacing w:after="120" w:before="120"/>
      </w:pPr>
      <w:r>
        <w:rPr>
          <w:rFonts w:ascii="Arial" w:cs="Arial" w:eastAsia="Arial" w:hAnsi="Arial"/>
          <w:color w:val="0A0A0A"/>
          <w:sz w:val="20"/>
          <w:szCs w:val="20"/>
        </w:rPr>
        <w:t xml:space="preserve">This is the authoritative AXON memory model specification. Version 0.2.1 updated to incorporate v0.3.1 additions: defer statement semantics, with statement semantics, raw zone taint tracking rules, and modular inference boundary requirement. All changes are noted inline.</w:t>
      </w:r>
    </w:p>
    <w:p>
      <w:pPr>
        <w:spacing w:after="80" w:before="80"/>
      </w:pPr>
    </w:p>
    <w:p>
      <w:pPr>
        <w:spacing w:after="80" w:before="8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D2B1F"/>
          <w:sz w:val="36"/>
          <w:szCs w:val="36"/>
        </w:rPr>
        <w:t xml:space="preserve">1. Overview — Memory Safety Without Compromise</w:t>
      </w:r>
    </w:p>
    <w:p>
      <w:pPr>
        <w:pBdr>
          <w:bottom w:val="single" w:color="1A6B3C" w:sz="4" w:space="1"/>
        </w:pBdr>
        <w:spacing w:after="200" w:before="200"/>
      </w:pPr>
    </w:p>
    <w:p>
      <w:pPr>
        <w:spacing w:after="120" w:before="8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AXON achieves Rust-level memory safety without mandatory lifetime annotations and without garbage collection. The three-mode ownership system handles the vast majority of programs automatically, degrades gracefully to explicit control when needed, and provides a formally audited zone for systems programming.</w:t>
      </w:r>
    </w:p>
    <w:p>
      <w:pPr>
        <w:spacing w:after="80" w:before="80"/>
      </w:pPr>
    </w:p>
    <w:p>
      <w:pPr>
        <w:pBdr>
          <w:top w:val="single" w:color="1A6B3C" w:sz="4"/>
          <w:bottom w:val="single" w:color="1A6B3C" w:sz="4"/>
          <w:left w:val="single" w:color="1A6B3C" w:sz="4"/>
          <w:right w:val="single" w:color="1A6B3C" w:sz="4"/>
        </w:pBdr>
        <w:shd w:fill="EAF4EE" w:val="clear"/>
        <w:spacing w:after="120" w:before="120"/>
      </w:pPr>
      <w:r>
        <w:rPr>
          <w:rFonts w:ascii="Arial" w:cs="Arial" w:eastAsia="Arial" w:hAnsi="Arial"/>
          <w:color w:val="0A0A0A"/>
          <w:sz w:val="20"/>
          <w:szCs w:val="20"/>
        </w:rPr>
        <w:t xml:space="preserve">The foundational promise: If your AXON program compiles — it contains no use-after-free, no double-free, no dangling pointers, no null dereferences, and no data races. These are structurally impossible by construction, not prevented by runtime checks.</w:t>
      </w:r>
    </w:p>
    <w:p>
      <w:pPr>
        <w:spacing w:after="80" w:before="80"/>
      </w:pPr>
    </w:p>
    <w:p>
      <w:pPr>
        <w:spacing w:after="120" w:before="8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This promise holds in all three modes. Mode 3 (raw zone) relaxes some guarantees locally — but the taint tracking system prevents raw-zone values from contaminating the safe world without explicit validation.</w:t>
      </w:r>
    </w:p>
    <w:p>
      <w:pPr>
        <w:spacing w:after="80" w:before="8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D2B1F"/>
          <w:sz w:val="36"/>
          <w:szCs w:val="36"/>
        </w:rPr>
        <w:t xml:space="preserve">2. The Three Ownership Modes</w:t>
      </w:r>
    </w:p>
    <w:p>
      <w:pPr>
        <w:pBdr>
          <w:bottom w:val="single" w:color="1A6B3C" w:sz="4" w:space="1"/>
        </w:pBdr>
        <w:spacing w:after="200" w:before="200"/>
      </w:pPr>
    </w:p>
    <w:tbl>
      <w:tblPr>
        <w:tblW w:type="dxa" w:w="10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000"/>
        <w:gridCol w:w="2800"/>
        <w:gridCol w:w="2400"/>
        <w:gridCol w:w="236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It's Triggered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Coverage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Safety Level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Mode 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AI-Inferred Ownership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Default — no annotations needed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~90% of application code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Full compile-time safety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Mode 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Manual Hints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own / borrow / mutborrow / share on parameters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Complex aliasing, async closures, cross-module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Full compile-time safety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Mode 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Raw Zone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raw: block keyword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HAL, seL4 IPC, FFI boundaries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Audited — taint tracking</w:t>
            </w:r>
          </w:p>
        </w:tc>
      </w:tr>
    </w:tbl>
    <w:p>
      <w:pPr>
        <w:spacing w:after="80" w:before="80"/>
      </w:pPr>
    </w:p>
    <w:p>
      <w:pPr>
        <w:spacing w:after="120" w:before="8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The modes are not tiers of quality — they are tiers of specificity. Most programs live entirely in Mode 1. Systems programmers who need fine-grained control use Mode 2 selectively. HAL and seL4 integration uses Mode 3 under strict audit.</w:t>
      </w:r>
    </w:p>
    <w:p>
      <w:pPr>
        <w:spacing w:after="80" w:before="8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D2B1F"/>
          <w:sz w:val="36"/>
          <w:szCs w:val="36"/>
        </w:rPr>
        <w:t xml:space="preserve">3. Mode 1 — AI-Inferred Ownership</w:t>
      </w:r>
    </w:p>
    <w:p>
      <w:pPr>
        <w:pBdr>
          <w:bottom w:val="single" w:color="1A6B3C" w:sz="4" w:space="1"/>
        </w:pBdr>
        <w:spacing w:after="200" w:before="200"/>
      </w:pPr>
    </w:p>
    <w:p>
      <w:pPr>
        <w:spacing w:after="120" w:before="8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In Mode 1 the programmer writes natural code. The compiler's inference engine determines ownership, borrowing, and lifetime for every value — without any annotations.</w:t>
      </w:r>
    </w:p>
    <w:p>
      <w:pPr>
        <w:spacing w:after="80" w:before="8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6B3C"/>
          <w:sz w:val="28"/>
          <w:szCs w:val="28"/>
        </w:rPr>
        <w:t xml:space="preserve">3.1 What Mode 1 Infers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9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Situation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Mode 1 Infers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Value passed to a function and never used again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own — ownership transferred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Data flow analysis: value not live after call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Value passed to a function and used again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borrow — read-only reference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Value still live after call — must be borrowed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Value mutated inside a called function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mutborrow — exclusive mutable ref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Write detected in callee — exclusive access required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Value shared across task spawn boundary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Requires explicit Mode 2 — Mode 1 rejects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Cannot prove safety across async boundary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Value returned from function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own — caller takes ownership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Return = transfer of ownership to caller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Value stored in a struct field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own — struct takes ownership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Struct lifetime contains value lifetime</w:t>
            </w:r>
          </w:p>
        </w:tc>
      </w:tr>
    </w:tbl>
    <w:p>
      <w:pPr>
        <w:spacing w:after="80" w:before="8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6B3C"/>
          <w:sz w:val="28"/>
          <w:szCs w:val="28"/>
        </w:rPr>
        <w:t xml:space="preserve">3.2 The Conservative Failure Rule</w:t>
      </w:r>
    </w:p>
    <w:p>
      <w:pPr>
        <w:pBdr>
          <w:top w:val="single" w:color="FF8800" w:sz="4"/>
          <w:bottom w:val="single" w:color="FF8800" w:sz="4"/>
          <w:left w:val="single" w:color="FF8800" w:sz="4"/>
          <w:right w:val="single" w:color="FF8800" w:sz="4"/>
        </w:pBdr>
        <w:shd w:fill="FFF3CD" w:val="clear"/>
        <w:spacing w:after="120" w:before="120"/>
      </w:pPr>
      <w:r>
        <w:rPr>
          <w:rFonts w:ascii="Arial" w:cs="Arial" w:eastAsia="Arial" w:hAnsi="Arial"/>
          <w:color w:val="0A0A0A"/>
          <w:sz w:val="20"/>
          <w:szCs w:val="20"/>
        </w:rPr>
        <w:t xml:space="preserve">When Mode 1 inference cannot determine a provably safe ownership scheme — it MUST fail loudly with a clear compile-time error. Silent arena promotion is forbidden. The error message must:
1. Use only source-level names — never internal region IDs
2. Identify the exact conflicting lines
3. Explain the conflict in plain English
4. Suggest the exact Mode 2 keyword that resolves it
This rule has no exceptions. A wrong guess is worse than a clear rejection.</w:t>
      </w:r>
    </w:p>
    <w:p>
      <w:pPr>
        <w:spacing w:after="80" w:before="8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6B3C"/>
          <w:sz w:val="28"/>
          <w:szCs w:val="28"/>
        </w:rPr>
        <w:t xml:space="preserve">3.3 Modular Inference Boundary</w:t>
      </w:r>
    </w:p>
    <w:p>
      <w:pPr>
        <w:pBdr>
          <w:top w:val="single" w:color="CC0000" w:sz="4"/>
          <w:bottom w:val="single" w:color="CC0000" w:sz="4"/>
          <w:left w:val="single" w:color="CC0000" w:sz="4"/>
          <w:right w:val="single" w:color="CC0000" w:sz="4"/>
        </w:pBdr>
        <w:shd w:fill="FFF0F0" w:val="clear"/>
        <w:spacing w:after="120" w:before="120"/>
      </w:pPr>
      <w:r>
        <w:rPr>
          <w:rFonts w:ascii="Arial" w:cs="Arial" w:eastAsia="Arial" w:hAnsi="Arial"/>
          <w:color w:val="0A0A0A"/>
          <w:sz w:val="20"/>
          <w:szCs w:val="20"/>
        </w:rPr>
        <w:t xml:space="preserve">CRITICAL: Mode 1 inference is modular — each module is its own inference boundary. Cross-module function calls use the declared Mode 2 type signatures of the callee. Whole-program inference across module boundaries is never performed.
Implication: Public function signatures must have all parameter types explicitly annotated with Mode 2 keywords or type annotations. Private functions within a module may rely on inference.
This prevents the exponential compile-time complexity that would occur with whole-program inference on large codebases.</w:t>
      </w:r>
    </w:p>
    <w:p>
      <w:pPr>
        <w:spacing w:after="80" w:before="8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6B3C"/>
          <w:sz w:val="28"/>
          <w:szCs w:val="28"/>
        </w:rPr>
        <w:t xml:space="preserve">3.4 Mode 1 Examples</w:t>
      </w:r>
    </w:p>
    <w:p>
      <w:pPr>
        <w:shd w:fill="F4FAF6" w:val="clear"/>
        <w:spacing w:after="28" w:before="28"/>
        <w:ind w:left="560"/>
      </w:pPr>
      <w:r>
        <w:rPr>
          <w:rFonts w:ascii="Courier New" w:cs="Courier New" w:eastAsia="Courier New" w:hAnsi="Courier New"/>
          <w:color w:val="0D5C2E"/>
          <w:sz w:val="19"/>
          <w:szCs w:val="19"/>
        </w:rPr>
        <w:t xml:space="preserve"># Mode 1 handles all of this automatically:</w:t>
      </w:r>
    </w:p>
    <w:p>
      <w:pPr>
        <w:shd w:fill="F4FAF6" w:val="clear"/>
        <w:spacing w:after="8" w:before="8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4FAF6" w:val="clear"/>
        <w:spacing w:after="28" w:before="28"/>
        <w:ind w:left="560"/>
      </w:pPr>
      <w:r>
        <w:rPr>
          <w:rFonts w:ascii="Courier New" w:cs="Courier New" w:eastAsia="Courier New" w:hAnsi="Courier New"/>
          <w:color w:val="0D5C2E"/>
          <w:sz w:val="19"/>
          <w:szCs w:val="19"/>
        </w:rPr>
        <w:t xml:space="preserve">fn process(data: Config) -&gt; Summary:</w:t>
      </w:r>
    </w:p>
    <w:p>
      <w:pPr>
        <w:shd w:fill="F4FAF6" w:val="clear"/>
        <w:spacing w:after="28" w:before="28"/>
        <w:ind w:left="560"/>
      </w:pPr>
      <w:r>
        <w:rPr>
          <w:rFonts w:ascii="Courier New" w:cs="Courier New" w:eastAsia="Courier New" w:hAnsi="Courier New"/>
          <w:color w:val="0D5C2E"/>
          <w:sz w:val="19"/>
          <w:szCs w:val="19"/>
        </w:rPr>
        <w:t xml:space="preserve">    let count   = data.items.len()     # borrow — data still used</w:t>
      </w:r>
    </w:p>
    <w:p>
      <w:pPr>
        <w:shd w:fill="F4FAF6" w:val="clear"/>
        <w:spacing w:after="28" w:before="28"/>
        <w:ind w:left="560"/>
      </w:pPr>
      <w:r>
        <w:rPr>
          <w:rFonts w:ascii="Courier New" w:cs="Courier New" w:eastAsia="Courier New" w:hAnsi="Courier New"/>
          <w:color w:val="0D5C2E"/>
          <w:sz w:val="19"/>
          <w:szCs w:val="19"/>
        </w:rPr>
        <w:t xml:space="preserve">    let sorted  = data.items.sorted()  # borrow — read only</w:t>
      </w:r>
    </w:p>
    <w:p>
      <w:pPr>
        <w:shd w:fill="F4FAF6" w:val="clear"/>
        <w:spacing w:after="28" w:before="28"/>
        <w:ind w:left="560"/>
      </w:pPr>
      <w:r>
        <w:rPr>
          <w:rFonts w:ascii="Courier New" w:cs="Courier New" w:eastAsia="Courier New" w:hAnsi="Courier New"/>
          <w:color w:val="0D5C2E"/>
          <w:sz w:val="19"/>
          <w:szCs w:val="19"/>
        </w:rPr>
        <w:t xml:space="preserve">    let result  = summarize(sorted)    # own — sorted moved in</w:t>
      </w:r>
    </w:p>
    <w:p>
      <w:pPr>
        <w:shd w:fill="F4FAF6" w:val="clear"/>
        <w:spacing w:after="28" w:before="28"/>
        <w:ind w:left="560"/>
      </w:pPr>
      <w:r>
        <w:rPr>
          <w:rFonts w:ascii="Courier New" w:cs="Courier New" w:eastAsia="Courier New" w:hAnsi="Courier New"/>
          <w:color w:val="0D5C2E"/>
          <w:sz w:val="19"/>
          <w:szCs w:val="19"/>
        </w:rPr>
        <w:t xml:space="preserve">    return result                      # own — caller takes result</w:t>
      </w:r>
    </w:p>
    <w:p>
      <w:pPr>
        <w:shd w:fill="F4FAF6" w:val="clear"/>
        <w:spacing w:after="8" w:before="8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4FAF6" w:val="clear"/>
        <w:spacing w:after="28" w:before="28"/>
        <w:ind w:left="560"/>
      </w:pPr>
      <w:r>
        <w:rPr>
          <w:rFonts w:ascii="Courier New" w:cs="Courier New" w:eastAsia="Courier New" w:hAnsi="Courier New"/>
          <w:color w:val="0D5C2E"/>
          <w:sz w:val="19"/>
          <w:szCs w:val="19"/>
        </w:rPr>
        <w:t xml:space="preserve"># Mode 1 REJECTS this — cannot prove safety across spawn:</w:t>
      </w:r>
    </w:p>
    <w:p>
      <w:pPr>
        <w:shd w:fill="F4FAF6" w:val="clear"/>
        <w:spacing w:after="28" w:before="28"/>
        <w:ind w:left="560"/>
      </w:pPr>
      <w:r>
        <w:rPr>
          <w:rFonts w:ascii="Courier New" w:cs="Courier New" w:eastAsia="Courier New" w:hAnsi="Courier New"/>
          <w:color w:val="0D5C2E"/>
          <w:sz w:val="19"/>
          <w:szCs w:val="19"/>
        </w:rPr>
        <w:t xml:space="preserve">fn bad_example():</w:t>
      </w:r>
    </w:p>
    <w:p>
      <w:pPr>
        <w:shd w:fill="F4FAF6" w:val="clear"/>
        <w:spacing w:after="28" w:before="28"/>
        <w:ind w:left="560"/>
      </w:pPr>
      <w:r>
        <w:rPr>
          <w:rFonts w:ascii="Courier New" w:cs="Courier New" w:eastAsia="Courier New" w:hAnsi="Courier New"/>
          <w:color w:val="0D5C2E"/>
          <w:sz w:val="19"/>
          <w:szCs w:val="19"/>
        </w:rPr>
        <w:t xml:space="preserve">    let data = load()</w:t>
      </w:r>
    </w:p>
    <w:p>
      <w:pPr>
        <w:shd w:fill="F4FAF6" w:val="clear"/>
        <w:spacing w:after="28" w:before="28"/>
        <w:ind w:left="560"/>
      </w:pPr>
      <w:r>
        <w:rPr>
          <w:rFonts w:ascii="Courier New" w:cs="Courier New" w:eastAsia="Courier New" w:hAnsi="Courier New"/>
          <w:color w:val="0D5C2E"/>
          <w:sz w:val="19"/>
          <w:szCs w:val="19"/>
        </w:rPr>
        <w:t xml:space="preserve">    let t = spawn process(data)   # E201: ownership ambiguous</w:t>
      </w:r>
    </w:p>
    <w:p>
      <w:pPr>
        <w:shd w:fill="F4FAF6" w:val="clear"/>
        <w:spacing w:after="28" w:before="28"/>
        <w:ind w:left="560"/>
      </w:pPr>
      <w:r>
        <w:rPr>
          <w:rFonts w:ascii="Courier New" w:cs="Courier New" w:eastAsia="Courier New" w:hAnsi="Courier New"/>
          <w:color w:val="0D5C2E"/>
          <w:sz w:val="19"/>
          <w:szCs w:val="19"/>
        </w:rPr>
        <w:t xml:space="preserve">    use_also(data)                # is data moved or borrowed?</w:t>
      </w:r>
    </w:p>
    <w:p>
      <w:pPr>
        <w:spacing w:after="80" w:before="8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D2B1F"/>
          <w:sz w:val="36"/>
          <w:szCs w:val="36"/>
        </w:rPr>
        <w:t xml:space="preserve">4. Mode 2 — Manual Ownership Hints</w:t>
      </w:r>
    </w:p>
    <w:p>
      <w:pPr>
        <w:pBdr>
          <w:bottom w:val="single" w:color="1A6B3C" w:sz="4" w:space="1"/>
        </w:pBdr>
        <w:spacing w:after="200" w:before="200"/>
      </w:pPr>
    </w:p>
    <w:p>
      <w:pPr>
        <w:spacing w:after="120" w:before="8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Mode 2 is activated by adding ownership keywords to function parameters. These are hints to the compiler — they tell the inference engine exactly what the programmer intends, eliminating ambiguity.</w:t>
      </w:r>
    </w:p>
    <w:p>
      <w:pPr>
        <w:spacing w:after="80" w:before="8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6B3C"/>
          <w:sz w:val="28"/>
          <w:szCs w:val="28"/>
        </w:rPr>
        <w:t xml:space="preserve">4.1 The Four Keywords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3000"/>
        <w:gridCol w:w="2000"/>
        <w:gridCol w:w="13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Keyword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 Produced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Semantics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Rust Equivalent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Runtime Cost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own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Ownership transferred. Caller loses the value after the call.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T (move)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Zero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borrow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&amp;T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Read-only shared reference. Caller retains ownership.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&amp;T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Zero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mutborrow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&amp;mut 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Exclusive mutable reference. No other aliases permitted.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&amp;mut T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Zero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share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Arc&lt;Mutex&lt;T&gt;&gt;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Shared mutable ownership. Thread-safe. Caller retains.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Arc&lt;Mutex&lt;T&gt;&gt;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Runtime lock</w:t>
            </w:r>
          </w:p>
        </w:tc>
      </w:tr>
    </w:tbl>
    <w:p>
      <w:pPr>
        <w:spacing w:after="80" w:before="8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6B3C"/>
          <w:sz w:val="28"/>
          <w:szCs w:val="28"/>
        </w:rPr>
        <w:t xml:space="preserve">4.2 Mode 2 Usage</w:t>
      </w:r>
    </w:p>
    <w:p>
      <w:pPr>
        <w:shd w:fill="F4FAF6" w:val="clear"/>
        <w:spacing w:after="28" w:before="28"/>
        <w:ind w:left="560"/>
      </w:pPr>
      <w:r>
        <w:rPr>
          <w:rFonts w:ascii="Courier New" w:cs="Courier New" w:eastAsia="Courier New" w:hAnsi="Courier New"/>
          <w:color w:val="0D5C2E"/>
          <w:sz w:val="19"/>
          <w:szCs w:val="19"/>
        </w:rPr>
        <w:t xml:space="preserve"># own — caller loses data after this call</w:t>
      </w:r>
    </w:p>
    <w:p>
      <w:pPr>
        <w:shd w:fill="F4FAF6" w:val="clear"/>
        <w:spacing w:after="28" w:before="28"/>
        <w:ind w:left="560"/>
      </w:pPr>
      <w:r>
        <w:rPr>
          <w:rFonts w:ascii="Courier New" w:cs="Courier New" w:eastAsia="Courier New" w:hAnsi="Courier New"/>
          <w:color w:val="0D5C2E"/>
          <w:sz w:val="19"/>
          <w:szCs w:val="19"/>
        </w:rPr>
        <w:t xml:space="preserve">fn consume(own data: Config) -&gt; Summary:</w:t>
      </w:r>
    </w:p>
    <w:p>
      <w:pPr>
        <w:shd w:fill="F4FAF6" w:val="clear"/>
        <w:spacing w:after="28" w:before="28"/>
        <w:ind w:left="560"/>
      </w:pPr>
      <w:r>
        <w:rPr>
          <w:rFonts w:ascii="Courier New" w:cs="Courier New" w:eastAsia="Courier New" w:hAnsi="Courier New"/>
          <w:color w:val="0D5C2E"/>
          <w:sz w:val="19"/>
          <w:szCs w:val="19"/>
        </w:rPr>
        <w:t xml:space="preserve">    return summarize(data)</w:t>
      </w:r>
    </w:p>
    <w:p>
      <w:pPr>
        <w:shd w:fill="F4FAF6" w:val="clear"/>
        <w:spacing w:after="8" w:before="8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4FAF6" w:val="clear"/>
        <w:spacing w:after="28" w:before="28"/>
        <w:ind w:left="560"/>
      </w:pPr>
      <w:r>
        <w:rPr>
          <w:rFonts w:ascii="Courier New" w:cs="Courier New" w:eastAsia="Courier New" w:hAnsi="Courier New"/>
          <w:color w:val="0D5C2E"/>
          <w:sz w:val="19"/>
          <w:szCs w:val="19"/>
        </w:rPr>
        <w:t xml:space="preserve"># borrow — caller keeps data, function reads only</w:t>
      </w:r>
    </w:p>
    <w:p>
      <w:pPr>
        <w:shd w:fill="F4FAF6" w:val="clear"/>
        <w:spacing w:after="28" w:before="28"/>
        <w:ind w:left="560"/>
      </w:pPr>
      <w:r>
        <w:rPr>
          <w:rFonts w:ascii="Courier New" w:cs="Courier New" w:eastAsia="Courier New" w:hAnsi="Courier New"/>
          <w:color w:val="0D5C2E"/>
          <w:sz w:val="19"/>
          <w:szCs w:val="19"/>
        </w:rPr>
        <w:t xml:space="preserve">fn inspect(borrow data: Config) -&gt; Int:</w:t>
      </w:r>
    </w:p>
    <w:p>
      <w:pPr>
        <w:shd w:fill="F4FAF6" w:val="clear"/>
        <w:spacing w:after="28" w:before="28"/>
        <w:ind w:left="560"/>
      </w:pPr>
      <w:r>
        <w:rPr>
          <w:rFonts w:ascii="Courier New" w:cs="Courier New" w:eastAsia="Courier New" w:hAnsi="Courier New"/>
          <w:color w:val="0D5C2E"/>
          <w:sz w:val="19"/>
          <w:szCs w:val="19"/>
        </w:rPr>
        <w:t xml:space="preserve">    return data.items.len()</w:t>
      </w:r>
    </w:p>
    <w:p>
      <w:pPr>
        <w:shd w:fill="F4FAF6" w:val="clear"/>
        <w:spacing w:after="8" w:before="8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4FAF6" w:val="clear"/>
        <w:spacing w:after="28" w:before="28"/>
        <w:ind w:left="560"/>
      </w:pPr>
      <w:r>
        <w:rPr>
          <w:rFonts w:ascii="Courier New" w:cs="Courier New" w:eastAsia="Courier New" w:hAnsi="Courier New"/>
          <w:color w:val="0D5C2E"/>
          <w:sz w:val="19"/>
          <w:szCs w:val="19"/>
        </w:rPr>
        <w:t xml:space="preserve"># mutborrow — exclusive write access</w:t>
      </w:r>
    </w:p>
    <w:p>
      <w:pPr>
        <w:shd w:fill="F4FAF6" w:val="clear"/>
        <w:spacing w:after="28" w:before="28"/>
        <w:ind w:left="560"/>
      </w:pPr>
      <w:r>
        <w:rPr>
          <w:rFonts w:ascii="Courier New" w:cs="Courier New" w:eastAsia="Courier New" w:hAnsi="Courier New"/>
          <w:color w:val="0D5C2E"/>
          <w:sz w:val="19"/>
          <w:szCs w:val="19"/>
        </w:rPr>
        <w:t xml:space="preserve">fn update(mutborrow data: Config, key: Str, val: Str):</w:t>
      </w:r>
    </w:p>
    <w:p>
      <w:pPr>
        <w:shd w:fill="F4FAF6" w:val="clear"/>
        <w:spacing w:after="28" w:before="28"/>
        <w:ind w:left="560"/>
      </w:pPr>
      <w:r>
        <w:rPr>
          <w:rFonts w:ascii="Courier New" w:cs="Courier New" w:eastAsia="Courier New" w:hAnsi="Courier New"/>
          <w:color w:val="0D5C2E"/>
          <w:sz w:val="19"/>
          <w:szCs w:val="19"/>
        </w:rPr>
        <w:t xml:space="preserve">    data.set(key, val)</w:t>
      </w:r>
    </w:p>
    <w:p>
      <w:pPr>
        <w:shd w:fill="F4FAF6" w:val="clear"/>
        <w:spacing w:after="8" w:before="8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4FAF6" w:val="clear"/>
        <w:spacing w:after="28" w:before="28"/>
        <w:ind w:left="560"/>
      </w:pPr>
      <w:r>
        <w:rPr>
          <w:rFonts w:ascii="Courier New" w:cs="Courier New" w:eastAsia="Courier New" w:hAnsi="Courier New"/>
          <w:color w:val="0D5C2E"/>
          <w:sz w:val="19"/>
          <w:szCs w:val="19"/>
        </w:rPr>
        <w:t xml:space="preserve"># share — multiple tasks can access concurrently</w:t>
      </w:r>
    </w:p>
    <w:p>
      <w:pPr>
        <w:shd w:fill="F4FAF6" w:val="clear"/>
        <w:spacing w:after="28" w:before="28"/>
        <w:ind w:left="560"/>
      </w:pPr>
      <w:r>
        <w:rPr>
          <w:rFonts w:ascii="Courier New" w:cs="Courier New" w:eastAsia="Courier New" w:hAnsi="Courier New"/>
          <w:color w:val="0D5C2E"/>
          <w:sz w:val="19"/>
          <w:szCs w:val="19"/>
        </w:rPr>
        <w:t xml:space="preserve">fn monitor(share cache: Cache) -&gt; Status:</w:t>
      </w:r>
    </w:p>
    <w:p>
      <w:pPr>
        <w:shd w:fill="F4FAF6" w:val="clear"/>
        <w:spacing w:after="28" w:before="28"/>
        <w:ind w:left="560"/>
      </w:pPr>
      <w:r>
        <w:rPr>
          <w:rFonts w:ascii="Courier New" w:cs="Courier New" w:eastAsia="Courier New" w:hAnsi="Courier New"/>
          <w:color w:val="0D5C2E"/>
          <w:sz w:val="19"/>
          <w:szCs w:val="19"/>
        </w:rPr>
        <w:t xml:space="preserve">    return cache.health_check()</w:t>
      </w:r>
    </w:p>
    <w:p>
      <w:pPr>
        <w:spacing w:after="80" w:before="8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6B3C"/>
          <w:sz w:val="28"/>
          <w:szCs w:val="28"/>
        </w:rPr>
        <w:t xml:space="preserve">4.3 When to Use Mode 2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When passing a value to a spawned task — use own or share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When a function needs to mutate a parameter — use mutborrow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When a value is used both before and after a function call — use borrow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When the public API of a module needs explicit contracts — use Mode 2 on all public fn signatures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When Mode 1 rejects with E201 — check the error hint for the exact Mode 2 keyword needed</w:t>
      </w:r>
    </w:p>
    <w:p>
      <w:pPr>
        <w:spacing w:after="80" w:before="8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D2B1F"/>
          <w:sz w:val="36"/>
          <w:szCs w:val="36"/>
        </w:rPr>
        <w:t xml:space="preserve">5. Mode 3 — Raw Zone</w:t>
      </w:r>
    </w:p>
    <w:p>
      <w:pPr>
        <w:pBdr>
          <w:bottom w:val="single" w:color="1A6B3C" w:sz="4" w:space="1"/>
        </w:pBdr>
        <w:spacing w:after="200" w:before="200"/>
      </w:pPr>
    </w:p>
    <w:p>
      <w:pPr>
        <w:spacing w:after="120" w:before="8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The raw: block enters Mode 3. Inside a raw block the programmer has direct memory access — no ownership inference, no borrow checking. This is necessary for hardware register access, seL4 IPC buffer manipulation, and FFI boundaries.</w:t>
      </w:r>
    </w:p>
    <w:p>
      <w:pPr>
        <w:spacing w:after="80" w:before="8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6B3C"/>
          <w:sz w:val="28"/>
          <w:szCs w:val="28"/>
        </w:rPr>
        <w:t xml:space="preserve">5.1 Raw Zone Rules</w:t>
      </w:r>
    </w:p>
    <w:p>
      <w:pPr>
        <w:pBdr>
          <w:top w:val="single" w:color="FF8800" w:sz="4"/>
          <w:bottom w:val="single" w:color="FF8800" w:sz="4"/>
          <w:left w:val="single" w:color="FF8800" w:sz="4"/>
          <w:right w:val="single" w:color="FF8800" w:sz="4"/>
        </w:pBdr>
        <w:shd w:fill="FFF3CD" w:val="clear"/>
        <w:spacing w:after="120" w:before="120"/>
      </w:pPr>
      <w:r>
        <w:rPr>
          <w:rFonts w:ascii="Arial" w:cs="Arial" w:eastAsia="Arial" w:hAnsi="Arial"/>
          <w:color w:val="0A0A0A"/>
          <w:sz w:val="20"/>
          <w:szCs w:val="20"/>
        </w:rPr>
        <w:t xml:space="preserve">Raw zones are a controlled escape hatch — not an anything-goes zone. Every raw: block is subject to three hard rules:
1. TAINT: Every value created or touched inside a raw: block is tagged raw-tainted. It cannot enter Mode 1 or Mode 2 code without explicit validation.
2. VALIDATE: raw::validate(ptr, size) is the only way to clear taint. It verifies the pointer, checks the size, and logs the validation to .axon-audit.
3. AUDIT: Every raw::validate call is recorded in .axon-audit with the source location, pointer value, and size. Raw zone activity is never invisible.</w:t>
      </w:r>
    </w:p>
    <w:p>
      <w:pPr>
        <w:spacing w:after="80" w:before="8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6B3C"/>
          <w:sz w:val="28"/>
          <w:szCs w:val="28"/>
        </w:rPr>
        <w:t xml:space="preserve">5.2 Taint Tracking</w:t>
      </w:r>
    </w:p>
    <w:p>
      <w:pPr>
        <w:shd w:fill="F4FAF6" w:val="clear"/>
        <w:spacing w:after="28" w:before="28"/>
        <w:ind w:left="560"/>
      </w:pPr>
      <w:r>
        <w:rPr>
          <w:rFonts w:ascii="Courier New" w:cs="Courier New" w:eastAsia="Courier New" w:hAnsi="Courier New"/>
          <w:color w:val="0D5C2E"/>
          <w:sz w:val="19"/>
          <w:szCs w:val="19"/>
        </w:rPr>
        <w:t xml:space="preserve">raw:</w:t>
      </w:r>
    </w:p>
    <w:p>
      <w:pPr>
        <w:shd w:fill="F4FAF6" w:val="clear"/>
        <w:spacing w:after="28" w:before="28"/>
        <w:ind w:left="560"/>
      </w:pPr>
      <w:r>
        <w:rPr>
          <w:rFonts w:ascii="Courier New" w:cs="Courier New" w:eastAsia="Courier New" w:hAnsi="Courier New"/>
          <w:color w:val="0D5C2E"/>
          <w:sz w:val="19"/>
          <w:szCs w:val="19"/>
        </w:rPr>
        <w:t xml:space="preserve">    let buf  = allocate(1024)         # raw-tainted</w:t>
      </w:r>
    </w:p>
    <w:p>
      <w:pPr>
        <w:shd w:fill="F4FAF6" w:val="clear"/>
        <w:spacing w:after="28" w:before="28"/>
        <w:ind w:left="560"/>
      </w:pPr>
      <w:r>
        <w:rPr>
          <w:rFonts w:ascii="Courier New" w:cs="Courier New" w:eastAsia="Courier New" w:hAnsi="Courier New"/>
          <w:color w:val="0D5C2E"/>
          <w:sz w:val="19"/>
          <w:szCs w:val="19"/>
        </w:rPr>
        <w:t xml:space="preserve">    let hdr  = read_register(0xFFFF)  # raw-tainted</w:t>
      </w:r>
    </w:p>
    <w:p>
      <w:pPr>
        <w:shd w:fill="F4FAF6" w:val="clear"/>
        <w:spacing w:after="28" w:before="28"/>
        <w:ind w:left="560"/>
      </w:pPr>
      <w:r>
        <w:rPr>
          <w:rFonts w:ascii="Courier New" w:cs="Courier New" w:eastAsia="Courier New" w:hAnsi="Courier New"/>
          <w:color w:val="0D5C2E"/>
          <w:sz w:val="19"/>
          <w:szCs w:val="19"/>
        </w:rPr>
        <w:t xml:space="preserve">    write_bytes(buf, hdr, 4)           # ok — both tainted</w:t>
      </w:r>
    </w:p>
    <w:p>
      <w:pPr>
        <w:shd w:fill="F4FAF6" w:val="clear"/>
        <w:spacing w:after="8" w:before="8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4FAF6" w:val="clear"/>
        <w:spacing w:after="28" w:before="28"/>
        <w:ind w:left="560"/>
      </w:pPr>
      <w:r>
        <w:rPr>
          <w:rFonts w:ascii="Courier New" w:cs="Courier New" w:eastAsia="Courier New" w:hAnsi="Courier New"/>
          <w:color w:val="0D5C2E"/>
          <w:sz w:val="19"/>
          <w:szCs w:val="19"/>
        </w:rPr>
        <w:t xml:space="preserve"># Cannot use tainted values in safe code:</w:t>
      </w:r>
    </w:p>
    <w:p>
      <w:pPr>
        <w:shd w:fill="F4FAF6" w:val="clear"/>
        <w:spacing w:after="28" w:before="28"/>
        <w:ind w:left="560"/>
      </w:pPr>
      <w:r>
        <w:rPr>
          <w:rFonts w:ascii="Courier New" w:cs="Courier New" w:eastAsia="Courier New" w:hAnsi="Courier New"/>
          <w:color w:val="0D5C2E"/>
          <w:sz w:val="19"/>
          <w:szCs w:val="19"/>
        </w:rPr>
        <w:t xml:space="preserve">let data = process(buf)  # E601: raw-tainted value in safe context</w:t>
      </w:r>
    </w:p>
    <w:p>
      <w:pPr>
        <w:shd w:fill="F4FAF6" w:val="clear"/>
        <w:spacing w:after="8" w:before="8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4FAF6" w:val="clear"/>
        <w:spacing w:after="28" w:before="28"/>
        <w:ind w:left="560"/>
      </w:pPr>
      <w:r>
        <w:rPr>
          <w:rFonts w:ascii="Courier New" w:cs="Courier New" w:eastAsia="Courier New" w:hAnsi="Courier New"/>
          <w:color w:val="0D5C2E"/>
          <w:sz w:val="19"/>
          <w:szCs w:val="19"/>
        </w:rPr>
        <w:t xml:space="preserve"># Must validate first:</w:t>
      </w:r>
    </w:p>
    <w:p>
      <w:pPr>
        <w:shd w:fill="F4FAF6" w:val="clear"/>
        <w:spacing w:after="28" w:before="28"/>
        <w:ind w:left="560"/>
      </w:pPr>
      <w:r>
        <w:rPr>
          <w:rFonts w:ascii="Courier New" w:cs="Courier New" w:eastAsia="Courier New" w:hAnsi="Courier New"/>
          <w:color w:val="0D5C2E"/>
          <w:sz w:val="19"/>
          <w:szCs w:val="19"/>
        </w:rPr>
        <w:t xml:space="preserve">let safe_buf: Bytes = raw::validate(buf, 1024)  # taint cleared</w:t>
      </w:r>
    </w:p>
    <w:p>
      <w:pPr>
        <w:shd w:fill="F4FAF6" w:val="clear"/>
        <w:spacing w:after="28" w:before="28"/>
        <w:ind w:left="560"/>
      </w:pPr>
      <w:r>
        <w:rPr>
          <w:rFonts w:ascii="Courier New" w:cs="Courier New" w:eastAsia="Courier New" w:hAnsi="Courier New"/>
          <w:color w:val="0D5C2E"/>
          <w:sz w:val="19"/>
          <w:szCs w:val="19"/>
        </w:rPr>
        <w:t xml:space="preserve">let data = process(safe_buf)                    # ok</w:t>
      </w:r>
    </w:p>
    <w:p>
      <w:pPr>
        <w:spacing w:after="80" w:before="8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6B3C"/>
          <w:sz w:val="28"/>
          <w:szCs w:val="28"/>
        </w:rPr>
        <w:t xml:space="preserve">5.3 What Is Permitted in Raw Zones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400"/>
        <w:gridCol w:w="51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Permitted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Raw pointer arithmetic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Yes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All results are raw-tainted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Memory allocation (allocate)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Yes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Result is raw-tainted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Memory deallocation (free)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Yes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Caller responsible for correctness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Hardware register read/write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Yes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Result is raw-tainted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seL4 IPC buffer manipulation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Yes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Primary use case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defer statements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NO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E207 — use explicit cleanup in raw zones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Calling safe AXON functions with tainted values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NO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E601 — must validate first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Spawning tasks from raw zone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NO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Cannot cross trust boundary without validate</w:t>
            </w:r>
          </w:p>
        </w:tc>
      </w:tr>
    </w:tbl>
    <w:p>
      <w:pPr>
        <w:spacing w:after="80" w:before="8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D2B1F"/>
          <w:sz w:val="36"/>
          <w:szCs w:val="36"/>
        </w:rPr>
        <w:t xml:space="preserve">6. Ephemeral Bindings — let@</w:t>
      </w:r>
    </w:p>
    <w:p>
      <w:pPr>
        <w:pBdr>
          <w:bottom w:val="single" w:color="1A6B3C" w:sz="4" w:space="1"/>
        </w:pBdr>
        <w:spacing w:after="200" w:before="200"/>
      </w:pPr>
    </w:p>
    <w:p>
      <w:pPr>
        <w:spacing w:after="120" w:before="8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The let@ binding creates a linear resource — a value that must be consumed exactly once. It is neither a regular binding (which can be ignored) nor a capability (which has a scoped release). It is a one-use-only handle.</w:t>
      </w:r>
    </w:p>
    <w:p>
      <w:pPr>
        <w:spacing w:after="80" w:before="8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6B3C"/>
          <w:sz w:val="28"/>
          <w:szCs w:val="28"/>
        </w:rPr>
        <w:t xml:space="preserve">6.1 Rules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A let@ binding MUST be consumed exactly once before scope exit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If not consumed — compile error: unused ephemeral binding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If consumed more than once — compile error: ephemeral binding used twice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Consumption means: passed to a function taking own, or to a with block, or to defer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defer CANNOT consume a let@ binding if the defer runs after the let@ lifetime ends (E208)</w:t>
      </w:r>
    </w:p>
    <w:p>
      <w:pPr>
        <w:spacing w:after="80" w:before="8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6B3C"/>
          <w:sz w:val="28"/>
          <w:szCs w:val="28"/>
        </w:rPr>
        <w:t xml:space="preserve">6.2 Examples</w:t>
      </w:r>
    </w:p>
    <w:p>
      <w:pPr>
        <w:shd w:fill="F4FAF6" w:val="clear"/>
        <w:spacing w:after="28" w:before="28"/>
        <w:ind w:left="560"/>
      </w:pPr>
      <w:r>
        <w:rPr>
          <w:rFonts w:ascii="Courier New" w:cs="Courier New" w:eastAsia="Courier New" w:hAnsi="Courier New"/>
          <w:color w:val="0D5C2E"/>
          <w:sz w:val="19"/>
          <w:szCs w:val="19"/>
        </w:rPr>
        <w:t xml:space="preserve"># Correct — consumed once</w:t>
      </w:r>
    </w:p>
    <w:p>
      <w:pPr>
        <w:shd w:fill="F4FAF6" w:val="clear"/>
        <w:spacing w:after="28" w:before="28"/>
        <w:ind w:left="560"/>
      </w:pPr>
      <w:r>
        <w:rPr>
          <w:rFonts w:ascii="Courier New" w:cs="Courier New" w:eastAsia="Courier New" w:hAnsi="Courier New"/>
          <w:color w:val="0D5C2E"/>
          <w:sz w:val="19"/>
          <w:szCs w:val="19"/>
        </w:rPr>
        <w:t xml:space="preserve">let@ session = db.begin_transaction()?</w:t>
      </w:r>
    </w:p>
    <w:p>
      <w:pPr>
        <w:shd w:fill="F4FAF6" w:val="clear"/>
        <w:spacing w:after="28" w:before="28"/>
        <w:ind w:left="560"/>
      </w:pPr>
      <w:r>
        <w:rPr>
          <w:rFonts w:ascii="Courier New" w:cs="Courier New" w:eastAsia="Courier New" w:hAnsi="Courier New"/>
          <w:color w:val="0D5C2E"/>
          <w:sz w:val="19"/>
          <w:szCs w:val="19"/>
        </w:rPr>
        <w:t xml:space="preserve">process(session)   # session consumed here</w:t>
      </w:r>
    </w:p>
    <w:p>
      <w:pPr>
        <w:shd w:fill="F4FAF6" w:val="clear"/>
        <w:spacing w:after="8" w:before="8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4FAF6" w:val="clear"/>
        <w:spacing w:after="28" w:before="28"/>
        <w:ind w:left="560"/>
      </w:pPr>
      <w:r>
        <w:rPr>
          <w:rFonts w:ascii="Courier New" w:cs="Courier New" w:eastAsia="Courier New" w:hAnsi="Courier New"/>
          <w:color w:val="0D5C2E"/>
          <w:sz w:val="19"/>
          <w:szCs w:val="19"/>
        </w:rPr>
        <w:t xml:space="preserve"># Error — not consumed</w:t>
      </w:r>
    </w:p>
    <w:p>
      <w:pPr>
        <w:shd w:fill="F4FAF6" w:val="clear"/>
        <w:spacing w:after="28" w:before="28"/>
        <w:ind w:left="560"/>
      </w:pPr>
      <w:r>
        <w:rPr>
          <w:rFonts w:ascii="Courier New" w:cs="Courier New" w:eastAsia="Courier New" w:hAnsi="Courier New"/>
          <w:color w:val="0D5C2E"/>
          <w:sz w:val="19"/>
          <w:szCs w:val="19"/>
        </w:rPr>
        <w:t xml:space="preserve">let@ session = db.begin_transaction()?</w:t>
      </w:r>
    </w:p>
    <w:p>
      <w:pPr>
        <w:shd w:fill="F4FAF6" w:val="clear"/>
        <w:spacing w:after="28" w:before="28"/>
        <w:ind w:left="560"/>
      </w:pPr>
      <w:r>
        <w:rPr>
          <w:rFonts w:ascii="Courier New" w:cs="Courier New" w:eastAsia="Courier New" w:hAnsi="Courier New"/>
          <w:color w:val="0D5C2E"/>
          <w:sz w:val="19"/>
          <w:szCs w:val="19"/>
        </w:rPr>
        <w:t xml:space="preserve">do_something_else()</w:t>
      </w:r>
    </w:p>
    <w:p>
      <w:pPr>
        <w:shd w:fill="F4FAF6" w:val="clear"/>
        <w:spacing w:after="28" w:before="28"/>
        <w:ind w:left="560"/>
      </w:pPr>
      <w:r>
        <w:rPr>
          <w:rFonts w:ascii="Courier New" w:cs="Courier New" w:eastAsia="Courier New" w:hAnsi="Courier New"/>
          <w:color w:val="0D5C2E"/>
          <w:sz w:val="19"/>
          <w:szCs w:val="19"/>
        </w:rPr>
        <w:t xml:space="preserve"># Error: ephemeral 'session' not consumed before scope exit</w:t>
      </w:r>
    </w:p>
    <w:p>
      <w:pPr>
        <w:shd w:fill="F4FAF6" w:val="clear"/>
        <w:spacing w:after="8" w:before="8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4FAF6" w:val="clear"/>
        <w:spacing w:after="28" w:before="28"/>
        <w:ind w:left="560"/>
      </w:pPr>
      <w:r>
        <w:rPr>
          <w:rFonts w:ascii="Courier New" w:cs="Courier New" w:eastAsia="Courier New" w:hAnsi="Courier New"/>
          <w:color w:val="0D5C2E"/>
          <w:sz w:val="19"/>
          <w:szCs w:val="19"/>
        </w:rPr>
        <w:t xml:space="preserve"># Error — consumed twice</w:t>
      </w:r>
    </w:p>
    <w:p>
      <w:pPr>
        <w:shd w:fill="F4FAF6" w:val="clear"/>
        <w:spacing w:after="28" w:before="28"/>
        <w:ind w:left="560"/>
      </w:pPr>
      <w:r>
        <w:rPr>
          <w:rFonts w:ascii="Courier New" w:cs="Courier New" w:eastAsia="Courier New" w:hAnsi="Courier New"/>
          <w:color w:val="0D5C2E"/>
          <w:sz w:val="19"/>
          <w:szCs w:val="19"/>
        </w:rPr>
        <w:t xml:space="preserve">let@ file = open(path)?</w:t>
      </w:r>
    </w:p>
    <w:p>
      <w:pPr>
        <w:shd w:fill="F4FAF6" w:val="clear"/>
        <w:spacing w:after="28" w:before="28"/>
        <w:ind w:left="560"/>
      </w:pPr>
      <w:r>
        <w:rPr>
          <w:rFonts w:ascii="Courier New" w:cs="Courier New" w:eastAsia="Courier New" w:hAnsi="Courier New"/>
          <w:color w:val="0D5C2E"/>
          <w:sz w:val="19"/>
          <w:szCs w:val="19"/>
        </w:rPr>
        <w:t xml:space="preserve">read(file)</w:t>
      </w:r>
    </w:p>
    <w:p>
      <w:pPr>
        <w:shd w:fill="F4FAF6" w:val="clear"/>
        <w:spacing w:after="28" w:before="28"/>
        <w:ind w:left="560"/>
      </w:pPr>
      <w:r>
        <w:rPr>
          <w:rFonts w:ascii="Courier New" w:cs="Courier New" w:eastAsia="Courier New" w:hAnsi="Courier New"/>
          <w:color w:val="0D5C2E"/>
          <w:sz w:val="19"/>
          <w:szCs w:val="19"/>
        </w:rPr>
        <w:t xml:space="preserve">close(file)   # Error: 'file' already consumed by read()</w:t>
      </w:r>
    </w:p>
    <w:p>
      <w:pPr>
        <w:shd w:fill="F4FAF6" w:val="clear"/>
        <w:spacing w:after="8" w:before="8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4FAF6" w:val="clear"/>
        <w:spacing w:after="28" w:before="28"/>
        <w:ind w:left="560"/>
      </w:pPr>
      <w:r>
        <w:rPr>
          <w:rFonts w:ascii="Courier New" w:cs="Courier New" w:eastAsia="Courier New" w:hAnsi="Courier New"/>
          <w:color w:val="0D5C2E"/>
          <w:sz w:val="19"/>
          <w:szCs w:val="19"/>
        </w:rPr>
        <w:t xml:space="preserve"># Correct with defer</w:t>
      </w:r>
    </w:p>
    <w:p>
      <w:pPr>
        <w:shd w:fill="F4FAF6" w:val="clear"/>
        <w:spacing w:after="28" w:before="28"/>
        <w:ind w:left="560"/>
      </w:pPr>
      <w:r>
        <w:rPr>
          <w:rFonts w:ascii="Courier New" w:cs="Courier New" w:eastAsia="Courier New" w:hAnsi="Courier New"/>
          <w:color w:val="0D5C2E"/>
          <w:sz w:val="19"/>
          <w:szCs w:val="19"/>
        </w:rPr>
        <w:t xml:space="preserve">let@ file = open(path)?</w:t>
      </w:r>
    </w:p>
    <w:p>
      <w:pPr>
        <w:shd w:fill="F4FAF6" w:val="clear"/>
        <w:spacing w:after="28" w:before="28"/>
        <w:ind w:left="560"/>
      </w:pPr>
      <w:r>
        <w:rPr>
          <w:rFonts w:ascii="Courier New" w:cs="Courier New" w:eastAsia="Courier New" w:hAnsi="Courier New"/>
          <w:color w:val="0D5C2E"/>
          <w:sz w:val="19"/>
          <w:szCs w:val="19"/>
        </w:rPr>
        <w:t xml:space="preserve">defer file.close()       # schedules consumption at scope exit</w:t>
      </w:r>
    </w:p>
    <w:p>
      <w:pPr>
        <w:shd w:fill="F4FAF6" w:val="clear"/>
        <w:spacing w:after="28" w:before="28"/>
        <w:ind w:left="560"/>
      </w:pPr>
      <w:r>
        <w:rPr>
          <w:rFonts w:ascii="Courier New" w:cs="Courier New" w:eastAsia="Courier New" w:hAnsi="Courier New"/>
          <w:color w:val="0D5C2E"/>
          <w:sz w:val="19"/>
          <w:szCs w:val="19"/>
        </w:rPr>
        <w:t xml:space="preserve">let data = file.read()?  # uses file (borrows — defer still owns)</w:t>
      </w:r>
    </w:p>
    <w:p>
      <w:pPr>
        <w:spacing w:after="80" w:before="8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D2B1F"/>
          <w:sz w:val="36"/>
          <w:szCs w:val="36"/>
        </w:rPr>
        <w:t xml:space="preserve">7. defer — Guaranteed Cleanup</w:t>
      </w:r>
    </w:p>
    <w:p>
      <w:pPr>
        <w:pBdr>
          <w:bottom w:val="single" w:color="1A6B3C" w:sz="4" w:space="1"/>
        </w:pBdr>
        <w:spacing w:after="200" w:before="200"/>
      </w:pPr>
    </w:p>
    <w:p>
      <w:pPr>
        <w:spacing w:after="120" w:before="8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defer schedules a cleanup call to run when the current scope exits. It runs on every exit path: normal return, early return, and ? error propagation. Multiple defers run in LIFO order.</w:t>
      </w:r>
    </w:p>
    <w:p>
      <w:pPr>
        <w:spacing w:after="80" w:before="8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6B3C"/>
          <w:sz w:val="28"/>
          <w:szCs w:val="28"/>
        </w:rPr>
        <w:t xml:space="preserve">7.1 Grammar</w:t>
      </w:r>
    </w:p>
    <w:p>
      <w:pPr>
        <w:shd w:fill="F4FAF6" w:val="clear"/>
        <w:spacing w:after="28" w:before="28"/>
        <w:ind w:left="560"/>
      </w:pPr>
      <w:r>
        <w:rPr>
          <w:rFonts w:ascii="Courier New" w:cs="Courier New" w:eastAsia="Courier New" w:hAnsi="Courier New"/>
          <w:color w:val="0D5C2E"/>
          <w:sz w:val="19"/>
          <w:szCs w:val="19"/>
        </w:rPr>
        <w:t xml:space="preserve">defer_stmt ::= 'defer' call_expr NEWLINE</w:t>
      </w:r>
    </w:p>
    <w:p>
      <w:pPr>
        <w:shd w:fill="F4FAF6" w:val="clear"/>
        <w:spacing w:after="28" w:before="28"/>
        <w:ind w:left="560"/>
      </w:pPr>
      <w:r>
        <w:rPr>
          <w:rFonts w:ascii="Courier New" w:cs="Courier New" w:eastAsia="Courier New" w:hAnsi="Courier New"/>
          <w:color w:val="0D5C2E"/>
          <w:sz w:val="19"/>
          <w:szCs w:val="19"/>
        </w:rPr>
        <w:t xml:space="preserve">call_expr  ::= fn_call | method_call_expr</w:t>
      </w:r>
    </w:p>
    <w:p>
      <w:pPr>
        <w:shd w:fill="F4FAF6" w:val="clear"/>
        <w:spacing w:after="24" w:before="24"/>
        <w:ind w:left="560"/>
      </w:pPr>
      <w:r>
        <w:rPr>
          <w:rFonts w:ascii="Courier New" w:cs="Courier New" w:eastAsia="Courier New" w:hAnsi="Courier New"/>
          <w:i/>
          <w:iCs/>
          <w:color w:val="888888"/>
          <w:sz w:val="17"/>
          <w:szCs w:val="17"/>
        </w:rPr>
        <w:t xml:space="preserve">(* Only function calls and method calls — no block expressions *)</w:t>
      </w:r>
    </w:p>
    <w:p>
      <w:pPr>
        <w:spacing w:after="80" w:before="8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6B3C"/>
          <w:sz w:val="28"/>
          <w:szCs w:val="28"/>
        </w:rPr>
        <w:t xml:space="preserve">7.2 Semantic Rulings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800"/>
        <w:gridCol w:w="33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Ruling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Capture semantics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By REFERENCE — expression evaluated at scope exit, not at defer declaration point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Moved-after-declaration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If a variable in defer is moved before scope exit — compile error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E206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raw: blocks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defer NOT valid inside raw: blocks — use explicit cleanup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E207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let@ interaction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defer cannot capture a let@ whose lifetime ends before scope exit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E208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Effects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Deferred expressions are part of the function body for effect checking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LIFO order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Last declared defer runs first. Defers inside with run before with release.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80" w:before="8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6B3C"/>
          <w:sz w:val="28"/>
          <w:szCs w:val="28"/>
        </w:rPr>
        <w:t xml:space="preserve">7.3 Examples</w:t>
      </w:r>
    </w:p>
    <w:p>
      <w:pPr>
        <w:shd w:fill="F4FAF6" w:val="clear"/>
        <w:spacing w:after="28" w:before="28"/>
        <w:ind w:left="560"/>
      </w:pPr>
      <w:r>
        <w:rPr>
          <w:rFonts w:ascii="Courier New" w:cs="Courier New" w:eastAsia="Courier New" w:hAnsi="Courier New"/>
          <w:color w:val="0D5C2E"/>
          <w:sz w:val="19"/>
          <w:szCs w:val="19"/>
        </w:rPr>
        <w:t xml:space="preserve">fn process_file(path: Str) -&gt; Result&lt;Summary, Error&gt;:</w:t>
      </w:r>
    </w:p>
    <w:p>
      <w:pPr>
        <w:shd w:fill="F4FAF6" w:val="clear"/>
        <w:spacing w:after="28" w:before="28"/>
        <w:ind w:left="560"/>
      </w:pPr>
      <w:r>
        <w:rPr>
          <w:rFonts w:ascii="Courier New" w:cs="Courier New" w:eastAsia="Courier New" w:hAnsi="Courier New"/>
          <w:color w:val="0D5C2E"/>
          <w:sz w:val="19"/>
          <w:szCs w:val="19"/>
        </w:rPr>
        <w:t xml:space="preserve">    let@ file = File::open(path)?</w:t>
      </w:r>
    </w:p>
    <w:p>
      <w:pPr>
        <w:shd w:fill="F4FAF6" w:val="clear"/>
        <w:spacing w:after="28" w:before="28"/>
        <w:ind w:left="560"/>
      </w:pPr>
      <w:r>
        <w:rPr>
          <w:rFonts w:ascii="Courier New" w:cs="Courier New" w:eastAsia="Courier New" w:hAnsi="Courier New"/>
          <w:color w:val="0D5C2E"/>
          <w:sz w:val="19"/>
          <w:szCs w:val="19"/>
        </w:rPr>
        <w:t xml:space="preserve">    defer file.close()         # runs even if ? below triggers</w:t>
      </w:r>
    </w:p>
    <w:p>
      <w:pPr>
        <w:shd w:fill="F4FAF6" w:val="clear"/>
        <w:spacing w:after="28" w:before="28"/>
        <w:ind w:left="560"/>
      </w:pPr>
      <w:r>
        <w:rPr>
          <w:rFonts w:ascii="Courier New" w:cs="Courier New" w:eastAsia="Courier New" w:hAnsi="Courier New"/>
          <w:color w:val="0D5C2E"/>
          <w:sz w:val="19"/>
          <w:szCs w:val="19"/>
        </w:rPr>
        <w:t xml:space="preserve">    let data = file.read()?</w:t>
      </w:r>
    </w:p>
    <w:p>
      <w:pPr>
        <w:shd w:fill="F4FAF6" w:val="clear"/>
        <w:spacing w:after="28" w:before="28"/>
        <w:ind w:left="560"/>
      </w:pPr>
      <w:r>
        <w:rPr>
          <w:rFonts w:ascii="Courier New" w:cs="Courier New" w:eastAsia="Courier New" w:hAnsi="Courier New"/>
          <w:color w:val="0D5C2E"/>
          <w:sz w:val="19"/>
          <w:szCs w:val="19"/>
        </w:rPr>
        <w:t xml:space="preserve">    return Ok(summarize(data))</w:t>
      </w:r>
    </w:p>
    <w:p>
      <w:pPr>
        <w:spacing w:after="80" w:before="8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D2B1F"/>
          <w:sz w:val="36"/>
          <w:szCs w:val="36"/>
        </w:rPr>
        <w:t xml:space="preserve">8. with — Explicit Capability Scope</w:t>
      </w:r>
    </w:p>
    <w:p>
      <w:pPr>
        <w:pBdr>
          <w:bottom w:val="single" w:color="1A6B3C" w:sz="4" w:space="1"/>
        </w:pBdr>
        <w:spacing w:after="200" w:before="200"/>
      </w:pPr>
    </w:p>
    <w:p>
      <w:pPr>
        <w:spacing w:after="120" w:before="8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The with statement creates an explicit capability scope. The bound capability lives exactly as long as the block. It cannot escape. It is released automatically on block exit — making the scope boundary unambiguous and compiler-verified.</w:t>
      </w:r>
    </w:p>
    <w:p>
      <w:pPr>
        <w:spacing w:after="80" w:before="8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6B3C"/>
          <w:sz w:val="28"/>
          <w:szCs w:val="28"/>
        </w:rPr>
        <w:t xml:space="preserve">8.1 Grammar</w:t>
      </w:r>
    </w:p>
    <w:p>
      <w:pPr>
        <w:shd w:fill="F4FAF6" w:val="clear"/>
        <w:spacing w:after="28" w:before="28"/>
        <w:ind w:left="560"/>
      </w:pPr>
      <w:r>
        <w:rPr>
          <w:rFonts w:ascii="Courier New" w:cs="Courier New" w:eastAsia="Courier New" w:hAnsi="Courier New"/>
          <w:color w:val="0D5C2E"/>
          <w:sz w:val="19"/>
          <w:szCs w:val="19"/>
        </w:rPr>
        <w:t xml:space="preserve">with_stmt ::= 'with' expr 'as' IDENT ':' body</w:t>
      </w:r>
    </w:p>
    <w:p>
      <w:pPr>
        <w:shd w:fill="F4FAF6" w:val="clear"/>
        <w:spacing w:after="24" w:before="24"/>
        <w:ind w:left="560"/>
      </w:pPr>
      <w:r>
        <w:rPr>
          <w:rFonts w:ascii="Courier New" w:cs="Courier New" w:eastAsia="Courier New" w:hAnsi="Courier New"/>
          <w:i/>
          <w:iCs/>
          <w:color w:val="888888"/>
          <w:sz w:val="17"/>
          <w:szCs w:val="17"/>
        </w:rPr>
        <w:t xml:space="preserve">(* expr must type-check to non-Result — use ? for failable expressions *)</w:t>
      </w:r>
    </w:p>
    <w:p>
      <w:pPr>
        <w:spacing w:after="80" w:before="8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6B3C"/>
          <w:sz w:val="28"/>
          <w:szCs w:val="28"/>
        </w:rPr>
        <w:t xml:space="preserve">8.2 Semantic Rulings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800"/>
        <w:gridCol w:w="33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Ruling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Failable expressions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expr must be non-Result type. Failable pins must use ?: with file!open(path)? as f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Type error if Result bound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Closure escape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Closures inside with that capture the binding cannot escape the block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E209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Release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with implies automatic defer of release. User defers run BEFORE release.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LIFO nesting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Inner with releases before outer. Matches LIFO defer ordering.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match arms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with is valid inside match arm bodies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let@ interaction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let@ can be passed to with if let@ lifetime contains with block lifetime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80" w:before="8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6B3C"/>
          <w:sz w:val="28"/>
          <w:szCs w:val="28"/>
        </w:rPr>
        <w:t xml:space="preserve">8.3 Examples</w:t>
      </w:r>
    </w:p>
    <w:p>
      <w:pPr>
        <w:shd w:fill="F4FAF6" w:val="clear"/>
        <w:spacing w:after="28" w:before="28"/>
        <w:ind w:left="560"/>
      </w:pPr>
      <w:r>
        <w:rPr>
          <w:rFonts w:ascii="Courier New" w:cs="Courier New" w:eastAsia="Courier New" w:hAnsi="Courier New"/>
          <w:color w:val="0D5C2E"/>
          <w:sz w:val="19"/>
          <w:szCs w:val="19"/>
        </w:rPr>
        <w:t xml:space="preserve"># Correct — ? applied before binding</w:t>
      </w:r>
    </w:p>
    <w:p>
      <w:pPr>
        <w:shd w:fill="F4FAF6" w:val="clear"/>
        <w:spacing w:after="28" w:before="28"/>
        <w:ind w:left="560"/>
      </w:pPr>
      <w:r>
        <w:rPr>
          <w:rFonts w:ascii="Courier New" w:cs="Courier New" w:eastAsia="Courier New" w:hAnsi="Courier New"/>
          <w:color w:val="0D5C2E"/>
          <w:sz w:val="19"/>
          <w:szCs w:val="19"/>
        </w:rPr>
        <w:t xml:space="preserve">with File::open("config.axon")? as f:</w:t>
      </w:r>
    </w:p>
    <w:p>
      <w:pPr>
        <w:shd w:fill="F4FAF6" w:val="clear"/>
        <w:spacing w:after="28" w:before="28"/>
        <w:ind w:left="560"/>
      </w:pPr>
      <w:r>
        <w:rPr>
          <w:rFonts w:ascii="Courier New" w:cs="Courier New" w:eastAsia="Courier New" w:hAnsi="Courier New"/>
          <w:color w:val="0D5C2E"/>
          <w:sz w:val="19"/>
          <w:szCs w:val="19"/>
        </w:rPr>
        <w:t xml:space="preserve">    let data = f.read_all()?</w:t>
      </w:r>
    </w:p>
    <w:p>
      <w:pPr>
        <w:shd w:fill="F4FAF6" w:val="clear"/>
        <w:spacing w:after="28" w:before="28"/>
        <w:ind w:left="560"/>
      </w:pPr>
      <w:r>
        <w:rPr>
          <w:rFonts w:ascii="Courier New" w:cs="Courier New" w:eastAsia="Courier New" w:hAnsi="Courier New"/>
          <w:color w:val="0D5C2E"/>
          <w:sz w:val="19"/>
          <w:szCs w:val="19"/>
        </w:rPr>
        <w:t xml:space="preserve"># f released here automatically</w:t>
      </w:r>
    </w:p>
    <w:p>
      <w:pPr>
        <w:shd w:fill="F4FAF6" w:val="clear"/>
        <w:spacing w:after="8" w:before="8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4FAF6" w:val="clear"/>
        <w:spacing w:after="28" w:before="28"/>
        <w:ind w:left="560"/>
      </w:pPr>
      <w:r>
        <w:rPr>
          <w:rFonts w:ascii="Courier New" w:cs="Courier New" w:eastAsia="Courier New" w:hAnsi="Courier New"/>
          <w:color w:val="0D5C2E"/>
          <w:sz w:val="19"/>
          <w:szCs w:val="19"/>
        </w:rPr>
        <w:t xml:space="preserve"># Database transaction</w:t>
      </w:r>
    </w:p>
    <w:p>
      <w:pPr>
        <w:shd w:fill="F4FAF6" w:val="clear"/>
        <w:spacing w:after="28" w:before="28"/>
        <w:ind w:left="560"/>
      </w:pPr>
      <w:r>
        <w:rPr>
          <w:rFonts w:ascii="Courier New" w:cs="Courier New" w:eastAsia="Courier New" w:hAnsi="Courier New"/>
          <w:color w:val="0D5C2E"/>
          <w:sz w:val="19"/>
          <w:szCs w:val="19"/>
        </w:rPr>
        <w:t xml:space="preserve">with db.begin_transaction() as tx:</w:t>
      </w:r>
    </w:p>
    <w:p>
      <w:pPr>
        <w:shd w:fill="F4FAF6" w:val="clear"/>
        <w:spacing w:after="28" w:before="28"/>
        <w:ind w:left="560"/>
      </w:pPr>
      <w:r>
        <w:rPr>
          <w:rFonts w:ascii="Courier New" w:cs="Courier New" w:eastAsia="Courier New" w:hAnsi="Courier New"/>
          <w:color w:val="0D5C2E"/>
          <w:sz w:val="19"/>
          <w:szCs w:val="19"/>
        </w:rPr>
        <w:t xml:space="preserve">    tx.execute(query)?</w:t>
      </w:r>
    </w:p>
    <w:p>
      <w:pPr>
        <w:shd w:fill="F4FAF6" w:val="clear"/>
        <w:spacing w:after="28" w:before="28"/>
        <w:ind w:left="560"/>
      </w:pPr>
      <w:r>
        <w:rPr>
          <w:rFonts w:ascii="Courier New" w:cs="Courier New" w:eastAsia="Courier New" w:hAnsi="Courier New"/>
          <w:color w:val="0D5C2E"/>
          <w:sz w:val="19"/>
          <w:szCs w:val="19"/>
        </w:rPr>
        <w:t xml:space="preserve">    tx.commit()?</w:t>
      </w:r>
    </w:p>
    <w:p>
      <w:pPr>
        <w:shd w:fill="F4FAF6" w:val="clear"/>
        <w:spacing w:after="28" w:before="28"/>
        <w:ind w:left="560"/>
      </w:pPr>
      <w:r>
        <w:rPr>
          <w:rFonts w:ascii="Courier New" w:cs="Courier New" w:eastAsia="Courier New" w:hAnsi="Courier New"/>
          <w:color w:val="0D5C2E"/>
          <w:sz w:val="19"/>
          <w:szCs w:val="19"/>
        </w:rPr>
        <w:t xml:space="preserve"># tx rolled back automatically if commit not reached</w:t>
      </w:r>
    </w:p>
    <w:p>
      <w:pPr>
        <w:spacing w:after="80" w:before="8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D2B1F"/>
          <w:sz w:val="36"/>
          <w:szCs w:val="36"/>
        </w:rPr>
        <w:t xml:space="preserve">9. Send and Sync — Thread Safety</w:t>
      </w:r>
    </w:p>
    <w:p>
      <w:pPr>
        <w:pBdr>
          <w:bottom w:val="single" w:color="1A6B3C" w:sz="4" w:space="1"/>
        </w:pBdr>
        <w:spacing w:after="200" w:before="200"/>
      </w:pPr>
    </w:p>
    <w:p>
      <w:pPr>
        <w:spacing w:after="120" w:before="8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AXON's concurrency safety is enforced at compile time through Send and Sync marker traits. Data races are structurally impossible — the compiler verifies that only thread-safe values cross task boundaries.</w:t>
      </w:r>
    </w:p>
    <w:p>
      <w:pPr>
        <w:spacing w:after="80" w:before="8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6B3C"/>
          <w:sz w:val="28"/>
          <w:szCs w:val="28"/>
        </w:rPr>
        <w:t xml:space="preserve">9.1 Definitions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200"/>
        <w:gridCol w:w="2400"/>
        <w:gridCol w:w="23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Marker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Inferred By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Manual Override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Send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Value can be transferred to another task (thread)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Mode 1 for most types. Mode 2 own/share required for complex cases.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impl Send for T if manually verified safe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Sync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Value can be shared across tasks (read-only)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Mode 1 for immutable types. share keyword for mutable.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impl Sync for T if manually verified safe</w:t>
            </w:r>
          </w:p>
        </w:tc>
      </w:tr>
    </w:tbl>
    <w:p>
      <w:pPr>
        <w:spacing w:after="80" w:before="8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6B3C"/>
          <w:sz w:val="28"/>
          <w:szCs w:val="28"/>
        </w:rPr>
        <w:t xml:space="preserve">9.2 What Cannot Cross Task Boundaries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Raw-tainted values — must be validated before send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mutborrow references — exclusive access cannot be shared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let@ ephemeral bindings — linear, cannot be transferred without explicit own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cap&lt;T&gt;[@lifetime] capability tokens — scope-bound, cannot escape to longer-lived task</w:t>
      </w:r>
    </w:p>
    <w:p>
      <w:pPr>
        <w:spacing w:after="80" w:before="8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D2B1F"/>
          <w:sz w:val="36"/>
          <w:szCs w:val="36"/>
        </w:rPr>
        <w:t xml:space="preserve">10. Capability Types — cap&lt;T&gt;</w:t>
      </w:r>
    </w:p>
    <w:p>
      <w:pPr>
        <w:pBdr>
          <w:bottom w:val="single" w:color="1A6B3C" w:sz="4" w:space="1"/>
        </w:pBdr>
        <w:spacing w:after="200" w:before="200"/>
      </w:pPr>
    </w:p>
    <w:p>
      <w:pPr>
        <w:spacing w:after="120" w:before="8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Capabilities are unforgeable tokens that grant access to resources. They are linear by default — they can be moved or transferred but not copied. The capability type system enforces that resources cannot be accessed without holding the appropriate token.</w:t>
      </w:r>
    </w:p>
    <w:p>
      <w:pPr>
        <w:spacing w:after="80" w:before="8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6B3C"/>
          <w:sz w:val="28"/>
          <w:szCs w:val="28"/>
        </w:rPr>
        <w:t xml:space="preserve">10.1 Capability Rules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cap&lt;T&gt; is linear — cannot be duplicated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cap&lt;T&gt;[@lifetime] expires when the enclosing scope exits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cap&lt;T&gt;[@now + 1h] expires after the specified duration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Expired capabilities produce compile errors when used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Capabilities flow downward — a function can delegate to a sub-capability but cannot escalate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with blocks are the idiomatic way to scope a capability's lifetime explicitly</w:t>
      </w:r>
    </w:p>
    <w:p>
      <w:pPr>
        <w:spacing w:after="80" w:before="8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6B3C"/>
          <w:sz w:val="28"/>
          <w:szCs w:val="28"/>
        </w:rPr>
        <w:t xml:space="preserve">10.2 Capability Pins</w:t>
      </w:r>
    </w:p>
    <w:p>
      <w:pPr>
        <w:shd w:fill="F4FAF6" w:val="clear"/>
        <w:spacing w:after="28" w:before="28"/>
        <w:ind w:left="560"/>
      </w:pPr>
      <w:r>
        <w:rPr>
          <w:rFonts w:ascii="Courier New" w:cs="Courier New" w:eastAsia="Courier New" w:hAnsi="Courier New"/>
          <w:color w:val="0D5C2E"/>
          <w:sz w:val="19"/>
          <w:szCs w:val="19"/>
        </w:rPr>
        <w:t xml:space="preserve"># ! pin — requires capability, may fail → Result&lt;T,E&gt;</w:t>
      </w:r>
    </w:p>
    <w:p>
      <w:pPr>
        <w:shd w:fill="F4FAF6" w:val="clear"/>
        <w:spacing w:after="28" w:before="28"/>
        <w:ind w:left="560"/>
      </w:pPr>
      <w:r>
        <w:rPr>
          <w:rFonts w:ascii="Courier New" w:cs="Courier New" w:eastAsia="Courier New" w:hAnsi="Courier New"/>
          <w:color w:val="0D5C2E"/>
          <w:sz w:val="19"/>
          <w:szCs w:val="19"/>
        </w:rPr>
        <w:t xml:space="preserve">let data = file!read()   # returns Result&lt;Bytes, IoError&gt;</w:t>
      </w:r>
    </w:p>
    <w:p>
      <w:pPr>
        <w:shd w:fill="F4FAF6" w:val="clear"/>
        <w:spacing w:after="8" w:before="8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4FAF6" w:val="clear"/>
        <w:spacing w:after="28" w:before="28"/>
        <w:ind w:left="560"/>
      </w:pPr>
      <w:r>
        <w:rPr>
          <w:rFonts w:ascii="Courier New" w:cs="Courier New" w:eastAsia="Courier New" w:hAnsi="Courier New"/>
          <w:color w:val="0D5C2E"/>
          <w:sz w:val="19"/>
          <w:szCs w:val="19"/>
        </w:rPr>
        <w:t xml:space="preserve"># ? pin — compiler proves infallible → T directly</w:t>
      </w:r>
    </w:p>
    <w:p>
      <w:pPr>
        <w:shd w:fill="F4FAF6" w:val="clear"/>
        <w:spacing w:after="28" w:before="28"/>
        <w:ind w:left="560"/>
      </w:pPr>
      <w:r>
        <w:rPr>
          <w:rFonts w:ascii="Courier New" w:cs="Courier New" w:eastAsia="Courier New" w:hAnsi="Courier New"/>
          <w:color w:val="0D5C2E"/>
          <w:sz w:val="19"/>
          <w:szCs w:val="19"/>
        </w:rPr>
        <w:t xml:space="preserve">let len  = slice?len()   # returns Int — compiler proved non-failing</w:t>
      </w:r>
    </w:p>
    <w:p>
      <w:pPr>
        <w:spacing w:after="80" w:before="8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D2B1F"/>
          <w:sz w:val="36"/>
          <w:szCs w:val="36"/>
        </w:rPr>
        <w:t xml:space="preserve">11. What the Memory Model Makes Impossible</w:t>
      </w:r>
    </w:p>
    <w:p>
      <w:pPr>
        <w:pBdr>
          <w:bottom w:val="single" w:color="1A6B3C" w:sz="4" w:space="1"/>
        </w:pBdr>
        <w:spacing w:after="200" w:before="200"/>
      </w:pP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7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Bug Class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It Cannot Happen in AXON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Use-after-free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Ownership model: a moved value cannot be used. Mode 1 enforces this structurally.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Double-free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Same as above: ownership can only be consumed once.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Dangling pointer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Lifetimes are inferred or explicit. A reference cannot outlive its owner.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Null dereference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No null in AXON. Option&lt;T&gt; is mandatory for absent values.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Data race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Send/Sync verification at compile time. Shared mutable state requires explicit synchronization.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Buffer overflow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Refinement types on array sizes. Bounds checking is compile-time where provable.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Raw zone escape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Taint tracking: raw-tainted values cannot enter safe code without raw::validate.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Leaked capability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cap&lt;T&gt;[@lifetime] expires with scope. with blocks release automatically.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Forgotten cleanup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defer guarantees cleanup runs on all exit paths including ? propagation.</w:t>
            </w:r>
          </w:p>
        </w:tc>
      </w:tr>
    </w:tbl>
    <w:p>
      <w:pPr>
        <w:spacing w:after="80" w:before="8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D2B1F"/>
          <w:sz w:val="36"/>
          <w:szCs w:val="36"/>
        </w:rPr>
        <w:t xml:space="preserve">12. Changelog</w:t>
      </w:r>
    </w:p>
    <w:p>
      <w:pPr>
        <w:pBdr>
          <w:bottom w:val="single" w:color="1A6B3C" w:sz="4" w:space="1"/>
        </w:pBdr>
        <w:spacing w:after="200" w:before="200"/>
      </w:pP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9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v0.1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Initial three-mode model. Mode 1 AI inference, Mode 2 keywords, Mode 3 raw zone.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v0.2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Conservative failure rule added. Taint tracking formalized. Send/Sync defined.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v0.2.1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Modular inference boundary added. cap&lt;T&gt; temporal types added. let@ formal semantics.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v0.2.1 (Apr 2026 update)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defer semantics added (Section 7) including all 6 semantic rulings from peer review. with semantics added (Section 8) including all 6 rulings. defer in raw: prohibited (E207). Closure escape in with (E209). Three new error codes: E206, E207, E208, E209.</w:t>
            </w:r>
          </w:p>
        </w:tc>
      </w:tr>
    </w:tbl>
    <w:p>
      <w:pPr>
        <w:spacing w:after="80" w:before="80"/>
      </w:pPr>
    </w:p>
    <w:p>
      <w:pPr>
        <w:pBdr>
          <w:bottom w:val="single" w:color="1A6B3C" w:sz="4" w:space="1"/>
        </w:pBdr>
        <w:spacing w:after="200" w:before="200"/>
      </w:pPr>
    </w:p>
    <w:p>
      <w:pPr>
        <w:spacing w:after="0" w:before="200"/>
        <w:jc w:val="right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Copyright © 2026 Edison Lepiten — AIEONYX</w:t>
      </w:r>
    </w:p>
    <w:p>
      <w:pPr>
        <w:spacing w:after="0" w:before="0"/>
        <w:jc w:val="right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AXON Memory Model Specification v0.2.1 — Updated April 2026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A6B3C" w:sz="2" w:space="1"/>
      </w:pBdr>
      <w:tabs>
        <w:tab w:val="right" w:pos="9360"/>
      </w:tabs>
      <w:spacing w:after="0" w:before="60"/>
    </w:pPr>
    <w:r>
      <w:rPr>
        <w:rFonts w:ascii="Arial" w:cs="Arial" w:eastAsia="Arial" w:hAnsi="Arial"/>
        <w:color w:val="888888"/>
        <w:sz w:val="16"/>
        <w:szCs w:val="16"/>
      </w:rPr>
      <w:t xml:space="preserve">Peer-reviewed and refined through multiple design sessions — April 2026</w:t>
    </w:r>
    <w:r>
      <w:rPr>
        <w:rFonts w:ascii="Arial" w:cs="Arial" w:eastAsia="Arial" w:hAnsi="Arial"/>
        <w:color w:val="888888"/>
        <w:sz w:val="16"/>
        <w:szCs w:val="16"/>
      </w:rPr>
      <w:t xml:space="preserve">	github.com/aieonyx/axon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6B3C" w:sz="4" w:space="1"/>
      </w:pBdr>
      <w:tabs>
        <w:tab w:val="right" w:pos="9360"/>
      </w:tabs>
      <w:spacing w:after="60" w:before="0"/>
    </w:pPr>
    <w:r>
      <w:rPr>
        <w:rFonts w:ascii="Arial" w:cs="Arial" w:eastAsia="Arial" w:hAnsi="Arial"/>
        <w:b/>
        <w:bCs/>
        <w:color w:val="0D2B1F"/>
        <w:sz w:val="18"/>
        <w:szCs w:val="18"/>
      </w:rPr>
      <w:t xml:space="preserve">AXON Memory Model Specification — v0.2.1</w:t>
    </w:r>
    <w:r>
      <w:rPr>
        <w:rFonts w:ascii="Arial" w:cs="Arial" w:eastAsia="Arial" w:hAnsi="Arial"/>
        <w:color w:val="888888"/>
        <w:sz w:val="16"/>
        <w:szCs w:val="16"/>
      </w:rPr>
      <w:t xml:space="preserve">	© 2026 Edison Lepiten — AIEONYX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0D2B1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Arial" w:cs="Arial" w:eastAsia="Arial" w:hAnsi="Arial"/>
      <w:b/>
      <w:bCs/>
      <w:color w:val="1A6B3C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2D9CD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2026-05-05T05:07:14.104Z</dcterms:created>
  <dcterms:modified xsi:type="dcterms:W3CDTF">2026-05-05T05:07:14.131Z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