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4A3C5" w14:textId="77777777" w:rsidR="00F8228D" w:rsidRPr="00F8228D" w:rsidRDefault="00F8228D" w:rsidP="00C538F8">
      <w:pPr>
        <w:pStyle w:val="2"/>
        <w:rPr>
          <w:rFonts w:eastAsia="Arial"/>
          <w:lang w:eastAsia="ru-RU"/>
        </w:rPr>
      </w:pPr>
      <w:r w:rsidRPr="00F8228D">
        <w:rPr>
          <w:rFonts w:eastAsia="Arial"/>
          <w:lang w:eastAsia="ru-RU"/>
        </w:rPr>
        <w:t>Экономическая оценка разработки ПП</w:t>
      </w:r>
    </w:p>
    <w:p w14:paraId="7A1BA83C" w14:textId="77777777" w:rsidR="00F8228D" w:rsidRPr="00F8228D" w:rsidRDefault="00F8228D" w:rsidP="00C538F8">
      <w:pPr>
        <w:rPr>
          <w:lang w:eastAsia="ru-RU"/>
        </w:rPr>
      </w:pPr>
      <w:r w:rsidRPr="00F8228D">
        <w:rPr>
          <w:lang w:eastAsia="ru-RU"/>
        </w:rPr>
        <w:t xml:space="preserve">В настоящем разделе рассматриваются экономические аспекты разработки программного продукта, являющиеся элементами планирования ресурсных затрат (себестоимости разработки). </w:t>
      </w:r>
    </w:p>
    <w:p w14:paraId="121206C0" w14:textId="71494E25" w:rsidR="00F8228D" w:rsidRPr="00F8228D" w:rsidRDefault="00F8228D" w:rsidP="00C538F8">
      <w:pPr>
        <w:rPr>
          <w:lang w:eastAsia="ru-RU"/>
        </w:rPr>
      </w:pPr>
      <w:r w:rsidRPr="00F8228D">
        <w:rPr>
          <w:lang w:eastAsia="ru-RU"/>
        </w:rPr>
        <w:t>Себестоимость продукции – это сумма всех издержек [1] (</w:t>
      </w:r>
      <w:r w:rsidR="00C538F8" w:rsidRPr="00F8228D">
        <w:rPr>
          <w:lang w:eastAsia="ru-RU"/>
        </w:rPr>
        <w:t>траты,</w:t>
      </w:r>
      <w:r w:rsidRPr="00F8228D">
        <w:rPr>
          <w:lang w:eastAsia="ru-RU"/>
        </w:rPr>
        <w:t xml:space="preserve"> связанные с закупкой сырья и материалов, необходимых для производства, оплатой труда работников, транспортировкой, хранением и реализацией готовой продукции), которые несет предприятие по изготовлению товара и его последующей реализации.</w:t>
      </w:r>
    </w:p>
    <w:p w14:paraId="5899BE74" w14:textId="77777777" w:rsidR="00F8228D" w:rsidRPr="00F8228D" w:rsidRDefault="00F8228D" w:rsidP="00F8228D">
      <w:pPr>
        <w:contextualSpacing/>
        <w:rPr>
          <w:rFonts w:eastAsia="Times New Roman" w:cs="Times New Roman"/>
          <w:szCs w:val="28"/>
          <w:lang w:eastAsia="ru-RU"/>
        </w:rPr>
      </w:pPr>
      <w:r w:rsidRPr="00F8228D">
        <w:rPr>
          <w:rFonts w:eastAsia="Times New Roman" w:cs="Times New Roman"/>
          <w:szCs w:val="28"/>
          <w:lang w:eastAsia="ru-RU"/>
        </w:rPr>
        <w:t>Все затраты, учитываемые в себестоимости, классифицируются    различными способами. Наиболее адекватной целям дипломного проекта является классификация затрат по элементам.</w:t>
      </w:r>
    </w:p>
    <w:p w14:paraId="1D2C45A7" w14:textId="5324F513" w:rsidR="00F8228D" w:rsidRPr="00F8228D" w:rsidRDefault="00F8228D" w:rsidP="00F8228D">
      <w:pPr>
        <w:contextualSpacing/>
        <w:rPr>
          <w:rFonts w:eastAsia="Times New Roman" w:cs="Times New Roman"/>
          <w:szCs w:val="28"/>
          <w:lang w:eastAsia="ru-RU"/>
        </w:rPr>
      </w:pPr>
      <w:r w:rsidRPr="00F8228D">
        <w:rPr>
          <w:rFonts w:eastAsia="Times New Roman" w:cs="Times New Roman"/>
          <w:szCs w:val="28"/>
          <w:lang w:eastAsia="ru-RU"/>
        </w:rPr>
        <w:t xml:space="preserve">Элементы затрат – экономически однородные виды затрат. </w:t>
      </w:r>
      <w:r w:rsidR="001E2E3F">
        <w:rPr>
          <w:rFonts w:eastAsia="Times New Roman" w:cs="Times New Roman"/>
          <w:szCs w:val="28"/>
          <w:lang w:eastAsia="ru-RU"/>
        </w:rPr>
        <w:t>К</w:t>
      </w:r>
      <w:r w:rsidRPr="00F8228D">
        <w:rPr>
          <w:rFonts w:eastAsia="Times New Roman" w:cs="Times New Roman"/>
          <w:szCs w:val="28"/>
          <w:lang w:eastAsia="ru-RU"/>
        </w:rPr>
        <w:t xml:space="preserve"> основным видам затрат относят</w:t>
      </w:r>
      <w:r w:rsidR="001E2E3F">
        <w:rPr>
          <w:rFonts w:eastAsia="Times New Roman" w:cs="Times New Roman"/>
          <w:szCs w:val="28"/>
          <w:lang w:eastAsia="ru-RU"/>
        </w:rPr>
        <w:t xml:space="preserve"> </w:t>
      </w:r>
      <w:r w:rsidR="001E2E3F" w:rsidRPr="001E2E3F">
        <w:rPr>
          <w:rFonts w:eastAsia="Times New Roman" w:cs="Times New Roman"/>
          <w:szCs w:val="28"/>
          <w:lang w:eastAsia="ru-RU"/>
        </w:rPr>
        <w:t>[2]</w:t>
      </w:r>
      <w:r w:rsidRPr="00F8228D">
        <w:rPr>
          <w:rFonts w:eastAsia="Times New Roman" w:cs="Times New Roman"/>
          <w:szCs w:val="28"/>
          <w:lang w:eastAsia="ru-RU"/>
        </w:rPr>
        <w:t xml:space="preserve">: </w:t>
      </w:r>
    </w:p>
    <w:p w14:paraId="4678E585" w14:textId="77777777" w:rsidR="00F8228D" w:rsidRPr="00F8228D" w:rsidRDefault="00F8228D" w:rsidP="00C538F8">
      <w:pPr>
        <w:pStyle w:val="a1"/>
        <w:rPr>
          <w:lang w:eastAsia="ru-RU"/>
        </w:rPr>
      </w:pPr>
      <w:r w:rsidRPr="00F8228D">
        <w:rPr>
          <w:lang w:eastAsia="ru-RU"/>
        </w:rPr>
        <w:t>материальные затраты/оборотные средства (материалы; комплектующие, и т. п.);</w:t>
      </w:r>
    </w:p>
    <w:p w14:paraId="2709EE98" w14:textId="77777777" w:rsidR="00F8228D" w:rsidRPr="00F8228D" w:rsidRDefault="00F8228D" w:rsidP="00C538F8">
      <w:pPr>
        <w:pStyle w:val="a1"/>
        <w:rPr>
          <w:lang w:eastAsia="ru-RU"/>
        </w:rPr>
      </w:pPr>
      <w:r w:rsidRPr="00F8228D">
        <w:rPr>
          <w:lang w:eastAsia="ru-RU"/>
        </w:rPr>
        <w:t>оплата труда (заработная плата работников предприятия);</w:t>
      </w:r>
    </w:p>
    <w:p w14:paraId="4312F770" w14:textId="77777777" w:rsidR="00F8228D" w:rsidRPr="00F8228D" w:rsidRDefault="00F8228D" w:rsidP="00C538F8">
      <w:pPr>
        <w:pStyle w:val="a1"/>
        <w:rPr>
          <w:lang w:eastAsia="ru-RU"/>
        </w:rPr>
      </w:pPr>
      <w:r w:rsidRPr="00F8228D">
        <w:rPr>
          <w:lang w:eastAsia="ru-RU"/>
        </w:rPr>
        <w:t>отчисления с заработной платы (взносы во внебюджетные фонды/отчисления на социальные нужды)</w:t>
      </w:r>
    </w:p>
    <w:p w14:paraId="49AB62B2" w14:textId="77777777" w:rsidR="00F8228D" w:rsidRPr="00F8228D" w:rsidRDefault="00F8228D" w:rsidP="00C538F8">
      <w:pPr>
        <w:pStyle w:val="a1"/>
        <w:rPr>
          <w:lang w:eastAsia="ru-RU"/>
        </w:rPr>
      </w:pPr>
      <w:r w:rsidRPr="00F8228D">
        <w:rPr>
          <w:lang w:eastAsia="ru-RU"/>
        </w:rPr>
        <w:t>амортизация оборудования;</w:t>
      </w:r>
    </w:p>
    <w:p w14:paraId="4EF62CCA" w14:textId="77777777" w:rsidR="00F8228D" w:rsidRPr="00F8228D" w:rsidRDefault="00F8228D" w:rsidP="00C538F8">
      <w:pPr>
        <w:pStyle w:val="a1"/>
        <w:rPr>
          <w:lang w:eastAsia="ru-RU"/>
        </w:rPr>
      </w:pPr>
      <w:r w:rsidRPr="00F8228D">
        <w:rPr>
          <w:lang w:eastAsia="ru-RU"/>
        </w:rPr>
        <w:t>непредвиденные расходы.  </w:t>
      </w:r>
    </w:p>
    <w:p w14:paraId="55213153" w14:textId="77777777" w:rsidR="00F8228D" w:rsidRPr="00F8228D" w:rsidRDefault="00F8228D" w:rsidP="00C538F8">
      <w:pPr>
        <w:pStyle w:val="30"/>
      </w:pPr>
      <w:bookmarkStart w:id="0" w:name="_Toc532319080"/>
      <w:r w:rsidRPr="00F8228D">
        <w:t>Расчёт стоимости оборудования</w:t>
      </w:r>
      <w:bookmarkEnd w:id="0"/>
    </w:p>
    <w:p w14:paraId="756E253A" w14:textId="1EA59450" w:rsidR="00F8228D" w:rsidRPr="00F8228D" w:rsidRDefault="00F8228D" w:rsidP="00F8228D">
      <w:pPr>
        <w:rPr>
          <w:rFonts w:eastAsia="Calibri" w:cs="Times New Roman"/>
        </w:rPr>
      </w:pPr>
      <w:r w:rsidRPr="00F8228D">
        <w:rPr>
          <w:rFonts w:eastAsia="Calibri" w:cs="Times New Roman"/>
        </w:rPr>
        <w:t xml:space="preserve">При создании настоящего программного продукта не требуется использования средств и предметов труда стоимостью более 100 тысяч рублей за каждую единицу. Однако, перечисленные ниже объекты техники и мебели были и будут использованы в дальнейшем (не только в рамках описываемого проекта). Поэтому расчёт их стоимости, которую логично было бы включить </w:t>
      </w:r>
      <w:r w:rsidRPr="00F8228D">
        <w:rPr>
          <w:rFonts w:eastAsia="Calibri" w:cs="Times New Roman"/>
        </w:rPr>
        <w:lastRenderedPageBreak/>
        <w:t>в себестоимость проекта, следует проводить по аналогии с линейным методом начисления амортизации</w:t>
      </w:r>
      <w:r w:rsidR="001E2E3F">
        <w:rPr>
          <w:rFonts w:eastAsia="Calibri" w:cs="Times New Roman"/>
        </w:rPr>
        <w:t xml:space="preserve"> [3</w:t>
      </w:r>
      <w:r w:rsidRPr="00F8228D">
        <w:rPr>
          <w:rFonts w:eastAsia="Calibri" w:cs="Times New Roman"/>
        </w:rPr>
        <w:t>], используя следующую формулу (1):</w:t>
      </w:r>
    </w:p>
    <w:p w14:paraId="1D970760" w14:textId="77777777" w:rsidR="00F8228D" w:rsidRPr="00F8228D" w:rsidRDefault="004B5A3B" w:rsidP="00F8228D">
      <w:pPr>
        <w:rPr>
          <w:rFonts w:asciiTheme="minorHAnsi" w:eastAsia="Calibri" w:hAnsiTheme="minorHAnsi" w:cs="Times New Roman"/>
          <w:color w:val="000000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Cs w:val="24"/>
                </w:rPr>
                <m:t>А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Cs w:val="24"/>
                </w:rPr>
                <m:t>ф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Cs w:val="24"/>
                </w:rPr>
                <m:t>Ф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Cs w:val="24"/>
                </w:rPr>
                <m:t>ос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Cs w:val="24"/>
            </w:rPr>
            <m:t>×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/>
                      <w:szCs w:val="24"/>
                    </w:rPr>
                    <m:t>Н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/>
                      <w:szCs w:val="24"/>
                    </w:rPr>
                    <m:t>а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color w:val="000000"/>
                  <w:szCs w:val="24"/>
                </w:rPr>
                <m:t xml:space="preserve">100 </m:t>
              </m:r>
            </m:den>
          </m:f>
          <m:r>
            <w:rPr>
              <w:rFonts w:ascii="Cambria Math" w:eastAsia="Calibri" w:hAnsi="Cambria Math" w:cs="Times New Roman"/>
              <w:color w:val="000000"/>
              <w:szCs w:val="24"/>
            </w:rPr>
            <m:t>,</m:t>
          </m:r>
        </m:oMath>
      </m:oMathPara>
    </w:p>
    <w:p w14:paraId="4602B788" w14:textId="45062E52" w:rsidR="00F8228D" w:rsidRPr="00F8228D" w:rsidRDefault="00AD1A19" w:rsidP="00F8228D">
      <w:pPr>
        <w:rPr>
          <w:rFonts w:eastAsia="Calibri"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6843BB6" wp14:editId="4E5C466A">
                <wp:simplePos x="0" y="0"/>
                <wp:positionH relativeFrom="column">
                  <wp:posOffset>5882640</wp:posOffset>
                </wp:positionH>
                <wp:positionV relativeFrom="paragraph">
                  <wp:posOffset>-462280</wp:posOffset>
                </wp:positionV>
                <wp:extent cx="509905" cy="398145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" cy="3981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CAF82" w14:textId="77777777" w:rsidR="00F8228D" w:rsidRDefault="00F8228D" w:rsidP="00F8228D">
                            <w:pPr>
                              <w:ind w:firstLine="0"/>
                            </w:pPr>
                            <w: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843BB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63.2pt;margin-top:-36.4pt;width:40.15pt;height:31.35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" fillcolor="window" stroked="f">
                <v:textbox style="mso-fit-shape-to-text:t">
                  <w:txbxContent>
                    <w:p w14:paraId="1BECAF82" w14:textId="77777777" w:rsidR="00F8228D" w:rsidRDefault="00F8228D" w:rsidP="00F8228D">
                      <w:pPr>
                        <w:ind w:firstLine="0"/>
                      </w:pPr>
                      <w: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F8228D" w:rsidRPr="00F8228D">
        <w:rPr>
          <w:rFonts w:eastAsia="Calibri" w:cs="Times New Roman"/>
        </w:rPr>
        <w:t>где А</w:t>
      </w:r>
      <w:r w:rsidR="00F8228D" w:rsidRPr="00F8228D">
        <w:rPr>
          <w:rFonts w:eastAsia="Calibri" w:cs="Times New Roman"/>
          <w:vertAlign w:val="subscript"/>
        </w:rPr>
        <w:t>ф</w:t>
      </w:r>
      <w:r w:rsidR="00F8228D" w:rsidRPr="00F8228D">
        <w:rPr>
          <w:rFonts w:eastAsia="Calibri" w:cs="Times New Roman"/>
        </w:rPr>
        <w:t xml:space="preserve"> – сумма амортизационных отчислений,</w:t>
      </w:r>
    </w:p>
    <w:p w14:paraId="7147A516" w14:textId="77777777" w:rsidR="00F8228D" w:rsidRPr="00F8228D" w:rsidRDefault="00F8228D" w:rsidP="00F8228D">
      <w:pPr>
        <w:rPr>
          <w:rFonts w:eastAsia="Calibri" w:cs="Times New Roman"/>
        </w:rPr>
      </w:pPr>
      <w:r w:rsidRPr="00F8228D">
        <w:rPr>
          <w:rFonts w:eastAsia="Calibri" w:cs="Times New Roman"/>
        </w:rPr>
        <w:t>Ф</w:t>
      </w:r>
      <w:r w:rsidRPr="00F8228D">
        <w:rPr>
          <w:rFonts w:eastAsia="Calibri" w:cs="Times New Roman"/>
          <w:vertAlign w:val="subscript"/>
        </w:rPr>
        <w:t>ос</w:t>
      </w:r>
      <w:r w:rsidRPr="00F8228D">
        <w:rPr>
          <w:rFonts w:eastAsia="Calibri" w:cs="Times New Roman"/>
        </w:rPr>
        <w:t xml:space="preserve"> – первоначальная стоимость </w:t>
      </w:r>
    </w:p>
    <w:p w14:paraId="64951E2C" w14:textId="77777777" w:rsidR="00F8228D" w:rsidRPr="00F8228D" w:rsidRDefault="00F8228D" w:rsidP="00F8228D">
      <w:pPr>
        <w:rPr>
          <w:rFonts w:eastAsia="Calibri" w:cs="Times New Roman"/>
        </w:rPr>
      </w:pPr>
      <w:r w:rsidRPr="00F8228D">
        <w:rPr>
          <w:rFonts w:eastAsia="Calibri" w:cs="Times New Roman"/>
        </w:rPr>
        <w:t>Н</w:t>
      </w:r>
      <w:r w:rsidRPr="00F8228D">
        <w:rPr>
          <w:rFonts w:eastAsia="Calibri" w:cs="Times New Roman"/>
          <w:vertAlign w:val="subscript"/>
        </w:rPr>
        <w:t>а</w:t>
      </w:r>
      <w:r w:rsidRPr="00F8228D">
        <w:rPr>
          <w:rFonts w:eastAsia="Calibri" w:cs="Times New Roman"/>
        </w:rPr>
        <w:t xml:space="preserve"> – норма амортизации.</w:t>
      </w:r>
    </w:p>
    <w:p w14:paraId="47B36E74" w14:textId="77777777" w:rsidR="00F8228D" w:rsidRPr="00F8228D" w:rsidRDefault="00F8228D" w:rsidP="00F8228D">
      <w:pPr>
        <w:rPr>
          <w:rFonts w:eastAsia="Calibri" w:cs="Times New Roman"/>
        </w:rPr>
      </w:pPr>
    </w:p>
    <w:p w14:paraId="49A12444" w14:textId="5284DBC4" w:rsidR="00F8228D" w:rsidRPr="00F8228D" w:rsidRDefault="00AD1A19" w:rsidP="00F8228D">
      <w:pPr>
        <w:rPr>
          <w:rFonts w:eastAsia="Calibri" w:cs="Times New Roman"/>
          <w:color w:val="000000"/>
          <w:szCs w:val="27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537611B" wp14:editId="6305045A">
                <wp:simplePos x="0" y="0"/>
                <wp:positionH relativeFrom="column">
                  <wp:posOffset>5967730</wp:posOffset>
                </wp:positionH>
                <wp:positionV relativeFrom="paragraph">
                  <wp:posOffset>369570</wp:posOffset>
                </wp:positionV>
                <wp:extent cx="424815" cy="40767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4076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5D196" w14:textId="77777777" w:rsidR="00F8228D" w:rsidRDefault="00F8228D" w:rsidP="00F8228D">
                            <w:pPr>
                              <w:ind w:firstLine="0"/>
                            </w:pPr>
                            <w: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37611B" id="_x0000_s1027" type="#_x0000_t202" style="position:absolute;left:0;text-align:left;margin-left:469.9pt;margin-top:29.1pt;width:33.45pt;height:32.1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" fillcolor="window" strokecolor="window">
                <v:textbox style="mso-fit-shape-to-text:t">
                  <w:txbxContent>
                    <w:p w14:paraId="6215D196" w14:textId="77777777" w:rsidR="00F8228D" w:rsidRDefault="00F8228D" w:rsidP="00F8228D">
                      <w:pPr>
                        <w:ind w:firstLine="0"/>
                      </w:pPr>
                      <w: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 w:rsidR="00F8228D" w:rsidRPr="00F8228D">
        <w:rPr>
          <w:rFonts w:eastAsia="Calibri" w:cs="Times New Roman"/>
          <w:color w:val="000000"/>
          <w:szCs w:val="27"/>
        </w:rPr>
        <w:t>Норма амортизации высчитывается по формуле (2):</w:t>
      </w:r>
    </w:p>
    <w:p w14:paraId="45F93386" w14:textId="77777777" w:rsidR="00F8228D" w:rsidRPr="00F8228D" w:rsidRDefault="004B5A3B" w:rsidP="00F8228D">
      <w:pPr>
        <w:rPr>
          <w:rFonts w:eastAsia="Calibri" w:cs="Times New Roman"/>
          <w:color w:val="000000"/>
          <w:szCs w:val="27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Cs w:val="27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Cs w:val="27"/>
                </w:rPr>
                <m:t>H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Cs w:val="27"/>
                </w:rPr>
                <m:t>а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Cs w:val="27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Cs w:val="27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/>
                  <w:szCs w:val="27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Cs w:val="27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/>
                      <w:szCs w:val="27"/>
                    </w:rPr>
                    <m:t>T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/>
                      <w:szCs w:val="27"/>
                    </w:rPr>
                    <m:t>n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color w:val="000000"/>
              <w:szCs w:val="27"/>
            </w:rPr>
            <m:t>×100%,</m:t>
          </m:r>
        </m:oMath>
      </m:oMathPara>
    </w:p>
    <w:p w14:paraId="043A67F6" w14:textId="77777777" w:rsidR="00F8228D" w:rsidRPr="00F8228D" w:rsidRDefault="00F8228D" w:rsidP="00F8228D">
      <w:pPr>
        <w:rPr>
          <w:rFonts w:eastAsia="Calibri" w:cs="Times New Roman"/>
          <w:color w:val="000000"/>
          <w:szCs w:val="27"/>
        </w:rPr>
      </w:pPr>
      <w:r w:rsidRPr="00F8228D">
        <w:rPr>
          <w:rFonts w:eastAsia="Calibri" w:cs="Times New Roman"/>
          <w:color w:val="000000"/>
          <w:szCs w:val="27"/>
        </w:rPr>
        <w:t xml:space="preserve">где </w:t>
      </w:r>
      <w:r w:rsidRPr="00F8228D">
        <w:rPr>
          <w:rFonts w:ascii="Cambria Math" w:eastAsia="Calibri" w:hAnsi="Cambria Math" w:cs="Times New Roman"/>
        </w:rPr>
        <w:t>Т</w:t>
      </w:r>
      <w:r w:rsidRPr="00F8228D">
        <w:rPr>
          <w:rFonts w:ascii="Cambria Math" w:eastAsia="Calibri" w:hAnsi="Cambria Math" w:cs="Times New Roman"/>
          <w:vertAlign w:val="subscript"/>
          <w:lang w:val="en-US"/>
        </w:rPr>
        <w:t>n</w:t>
      </w:r>
      <w:r w:rsidRPr="00F8228D">
        <w:rPr>
          <w:rFonts w:ascii="Cambria Math" w:eastAsia="Calibri" w:hAnsi="Cambria Math" w:cs="Times New Roman"/>
        </w:rPr>
        <w:t xml:space="preserve"> </w:t>
      </w:r>
      <w:r w:rsidRPr="00F8228D">
        <w:rPr>
          <w:rFonts w:eastAsia="Calibri" w:cs="Times New Roman"/>
          <w:color w:val="000000"/>
          <w:szCs w:val="27"/>
        </w:rPr>
        <w:t>– срок полезного использования объекта, выраженная в месяцах.</w:t>
      </w:r>
    </w:p>
    <w:p w14:paraId="4FB2F865" w14:textId="15E4F58D" w:rsidR="00F8228D" w:rsidRPr="00F8228D" w:rsidRDefault="00F8228D" w:rsidP="00F8228D">
      <w:pPr>
        <w:rPr>
          <w:rFonts w:eastAsia="Calibri" w:cs="Times New Roman"/>
          <w:color w:val="000000"/>
          <w:szCs w:val="27"/>
        </w:rPr>
      </w:pPr>
      <w:r w:rsidRPr="00F8228D">
        <w:rPr>
          <w:rFonts w:eastAsia="Calibri" w:cs="Times New Roman"/>
          <w:color w:val="000000"/>
          <w:szCs w:val="27"/>
        </w:rPr>
        <w:t xml:space="preserve">Используя вышеприведённые формулы, можно рассчитать стоимость задействованного в разработке ПП </w:t>
      </w:r>
      <w:r w:rsidR="00C538F8">
        <w:rPr>
          <w:rFonts w:eastAsia="Calibri" w:cs="Times New Roman"/>
          <w:color w:val="000000"/>
          <w:szCs w:val="27"/>
        </w:rPr>
        <w:t xml:space="preserve">следующего оборудования: </w:t>
      </w:r>
    </w:p>
    <w:p w14:paraId="1FF02518" w14:textId="100DB834" w:rsidR="00F8228D" w:rsidRPr="00C538F8" w:rsidRDefault="00C66669" w:rsidP="00C66669">
      <w:pPr>
        <w:pStyle w:val="a5"/>
        <w:rPr>
          <w:lang w:val="en-US"/>
        </w:rPr>
      </w:pPr>
      <w:r w:rsidRPr="00C66669">
        <w:rPr>
          <w:lang w:val="en-US"/>
        </w:rPr>
        <w:t xml:space="preserve">Ноутбук Acer </w:t>
      </w:r>
      <w:r w:rsidR="00713C8F">
        <w:t>е5-531</w:t>
      </w:r>
      <w:r w:rsidR="00F8228D" w:rsidRPr="00C538F8">
        <w:rPr>
          <w:lang w:val="en-US"/>
        </w:rPr>
        <w:t>.</w:t>
      </w:r>
    </w:p>
    <w:p w14:paraId="5ACBBA7F" w14:textId="77777777" w:rsidR="00F8228D" w:rsidRPr="00F8228D" w:rsidRDefault="00F8228D" w:rsidP="00F8228D">
      <w:pPr>
        <w:rPr>
          <w:rFonts w:eastAsia="Calibri" w:cs="Times New Roman"/>
        </w:rPr>
      </w:pPr>
      <w:r w:rsidRPr="00F8228D">
        <w:rPr>
          <w:rFonts w:eastAsia="Calibri" w:cs="Times New Roman"/>
        </w:rPr>
        <w:t xml:space="preserve">Ежемесячная норма амортизации: </w:t>
      </w:r>
      <m:oMath>
        <m:r>
          <m:rPr>
            <m:sty m:val="p"/>
          </m:rPr>
          <w:rPr>
            <w:rFonts w:ascii="Cambria Math" w:eastAsia="Calibri" w:hAnsi="Cambria Math" w:cs="Times New Roman"/>
          </w:rPr>
          <m:t xml:space="preserve"> </m:t>
        </m:r>
        <m:f>
          <m:fPr>
            <m:ctrlPr>
              <w:rPr>
                <w:rFonts w:ascii="Cambria Math" w:eastAsia="Calibri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36мес.</m:t>
            </m:r>
          </m:den>
        </m:f>
        <m:r>
          <m:rPr>
            <m:sty m:val="p"/>
          </m:rPr>
          <w:rPr>
            <w:rFonts w:ascii="Cambria Math" w:eastAsia="Calibri" w:hAnsi="Cambria Math" w:cs="Times New Roman"/>
          </w:rPr>
          <m:t>×100%≈2,78</m:t>
        </m:r>
        <m:d>
          <m:dPr>
            <m:ctrlPr>
              <w:rPr>
                <w:rFonts w:ascii="Cambria Math" w:eastAsia="Calibri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%</m:t>
            </m:r>
          </m:e>
        </m:d>
      </m:oMath>
      <w:r w:rsidRPr="00F8228D">
        <w:rPr>
          <w:rFonts w:eastAsia="Calibri" w:cs="Times New Roman"/>
        </w:rPr>
        <w:t>;</w:t>
      </w:r>
    </w:p>
    <w:p w14:paraId="54BE7D7E" w14:textId="1ED2023F" w:rsidR="00F8228D" w:rsidRPr="00F8228D" w:rsidRDefault="00F8228D" w:rsidP="00F8228D">
      <w:pPr>
        <w:rPr>
          <w:rFonts w:eastAsia="Calibri" w:cs="Times New Roman"/>
        </w:rPr>
      </w:pPr>
      <w:r w:rsidRPr="00F8228D">
        <w:rPr>
          <w:rFonts w:eastAsia="Calibri" w:cs="Times New Roman"/>
        </w:rPr>
        <w:t xml:space="preserve">Ежемесячная сумма амортизации: </w:t>
      </w:r>
      <m:oMath>
        <m:r>
          <m:rPr>
            <m:sty m:val="p"/>
          </m:rPr>
          <w:rPr>
            <w:rFonts w:ascii="Cambria Math" w:eastAsia="Calibri" w:hAnsi="Cambria Math" w:cs="Times New Roman"/>
          </w:rPr>
          <m:t>25000 руб.  ×2,78% ≈ 695</m:t>
        </m:r>
        <m:r>
          <m:rPr>
            <m:sty m:val="p"/>
          </m:rPr>
          <w:rPr>
            <w:rFonts w:ascii="Cambria Math" w:eastAsia="Calibri" w:hAnsi="Cambria Math" w:cs="Times New Roman"/>
          </w:rPr>
          <m:t xml:space="preserve"> (руб.)</m:t>
        </m:r>
      </m:oMath>
      <w:r w:rsidRPr="00F8228D">
        <w:rPr>
          <w:rFonts w:eastAsia="Calibri" w:cs="Times New Roman"/>
        </w:rPr>
        <w:t>;</w:t>
      </w:r>
    </w:p>
    <w:p w14:paraId="2AE11F12" w14:textId="5FE0BE1C" w:rsidR="00F8228D" w:rsidRPr="00F8228D" w:rsidRDefault="00F8228D" w:rsidP="00F8228D">
      <w:pPr>
        <w:rPr>
          <w:rFonts w:eastAsia="Calibri" w:cs="Times New Roman"/>
        </w:rPr>
      </w:pPr>
      <w:r w:rsidRPr="00F8228D">
        <w:rPr>
          <w:rFonts w:eastAsia="Calibri" w:cs="Times New Roman"/>
        </w:rPr>
        <w:t xml:space="preserve">Сумма амортизации, включаемая в расходы на весь проект: </w:t>
      </w:r>
      <m:oMath>
        <m:r>
          <m:rPr>
            <m:sty m:val="p"/>
          </m:rPr>
          <w:rPr>
            <w:rFonts w:ascii="Cambria Math" w:eastAsia="Calibri" w:hAnsi="Cambria Math" w:cs="Times New Roman"/>
          </w:rPr>
          <m:t xml:space="preserve">695 руб.×3 мес. =2085 </m:t>
        </m:r>
        <m:r>
          <m:rPr>
            <m:sty m:val="p"/>
          </m:rPr>
          <w:rPr>
            <w:rFonts w:ascii="Cambria Math" w:eastAsia="Calibri" w:hAnsi="Cambria Math" w:cs="Times New Roman"/>
          </w:rPr>
          <m:t>(руб.)</m:t>
        </m:r>
      </m:oMath>
      <w:r w:rsidRPr="00F8228D">
        <w:rPr>
          <w:rFonts w:eastAsia="Calibri" w:cs="Times New Roman"/>
        </w:rPr>
        <w:t>.</w:t>
      </w:r>
    </w:p>
    <w:p w14:paraId="1971B648" w14:textId="36C8E888" w:rsidR="00F8228D" w:rsidRPr="00F8228D" w:rsidRDefault="007F18F2" w:rsidP="007F18F2">
      <w:pPr>
        <w:pStyle w:val="a5"/>
      </w:pPr>
      <w:r>
        <w:t>Стул</w:t>
      </w:r>
    </w:p>
    <w:p w14:paraId="3A6A993C" w14:textId="77777777" w:rsidR="00F8228D" w:rsidRPr="00F8228D" w:rsidRDefault="00F8228D" w:rsidP="00F8228D">
      <w:pPr>
        <w:rPr>
          <w:rFonts w:eastAsia="Calibri" w:cs="Times New Roman"/>
        </w:rPr>
      </w:pPr>
      <w:r w:rsidRPr="00F8228D">
        <w:rPr>
          <w:rFonts w:eastAsia="Calibri" w:cs="Times New Roman"/>
        </w:rPr>
        <w:t xml:space="preserve">Ежемесячная норма амортизации: </w:t>
      </w:r>
      <m:oMath>
        <m:r>
          <m:rPr>
            <m:sty m:val="p"/>
          </m:rPr>
          <w:rPr>
            <w:rFonts w:ascii="Cambria Math" w:eastAsia="Calibri" w:hAnsi="Cambria Math" w:cs="Times New Roman"/>
          </w:rPr>
          <m:t xml:space="preserve"> </m:t>
        </m:r>
        <m:f>
          <m:fPr>
            <m:ctrlPr>
              <w:rPr>
                <w:rFonts w:ascii="Cambria Math" w:eastAsia="Calibri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40мес.</m:t>
            </m:r>
          </m:den>
        </m:f>
        <m:r>
          <m:rPr>
            <m:sty m:val="p"/>
          </m:rPr>
          <w:rPr>
            <w:rFonts w:ascii="Cambria Math" w:eastAsia="Calibri" w:hAnsi="Cambria Math" w:cs="Times New Roman"/>
          </w:rPr>
          <m:t>×100≈2,5</m:t>
        </m:r>
        <m:d>
          <m:dPr>
            <m:ctrlPr>
              <w:rPr>
                <w:rFonts w:ascii="Cambria Math" w:eastAsia="Calibri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%</m:t>
            </m:r>
          </m:e>
        </m:d>
      </m:oMath>
      <w:r w:rsidRPr="00F8228D">
        <w:rPr>
          <w:rFonts w:eastAsia="Calibri" w:cs="Times New Roman"/>
        </w:rPr>
        <w:t>;</w:t>
      </w:r>
    </w:p>
    <w:p w14:paraId="26856BAA" w14:textId="3EF84E50" w:rsidR="00F8228D" w:rsidRPr="00F8228D" w:rsidRDefault="00F8228D" w:rsidP="00F8228D">
      <w:pPr>
        <w:rPr>
          <w:rFonts w:eastAsia="Calibri" w:cs="Times New Roman"/>
        </w:rPr>
      </w:pPr>
      <w:r w:rsidRPr="00F8228D">
        <w:rPr>
          <w:rFonts w:eastAsia="Calibri" w:cs="Times New Roman"/>
        </w:rPr>
        <w:t xml:space="preserve">Ежемесячная сумма амортизации: </w:t>
      </w:r>
      <m:oMath>
        <m:r>
          <m:rPr>
            <m:sty m:val="p"/>
          </m:rPr>
          <w:rPr>
            <w:rFonts w:ascii="Cambria Math" w:eastAsia="Calibri" w:hAnsi="Cambria Math" w:cs="Times New Roman"/>
          </w:rPr>
          <m:t>700 руб.  ×2,5%=  17,5 (руб.)</m:t>
        </m:r>
      </m:oMath>
      <w:r w:rsidRPr="00F8228D">
        <w:rPr>
          <w:rFonts w:eastAsia="Calibri" w:cs="Times New Roman"/>
        </w:rPr>
        <w:t>;</w:t>
      </w:r>
    </w:p>
    <w:p w14:paraId="67801C91" w14:textId="7FA5D163" w:rsidR="00F8228D" w:rsidRPr="00F8228D" w:rsidRDefault="00F8228D" w:rsidP="00F8228D">
      <w:pPr>
        <w:rPr>
          <w:rFonts w:eastAsia="Calibri" w:cs="Times New Roman"/>
        </w:rPr>
      </w:pPr>
      <w:r w:rsidRPr="00F8228D">
        <w:rPr>
          <w:rFonts w:eastAsia="Calibri" w:cs="Times New Roman"/>
        </w:rPr>
        <w:t xml:space="preserve">Сумма амортизации, включаемая в расходы на весь проект: </w:t>
      </w:r>
      <m:oMath>
        <m:r>
          <m:rPr>
            <m:sty m:val="p"/>
          </m:rPr>
          <w:rPr>
            <w:rFonts w:ascii="Cambria Math" w:eastAsia="Calibri" w:hAnsi="Cambria Math" w:cs="Times New Roman"/>
          </w:rPr>
          <m:t xml:space="preserve">17,5 руб.×3 мес. =140 </m:t>
        </m:r>
        <m:r>
          <m:rPr>
            <m:sty m:val="p"/>
          </m:rPr>
          <w:rPr>
            <w:rFonts w:ascii="Cambria Math" w:eastAsia="Calibri" w:hAnsi="Cambria Math" w:cs="Times New Roman"/>
          </w:rPr>
          <m:t>(руб.)</m:t>
        </m:r>
      </m:oMath>
      <w:r w:rsidRPr="00F8228D">
        <w:rPr>
          <w:rFonts w:eastAsia="Calibri" w:cs="Times New Roman"/>
        </w:rPr>
        <w:t>.</w:t>
      </w:r>
    </w:p>
    <w:p w14:paraId="38D4CF47" w14:textId="77777777" w:rsidR="00F8228D" w:rsidRPr="00F8228D" w:rsidRDefault="00F8228D" w:rsidP="007F18F2">
      <w:pPr>
        <w:pStyle w:val="a5"/>
      </w:pPr>
      <w:r w:rsidRPr="00F8228D">
        <w:t xml:space="preserve">Стол </w:t>
      </w:r>
    </w:p>
    <w:p w14:paraId="5720A026" w14:textId="77777777" w:rsidR="00F8228D" w:rsidRPr="00F8228D" w:rsidRDefault="00F8228D" w:rsidP="00F8228D">
      <w:pPr>
        <w:rPr>
          <w:rFonts w:eastAsia="Calibri" w:cs="Times New Roman"/>
        </w:rPr>
      </w:pPr>
      <w:r w:rsidRPr="00F8228D">
        <w:rPr>
          <w:rFonts w:eastAsia="Calibri" w:cs="Times New Roman"/>
        </w:rPr>
        <w:t xml:space="preserve">Ежемесячная норма амортизации: </w:t>
      </w:r>
      <m:oMath>
        <m:r>
          <m:rPr>
            <m:sty m:val="p"/>
          </m:rPr>
          <w:rPr>
            <w:rFonts w:ascii="Cambria Math" w:eastAsia="Calibri" w:hAnsi="Cambria Math" w:cs="Times New Roman"/>
          </w:rPr>
          <m:t xml:space="preserve"> </m:t>
        </m:r>
        <m:f>
          <m:fPr>
            <m:ctrlPr>
              <w:rPr>
                <w:rFonts w:ascii="Cambria Math" w:eastAsia="Calibri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40мес.</m:t>
            </m:r>
          </m:den>
        </m:f>
        <m:r>
          <m:rPr>
            <m:sty m:val="p"/>
          </m:rPr>
          <w:rPr>
            <w:rFonts w:ascii="Cambria Math" w:eastAsia="Calibri" w:hAnsi="Cambria Math" w:cs="Times New Roman"/>
          </w:rPr>
          <m:t>×100≈2,5</m:t>
        </m:r>
        <m:d>
          <m:dPr>
            <m:ctrlPr>
              <w:rPr>
                <w:rFonts w:ascii="Cambria Math" w:eastAsia="Calibri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%</m:t>
            </m:r>
          </m:e>
        </m:d>
      </m:oMath>
      <w:r w:rsidRPr="00F8228D">
        <w:rPr>
          <w:rFonts w:eastAsia="Calibri" w:cs="Times New Roman"/>
        </w:rPr>
        <w:t>;</w:t>
      </w:r>
    </w:p>
    <w:p w14:paraId="19ACA4FA" w14:textId="2BD9D047" w:rsidR="00F8228D" w:rsidRPr="00F8228D" w:rsidRDefault="00F8228D" w:rsidP="00F8228D">
      <w:pPr>
        <w:rPr>
          <w:rFonts w:eastAsia="Calibri" w:cs="Times New Roman"/>
        </w:rPr>
      </w:pPr>
      <w:r w:rsidRPr="00F8228D">
        <w:rPr>
          <w:rFonts w:eastAsia="Calibri" w:cs="Times New Roman"/>
        </w:rPr>
        <w:t xml:space="preserve">Ежемесячная сумма амортизации: </w:t>
      </w:r>
      <m:oMath>
        <m:r>
          <w:rPr>
            <w:rFonts w:ascii="Cambria Math" w:eastAsia="Calibri" w:hAnsi="Cambria Math" w:cs="Times New Roman"/>
          </w:rPr>
          <m:t>8</m:t>
        </m:r>
        <m:r>
          <m:rPr>
            <m:sty m:val="p"/>
          </m:rPr>
          <w:rPr>
            <w:rFonts w:ascii="Cambria Math" w:eastAsia="Calibri" w:hAnsi="Cambria Math" w:cs="Times New Roman"/>
          </w:rPr>
          <m:t xml:space="preserve">000 руб.  </m:t>
        </m:r>
        <m:r>
          <w:rPr>
            <w:rFonts w:ascii="Cambria Math" w:eastAsia="Calibri" w:hAnsi="Cambria Math" w:cs="Times New Roman"/>
          </w:rPr>
          <m:t>×2,5%= 200</m:t>
        </m:r>
        <m:r>
          <w:rPr>
            <w:rFonts w:ascii="Cambria Math" w:eastAsia="Calibri" w:hAnsi="Cambria Math" w:cs="Times New Roman"/>
          </w:rPr>
          <m:t xml:space="preserve"> (руб.)</m:t>
        </m:r>
      </m:oMath>
      <w:r w:rsidRPr="00F8228D">
        <w:rPr>
          <w:rFonts w:eastAsia="Calibri" w:cs="Times New Roman"/>
        </w:rPr>
        <w:t>;</w:t>
      </w:r>
    </w:p>
    <w:p w14:paraId="0F41D620" w14:textId="78C20331" w:rsidR="00F8228D" w:rsidRPr="00F8228D" w:rsidRDefault="00F8228D" w:rsidP="00F8228D">
      <w:pPr>
        <w:rPr>
          <w:rFonts w:eastAsia="Calibri" w:cs="Times New Roman"/>
        </w:rPr>
      </w:pPr>
      <w:r w:rsidRPr="00F8228D">
        <w:rPr>
          <w:rFonts w:eastAsia="Calibri" w:cs="Times New Roman"/>
        </w:rPr>
        <w:t xml:space="preserve">Сумма амортизации, включаемая в расходы на весь проект: </w:t>
      </w:r>
      <m:oMath>
        <m:r>
          <m:rPr>
            <m:sty m:val="p"/>
          </m:rPr>
          <w:rPr>
            <w:rFonts w:ascii="Cambria Math" w:eastAsia="Calibri" w:hAnsi="Cambria Math" w:cs="Times New Roman"/>
          </w:rPr>
          <m:t>200 руб.×3</m:t>
        </m:r>
        <m:r>
          <m:rPr>
            <m:sty m:val="p"/>
          </m:rPr>
          <w:rPr>
            <w:rFonts w:ascii="Cambria Math" w:eastAsia="Calibri" w:hAnsi="Cambria Math" w:cs="Times New Roman"/>
          </w:rPr>
          <m:t xml:space="preserve"> мес</m:t>
        </m:r>
        <m:r>
          <m:rPr>
            <m:sty m:val="p"/>
          </m:rPr>
          <w:rPr>
            <w:rFonts w:ascii="Cambria Math" w:eastAsia="Calibri" w:hAnsi="Cambria Math" w:cs="Times New Roman"/>
          </w:rPr>
          <m:t xml:space="preserve">. =600 </m:t>
        </m:r>
        <m:r>
          <m:rPr>
            <m:sty m:val="p"/>
          </m:rPr>
          <w:rPr>
            <w:rFonts w:ascii="Cambria Math" w:eastAsia="Calibri" w:hAnsi="Cambria Math" w:cs="Times New Roman"/>
          </w:rPr>
          <m:t>(руб.)</m:t>
        </m:r>
      </m:oMath>
      <w:r w:rsidRPr="00F8228D">
        <w:rPr>
          <w:rFonts w:eastAsia="Calibri" w:cs="Times New Roman"/>
        </w:rPr>
        <w:t>.</w:t>
      </w:r>
    </w:p>
    <w:p w14:paraId="6BC05227" w14:textId="77777777" w:rsidR="00F8228D" w:rsidRPr="00F8228D" w:rsidRDefault="00F8228D" w:rsidP="007F18F2">
      <w:pPr>
        <w:pStyle w:val="a5"/>
      </w:pPr>
      <w:r w:rsidRPr="00F8228D">
        <w:lastRenderedPageBreak/>
        <w:t>Принтер</w:t>
      </w:r>
    </w:p>
    <w:p w14:paraId="4C1C9BC7" w14:textId="77777777" w:rsidR="00F8228D" w:rsidRPr="00F8228D" w:rsidRDefault="00F8228D" w:rsidP="00F8228D">
      <w:pPr>
        <w:rPr>
          <w:rFonts w:eastAsia="Calibri" w:cs="Times New Roman"/>
        </w:rPr>
      </w:pPr>
      <w:r w:rsidRPr="00F8228D">
        <w:rPr>
          <w:rFonts w:eastAsia="Calibri" w:cs="Times New Roman"/>
        </w:rPr>
        <w:t xml:space="preserve">Ежемесячная норма амортизации: </w:t>
      </w:r>
      <m:oMath>
        <m:r>
          <m:rPr>
            <m:sty m:val="p"/>
          </m:rPr>
          <w:rPr>
            <w:rFonts w:ascii="Cambria Math" w:eastAsia="Calibri" w:hAnsi="Cambria Math" w:cs="Times New Roman"/>
          </w:rPr>
          <m:t xml:space="preserve"> </m:t>
        </m:r>
        <m:f>
          <m:fPr>
            <m:ctrlPr>
              <w:rPr>
                <w:rFonts w:ascii="Cambria Math" w:eastAsia="Calibri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18мес.</m:t>
            </m:r>
          </m:den>
        </m:f>
        <m:r>
          <m:rPr>
            <m:sty m:val="p"/>
          </m:rPr>
          <w:rPr>
            <w:rFonts w:ascii="Cambria Math" w:eastAsia="Calibri" w:hAnsi="Cambria Math" w:cs="Times New Roman"/>
          </w:rPr>
          <m:t>×100≈5,5</m:t>
        </m:r>
        <m:d>
          <m:dPr>
            <m:ctrlPr>
              <w:rPr>
                <w:rFonts w:ascii="Cambria Math" w:eastAsia="Calibri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</w:rPr>
              <m:t>%</m:t>
            </m:r>
          </m:e>
        </m:d>
      </m:oMath>
      <w:r w:rsidRPr="00F8228D">
        <w:rPr>
          <w:rFonts w:eastAsia="Calibri" w:cs="Times New Roman"/>
        </w:rPr>
        <w:t>;</w:t>
      </w:r>
    </w:p>
    <w:p w14:paraId="0090F3A5" w14:textId="26938D79" w:rsidR="00F8228D" w:rsidRPr="00F8228D" w:rsidRDefault="00F8228D" w:rsidP="00F8228D">
      <w:pPr>
        <w:rPr>
          <w:rFonts w:eastAsia="Calibri" w:cs="Times New Roman"/>
        </w:rPr>
      </w:pPr>
      <w:r w:rsidRPr="00F8228D">
        <w:rPr>
          <w:rFonts w:eastAsia="Calibri" w:cs="Times New Roman"/>
        </w:rPr>
        <w:t xml:space="preserve">Ежемесячная сумма амортизации: </w:t>
      </w:r>
      <m:oMath>
        <m:r>
          <m:rPr>
            <m:sty m:val="p"/>
          </m:rPr>
          <w:rPr>
            <w:rFonts w:ascii="Cambria Math" w:eastAsia="Calibri" w:hAnsi="Cambria Math" w:cs="Times New Roman"/>
          </w:rPr>
          <m:t>75</m:t>
        </m:r>
        <m:r>
          <m:rPr>
            <m:sty m:val="p"/>
          </m:rPr>
          <w:rPr>
            <w:rFonts w:ascii="Cambria Math" w:eastAsia="Calibri" w:hAnsi="Cambria Math" w:cs="Times New Roman"/>
          </w:rPr>
          <m:t xml:space="preserve">00 руб.  </m:t>
        </m:r>
        <m:r>
          <w:rPr>
            <w:rFonts w:ascii="Cambria Math" w:eastAsia="Calibri" w:hAnsi="Cambria Math" w:cs="Times New Roman"/>
          </w:rPr>
          <m:t>×5,5%= 412,5</m:t>
        </m:r>
        <m:r>
          <w:rPr>
            <w:rFonts w:ascii="Cambria Math" w:eastAsia="Calibri" w:hAnsi="Cambria Math" w:cs="Times New Roman"/>
          </w:rPr>
          <m:t xml:space="preserve"> (руб.)</m:t>
        </m:r>
      </m:oMath>
      <w:r w:rsidRPr="00F8228D">
        <w:rPr>
          <w:rFonts w:eastAsia="Calibri" w:cs="Times New Roman"/>
        </w:rPr>
        <w:t>;</w:t>
      </w:r>
    </w:p>
    <w:p w14:paraId="53DFA5F5" w14:textId="44360B47" w:rsidR="00F8228D" w:rsidRDefault="00F8228D" w:rsidP="00F8228D">
      <w:pPr>
        <w:rPr>
          <w:rFonts w:eastAsia="Calibri" w:cs="Times New Roman"/>
        </w:rPr>
      </w:pPr>
      <w:r w:rsidRPr="00F8228D">
        <w:rPr>
          <w:rFonts w:eastAsia="Calibri" w:cs="Times New Roman"/>
        </w:rPr>
        <w:t xml:space="preserve">Сумма амортизации, включаемая в расходы на весь проект: </w:t>
      </w:r>
      <m:oMath>
        <m:r>
          <w:rPr>
            <w:rFonts w:ascii="Cambria Math" w:eastAsia="Calibri" w:hAnsi="Cambria Math" w:cs="Times New Roman"/>
          </w:rPr>
          <m:t xml:space="preserve">412,5 руб.×3 мес. =1237,5 </m:t>
        </m:r>
        <m:r>
          <w:rPr>
            <w:rFonts w:ascii="Cambria Math" w:eastAsia="Calibri" w:hAnsi="Cambria Math" w:cs="Times New Roman"/>
          </w:rPr>
          <m:t>(руб.)</m:t>
        </m:r>
      </m:oMath>
      <w:r w:rsidRPr="00F8228D">
        <w:rPr>
          <w:rFonts w:eastAsia="Calibri" w:cs="Times New Roman"/>
        </w:rPr>
        <w:t>.</w:t>
      </w:r>
    </w:p>
    <w:p w14:paraId="45EE7781" w14:textId="6A2530FF" w:rsidR="00F8228D" w:rsidRPr="00F8228D" w:rsidRDefault="00F8228D" w:rsidP="007F18F2">
      <w:r w:rsidRPr="00F8228D">
        <w:t>Общие результаты аморт</w:t>
      </w:r>
      <w:r w:rsidR="007F18F2">
        <w:t>изации оборудования приведены</w:t>
      </w:r>
      <w:r w:rsidRPr="00F8228D">
        <w:t xml:space="preserve"> в таблице </w:t>
      </w:r>
      <w:r w:rsidR="0023073F">
        <w:t>1</w:t>
      </w:r>
      <w:r w:rsidRPr="00F8228D">
        <w:t>.</w:t>
      </w:r>
    </w:p>
    <w:p w14:paraId="686B6A73" w14:textId="023AE247" w:rsidR="00F8228D" w:rsidRPr="00F8228D" w:rsidRDefault="00F8228D" w:rsidP="00F8228D">
      <w:pPr>
        <w:rPr>
          <w:rFonts w:eastAsia="Calibri" w:cs="Times New Roman"/>
        </w:rPr>
      </w:pPr>
      <w:r w:rsidRPr="00F8228D">
        <w:rPr>
          <w:rFonts w:eastAsia="Calibri" w:cs="Times New Roman"/>
        </w:rPr>
        <w:t xml:space="preserve">Таблица </w:t>
      </w:r>
      <w:r w:rsidR="0023073F">
        <w:rPr>
          <w:rFonts w:eastAsia="Calibri" w:cs="Times New Roman"/>
        </w:rPr>
        <w:t>1</w:t>
      </w:r>
      <w:r w:rsidR="007F18F2">
        <w:rPr>
          <w:rFonts w:eastAsia="Calibri" w:cs="Times New Roman"/>
        </w:rPr>
        <w:t xml:space="preserve"> – И</w:t>
      </w:r>
      <w:r w:rsidRPr="00F8228D">
        <w:rPr>
          <w:rFonts w:eastAsia="Calibri" w:cs="Times New Roman"/>
        </w:rPr>
        <w:t>тоговая оценка стоимости оборудования</w:t>
      </w:r>
    </w:p>
    <w:tbl>
      <w:tblPr>
        <w:tblStyle w:val="1f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389"/>
        <w:gridCol w:w="2030"/>
        <w:gridCol w:w="1644"/>
        <w:gridCol w:w="1505"/>
        <w:gridCol w:w="1644"/>
        <w:gridCol w:w="1505"/>
      </w:tblGrid>
      <w:tr w:rsidR="00F8228D" w:rsidRPr="00F8228D" w14:paraId="1028D18E" w14:textId="77777777" w:rsidTr="001E2E3F">
        <w:tc>
          <w:tcPr>
            <w:tcW w:w="1389" w:type="dxa"/>
          </w:tcPr>
          <w:p w14:paraId="7BDFAEC4" w14:textId="2C9A6849" w:rsidR="00F8228D" w:rsidRPr="00F8228D" w:rsidRDefault="001E2E3F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Наименова</w:t>
            </w:r>
            <w:r w:rsidR="00F8228D" w:rsidRPr="00F8228D">
              <w:rPr>
                <w:sz w:val="24"/>
              </w:rPr>
              <w:t>ние</w:t>
            </w:r>
          </w:p>
        </w:tc>
        <w:tc>
          <w:tcPr>
            <w:tcW w:w="2030" w:type="dxa"/>
          </w:tcPr>
          <w:p w14:paraId="4F40921C" w14:textId="7D0358C1" w:rsidR="00F8228D" w:rsidRPr="00F8228D" w:rsidRDefault="00F8228D" w:rsidP="00F8228D">
            <w:pPr>
              <w:spacing w:line="240" w:lineRule="auto"/>
              <w:ind w:firstLine="0"/>
              <w:rPr>
                <w:sz w:val="24"/>
              </w:rPr>
            </w:pPr>
            <w:r w:rsidRPr="00F8228D">
              <w:rPr>
                <w:sz w:val="24"/>
              </w:rPr>
              <w:t xml:space="preserve">Первоначальная стоимость </w:t>
            </w:r>
            <w:r w:rsidR="00D7640C">
              <w:rPr>
                <w:sz w:val="24"/>
              </w:rPr>
              <w:t>(</w:t>
            </w:r>
            <w:r w:rsidRPr="00F8228D">
              <w:rPr>
                <w:sz w:val="24"/>
              </w:rPr>
              <w:t>руб.</w:t>
            </w:r>
            <w:r w:rsidR="00D7640C">
              <w:rPr>
                <w:sz w:val="24"/>
              </w:rPr>
              <w:t>)</w:t>
            </w:r>
            <w:r w:rsidRPr="00F8228D">
              <w:rPr>
                <w:sz w:val="24"/>
              </w:rPr>
              <w:t xml:space="preserve"> </w:t>
            </w:r>
          </w:p>
        </w:tc>
        <w:tc>
          <w:tcPr>
            <w:tcW w:w="1644" w:type="dxa"/>
          </w:tcPr>
          <w:p w14:paraId="7B320E37" w14:textId="46E3D9E7" w:rsidR="00F8228D" w:rsidRPr="00F8228D" w:rsidRDefault="00F8228D" w:rsidP="00F8228D">
            <w:pPr>
              <w:spacing w:line="240" w:lineRule="auto"/>
              <w:ind w:firstLine="0"/>
              <w:rPr>
                <w:sz w:val="24"/>
              </w:rPr>
            </w:pPr>
            <w:r w:rsidRPr="00F8228D">
              <w:rPr>
                <w:sz w:val="24"/>
              </w:rPr>
              <w:t>Срок полезного использования</w:t>
            </w:r>
            <w:r w:rsidR="00D7640C">
              <w:rPr>
                <w:sz w:val="24"/>
              </w:rPr>
              <w:t xml:space="preserve"> (мес.)</w:t>
            </w:r>
          </w:p>
        </w:tc>
        <w:tc>
          <w:tcPr>
            <w:tcW w:w="1505" w:type="dxa"/>
          </w:tcPr>
          <w:p w14:paraId="6767424D" w14:textId="77777777" w:rsidR="00F8228D" w:rsidRDefault="00F8228D" w:rsidP="00F8228D">
            <w:pPr>
              <w:spacing w:line="240" w:lineRule="auto"/>
              <w:ind w:firstLine="0"/>
              <w:rPr>
                <w:sz w:val="24"/>
              </w:rPr>
            </w:pPr>
            <w:r w:rsidRPr="00F8228D">
              <w:rPr>
                <w:sz w:val="24"/>
              </w:rPr>
              <w:t>Амортизация на месяц</w:t>
            </w:r>
          </w:p>
          <w:p w14:paraId="4A585036" w14:textId="7837C9A7" w:rsidR="00D7640C" w:rsidRPr="00F8228D" w:rsidRDefault="00D7640C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(руб.)</w:t>
            </w:r>
          </w:p>
        </w:tc>
        <w:tc>
          <w:tcPr>
            <w:tcW w:w="1644" w:type="dxa"/>
          </w:tcPr>
          <w:p w14:paraId="390A07C0" w14:textId="477C143C" w:rsidR="00F8228D" w:rsidRPr="00F8228D" w:rsidRDefault="00F8228D" w:rsidP="00F8228D">
            <w:pPr>
              <w:spacing w:line="240" w:lineRule="auto"/>
              <w:ind w:firstLine="0"/>
              <w:rPr>
                <w:sz w:val="24"/>
              </w:rPr>
            </w:pPr>
            <w:r w:rsidRPr="00F8228D">
              <w:rPr>
                <w:sz w:val="24"/>
              </w:rPr>
              <w:t xml:space="preserve">Срок использования для проекта </w:t>
            </w:r>
            <w:r w:rsidR="00D7640C">
              <w:rPr>
                <w:sz w:val="24"/>
              </w:rPr>
              <w:t>(</w:t>
            </w:r>
            <w:r w:rsidRPr="00F8228D">
              <w:rPr>
                <w:sz w:val="24"/>
              </w:rPr>
              <w:t>мес.</w:t>
            </w:r>
            <w:r w:rsidR="00D7640C">
              <w:rPr>
                <w:sz w:val="24"/>
              </w:rPr>
              <w:t>)</w:t>
            </w:r>
            <w:r w:rsidRPr="00F8228D">
              <w:rPr>
                <w:sz w:val="24"/>
              </w:rPr>
              <w:t xml:space="preserve"> </w:t>
            </w:r>
          </w:p>
        </w:tc>
        <w:tc>
          <w:tcPr>
            <w:tcW w:w="1505" w:type="dxa"/>
          </w:tcPr>
          <w:p w14:paraId="15EA0DF5" w14:textId="77777777" w:rsidR="00F8228D" w:rsidRDefault="00F8228D" w:rsidP="00F8228D">
            <w:pPr>
              <w:spacing w:line="240" w:lineRule="auto"/>
              <w:ind w:firstLine="0"/>
              <w:rPr>
                <w:sz w:val="24"/>
              </w:rPr>
            </w:pPr>
            <w:r w:rsidRPr="00F8228D">
              <w:rPr>
                <w:sz w:val="24"/>
              </w:rPr>
              <w:t>Амортизация на проект</w:t>
            </w:r>
          </w:p>
          <w:p w14:paraId="50D82C50" w14:textId="10449F30" w:rsidR="00D7640C" w:rsidRPr="00F8228D" w:rsidRDefault="00D7640C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(руб.)</w:t>
            </w:r>
          </w:p>
        </w:tc>
      </w:tr>
      <w:tr w:rsidR="00F8228D" w:rsidRPr="00F8228D" w14:paraId="600B04A1" w14:textId="77777777" w:rsidTr="001E2E3F">
        <w:tc>
          <w:tcPr>
            <w:tcW w:w="1389" w:type="dxa"/>
          </w:tcPr>
          <w:p w14:paraId="08FBFBEC" w14:textId="77777777" w:rsidR="00F8228D" w:rsidRPr="00F8228D" w:rsidRDefault="00F8228D" w:rsidP="00F8228D">
            <w:pPr>
              <w:spacing w:line="240" w:lineRule="auto"/>
              <w:ind w:firstLine="0"/>
              <w:rPr>
                <w:sz w:val="24"/>
              </w:rPr>
            </w:pPr>
            <w:r w:rsidRPr="00F8228D">
              <w:rPr>
                <w:sz w:val="24"/>
              </w:rPr>
              <w:t>Ноутбук</w:t>
            </w:r>
          </w:p>
        </w:tc>
        <w:tc>
          <w:tcPr>
            <w:tcW w:w="2030" w:type="dxa"/>
          </w:tcPr>
          <w:p w14:paraId="45FC3D37" w14:textId="0156B625" w:rsidR="00F8228D" w:rsidRPr="00F8228D" w:rsidRDefault="00713C8F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25000</w:t>
            </w:r>
          </w:p>
        </w:tc>
        <w:tc>
          <w:tcPr>
            <w:tcW w:w="1644" w:type="dxa"/>
          </w:tcPr>
          <w:p w14:paraId="78C52E75" w14:textId="24A15194" w:rsidR="00F8228D" w:rsidRPr="00F8228D" w:rsidRDefault="00D7640C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505" w:type="dxa"/>
          </w:tcPr>
          <w:p w14:paraId="3F9449A5" w14:textId="076588E3" w:rsidR="00F8228D" w:rsidRPr="00F8228D" w:rsidRDefault="00D7640C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695</w:t>
            </w:r>
          </w:p>
        </w:tc>
        <w:tc>
          <w:tcPr>
            <w:tcW w:w="1644" w:type="dxa"/>
          </w:tcPr>
          <w:p w14:paraId="36DA249F" w14:textId="19206154" w:rsidR="00F8228D" w:rsidRPr="00F8228D" w:rsidRDefault="00D7640C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05" w:type="dxa"/>
          </w:tcPr>
          <w:p w14:paraId="69BBADE4" w14:textId="04C4D72E" w:rsidR="00F8228D" w:rsidRPr="00F8228D" w:rsidRDefault="00D7640C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2085 </w:t>
            </w:r>
          </w:p>
        </w:tc>
      </w:tr>
      <w:tr w:rsidR="00F8228D" w:rsidRPr="00F8228D" w14:paraId="45992130" w14:textId="77777777" w:rsidTr="001E2E3F">
        <w:tc>
          <w:tcPr>
            <w:tcW w:w="1389" w:type="dxa"/>
          </w:tcPr>
          <w:p w14:paraId="21BD778C" w14:textId="08E7E737" w:rsidR="00F8228D" w:rsidRPr="00F8228D" w:rsidRDefault="00C66669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Стул</w:t>
            </w:r>
            <w:r w:rsidR="00F8228D" w:rsidRPr="00F8228D">
              <w:rPr>
                <w:sz w:val="24"/>
              </w:rPr>
              <w:t xml:space="preserve"> </w:t>
            </w:r>
          </w:p>
        </w:tc>
        <w:tc>
          <w:tcPr>
            <w:tcW w:w="2030" w:type="dxa"/>
          </w:tcPr>
          <w:p w14:paraId="7C9FEE47" w14:textId="34B9B8C6" w:rsidR="00F8228D" w:rsidRPr="00F8228D" w:rsidRDefault="00C66669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  <w:r w:rsidR="00D7640C">
              <w:rPr>
                <w:sz w:val="24"/>
              </w:rPr>
              <w:t>00</w:t>
            </w:r>
          </w:p>
        </w:tc>
        <w:tc>
          <w:tcPr>
            <w:tcW w:w="1644" w:type="dxa"/>
          </w:tcPr>
          <w:p w14:paraId="1E851162" w14:textId="2F9646F5" w:rsidR="00F8228D" w:rsidRPr="00F8228D" w:rsidRDefault="00D7640C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505" w:type="dxa"/>
          </w:tcPr>
          <w:p w14:paraId="71F88C2E" w14:textId="1DBA6F06" w:rsidR="00F8228D" w:rsidRPr="00F8228D" w:rsidRDefault="00C66669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17,5</w:t>
            </w:r>
            <w:r w:rsidR="00D7640C">
              <w:rPr>
                <w:sz w:val="24"/>
              </w:rPr>
              <w:t xml:space="preserve"> </w:t>
            </w:r>
          </w:p>
        </w:tc>
        <w:tc>
          <w:tcPr>
            <w:tcW w:w="1644" w:type="dxa"/>
          </w:tcPr>
          <w:p w14:paraId="6726A7A9" w14:textId="23DA79E3" w:rsidR="00F8228D" w:rsidRPr="00F8228D" w:rsidRDefault="00D7640C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</w:p>
        </w:tc>
        <w:tc>
          <w:tcPr>
            <w:tcW w:w="1505" w:type="dxa"/>
          </w:tcPr>
          <w:p w14:paraId="50FAEE69" w14:textId="06F94080" w:rsidR="00F8228D" w:rsidRPr="00F8228D" w:rsidRDefault="00D7640C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52,5</w:t>
            </w:r>
          </w:p>
        </w:tc>
      </w:tr>
      <w:tr w:rsidR="00F8228D" w:rsidRPr="00F8228D" w14:paraId="1E87F630" w14:textId="77777777" w:rsidTr="001E2E3F">
        <w:tc>
          <w:tcPr>
            <w:tcW w:w="1389" w:type="dxa"/>
          </w:tcPr>
          <w:p w14:paraId="1E9B0F9F" w14:textId="77777777" w:rsidR="00F8228D" w:rsidRPr="00F8228D" w:rsidRDefault="00F8228D" w:rsidP="00F8228D">
            <w:pPr>
              <w:spacing w:line="240" w:lineRule="auto"/>
              <w:ind w:firstLine="0"/>
              <w:rPr>
                <w:sz w:val="24"/>
              </w:rPr>
            </w:pPr>
            <w:r w:rsidRPr="00F8228D">
              <w:rPr>
                <w:sz w:val="24"/>
              </w:rPr>
              <w:t>Стол</w:t>
            </w:r>
          </w:p>
        </w:tc>
        <w:tc>
          <w:tcPr>
            <w:tcW w:w="2030" w:type="dxa"/>
          </w:tcPr>
          <w:p w14:paraId="3DB310CB" w14:textId="2A9ED3E9" w:rsidR="00F8228D" w:rsidRPr="00F8228D" w:rsidRDefault="00713C8F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  <w:r w:rsidR="007F18F2">
              <w:rPr>
                <w:sz w:val="24"/>
              </w:rPr>
              <w:t>000</w:t>
            </w:r>
          </w:p>
        </w:tc>
        <w:tc>
          <w:tcPr>
            <w:tcW w:w="1644" w:type="dxa"/>
          </w:tcPr>
          <w:p w14:paraId="199800E8" w14:textId="44670B6E" w:rsidR="00F8228D" w:rsidRPr="00F8228D" w:rsidRDefault="00D7640C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505" w:type="dxa"/>
          </w:tcPr>
          <w:p w14:paraId="776790DB" w14:textId="0E6A6A54" w:rsidR="00F8228D" w:rsidRPr="00F8228D" w:rsidRDefault="00D7640C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200 </w:t>
            </w:r>
          </w:p>
        </w:tc>
        <w:tc>
          <w:tcPr>
            <w:tcW w:w="1644" w:type="dxa"/>
          </w:tcPr>
          <w:p w14:paraId="5B2D13D3" w14:textId="0C846A08" w:rsidR="00F8228D" w:rsidRPr="00F8228D" w:rsidRDefault="00D7640C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05" w:type="dxa"/>
          </w:tcPr>
          <w:p w14:paraId="6B5E5FA4" w14:textId="6F285BB7" w:rsidR="00F8228D" w:rsidRPr="00F8228D" w:rsidRDefault="00D7640C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  <w:r w:rsidR="001A5ED1">
              <w:rPr>
                <w:sz w:val="24"/>
              </w:rPr>
              <w:t>00</w:t>
            </w:r>
            <w:r>
              <w:rPr>
                <w:sz w:val="24"/>
              </w:rPr>
              <w:t xml:space="preserve"> </w:t>
            </w:r>
          </w:p>
        </w:tc>
      </w:tr>
      <w:tr w:rsidR="00F8228D" w:rsidRPr="00F8228D" w14:paraId="3A7EEE43" w14:textId="77777777" w:rsidTr="001E2E3F">
        <w:tc>
          <w:tcPr>
            <w:tcW w:w="1389" w:type="dxa"/>
          </w:tcPr>
          <w:p w14:paraId="60FC6095" w14:textId="77777777" w:rsidR="00F8228D" w:rsidRPr="00F8228D" w:rsidRDefault="00F8228D" w:rsidP="00F8228D">
            <w:pPr>
              <w:spacing w:line="240" w:lineRule="auto"/>
              <w:ind w:firstLine="0"/>
              <w:rPr>
                <w:sz w:val="24"/>
              </w:rPr>
            </w:pPr>
            <w:r w:rsidRPr="00F8228D">
              <w:rPr>
                <w:sz w:val="24"/>
              </w:rPr>
              <w:t>Принтер</w:t>
            </w:r>
          </w:p>
        </w:tc>
        <w:tc>
          <w:tcPr>
            <w:tcW w:w="2030" w:type="dxa"/>
          </w:tcPr>
          <w:p w14:paraId="4D122977" w14:textId="5F5455C1" w:rsidR="00F8228D" w:rsidRPr="00F8228D" w:rsidRDefault="00713C8F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75</w:t>
            </w:r>
            <w:r w:rsidR="007F18F2">
              <w:rPr>
                <w:sz w:val="24"/>
              </w:rPr>
              <w:t>00</w:t>
            </w:r>
          </w:p>
        </w:tc>
        <w:tc>
          <w:tcPr>
            <w:tcW w:w="1644" w:type="dxa"/>
          </w:tcPr>
          <w:p w14:paraId="4CCDA54D" w14:textId="1E30F649" w:rsidR="00F8228D" w:rsidRPr="00F8228D" w:rsidRDefault="00D7640C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05" w:type="dxa"/>
          </w:tcPr>
          <w:p w14:paraId="084B6A78" w14:textId="46274A47" w:rsidR="00F8228D" w:rsidRPr="00F8228D" w:rsidRDefault="00D7640C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412,5</w:t>
            </w:r>
          </w:p>
        </w:tc>
        <w:tc>
          <w:tcPr>
            <w:tcW w:w="1644" w:type="dxa"/>
          </w:tcPr>
          <w:p w14:paraId="50403BDC" w14:textId="4F41105F" w:rsidR="00F8228D" w:rsidRPr="00F8228D" w:rsidRDefault="00D7640C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05" w:type="dxa"/>
          </w:tcPr>
          <w:p w14:paraId="4B453E96" w14:textId="2102B663" w:rsidR="00F8228D" w:rsidRPr="00F8228D" w:rsidRDefault="00D7640C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1237,5</w:t>
            </w:r>
          </w:p>
        </w:tc>
      </w:tr>
      <w:tr w:rsidR="00F8228D" w:rsidRPr="00F8228D" w14:paraId="72943D32" w14:textId="77777777" w:rsidTr="001E2E3F">
        <w:tc>
          <w:tcPr>
            <w:tcW w:w="8212" w:type="dxa"/>
            <w:gridSpan w:val="5"/>
          </w:tcPr>
          <w:p w14:paraId="32875E27" w14:textId="77777777" w:rsidR="00F8228D" w:rsidRPr="00F8228D" w:rsidRDefault="00F8228D" w:rsidP="00F8228D">
            <w:pPr>
              <w:spacing w:line="240" w:lineRule="auto"/>
              <w:ind w:firstLine="0"/>
              <w:rPr>
                <w:sz w:val="24"/>
              </w:rPr>
            </w:pPr>
            <w:r w:rsidRPr="00F8228D">
              <w:rPr>
                <w:sz w:val="24"/>
              </w:rPr>
              <w:t xml:space="preserve">Итог: </w:t>
            </w:r>
          </w:p>
        </w:tc>
        <w:tc>
          <w:tcPr>
            <w:tcW w:w="1505" w:type="dxa"/>
          </w:tcPr>
          <w:p w14:paraId="0E33C188" w14:textId="220A6C74" w:rsidR="00F8228D" w:rsidRPr="00F8228D" w:rsidRDefault="00D7640C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3975</w:t>
            </w:r>
          </w:p>
        </w:tc>
      </w:tr>
    </w:tbl>
    <w:p w14:paraId="3BFC893F" w14:textId="77777777" w:rsidR="00F8228D" w:rsidRPr="00F8228D" w:rsidRDefault="00F8228D" w:rsidP="001A5ED1">
      <w:pPr>
        <w:pStyle w:val="30"/>
      </w:pPr>
      <w:bookmarkStart w:id="1" w:name="_Toc532319081"/>
      <w:r w:rsidRPr="00F8228D">
        <w:t>Расчёт стоимости оборотных средств</w:t>
      </w:r>
      <w:bookmarkEnd w:id="1"/>
    </w:p>
    <w:p w14:paraId="622A06E2" w14:textId="77777777" w:rsidR="00F8228D" w:rsidRPr="00F8228D" w:rsidRDefault="00F8228D" w:rsidP="00F8228D">
      <w:pPr>
        <w:rPr>
          <w:rFonts w:eastAsia="Calibri" w:cs="Times New Roman"/>
        </w:rPr>
      </w:pPr>
      <w:r w:rsidRPr="00F8228D">
        <w:rPr>
          <w:rFonts w:eastAsia="Calibri" w:cs="Times New Roman"/>
        </w:rPr>
        <w:t xml:space="preserve">Оборотные средства предприятий – это совокупность средств предприятий, выраженных в денежной форме, одноразово учувствовавших в производственном процессе, видоизменивших свою натурально-вещественную форму и полностью переносящую свою стоимость на производственный продукт. </w:t>
      </w:r>
    </w:p>
    <w:p w14:paraId="0156F382" w14:textId="5993CC46" w:rsidR="00F8228D" w:rsidRPr="00F8228D" w:rsidRDefault="00AD1A19" w:rsidP="00F8228D">
      <w:pPr>
        <w:contextualSpacing/>
        <w:rPr>
          <w:rFonts w:eastAsiaTheme="minorHAnsi"/>
          <w:color w:val="000000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E35D114" wp14:editId="262E4EDA">
                <wp:simplePos x="0" y="0"/>
                <wp:positionH relativeFrom="column">
                  <wp:posOffset>5967730</wp:posOffset>
                </wp:positionH>
                <wp:positionV relativeFrom="paragraph">
                  <wp:posOffset>334010</wp:posOffset>
                </wp:positionV>
                <wp:extent cx="424815" cy="407670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4076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64CA4" w14:textId="77777777" w:rsidR="00F8228D" w:rsidRDefault="00F8228D" w:rsidP="00F8228D">
                            <w:pPr>
                              <w:ind w:firstLine="0"/>
                            </w:pPr>
                            <w:r>
                              <w:t>(3)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35D114" id="_x0000_s1028" type="#_x0000_t202" style="position:absolute;left:0;text-align:left;margin-left:469.9pt;margin-top:26.3pt;width:33.45pt;height:32.1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" fillcolor="window" strokecolor="window">
                <v:textbox style="mso-fit-shape-to-text:t">
                  <w:txbxContent>
                    <w:p w14:paraId="7A164CA4" w14:textId="77777777" w:rsidR="00F8228D" w:rsidRDefault="00F8228D" w:rsidP="00F8228D">
                      <w:pPr>
                        <w:ind w:firstLine="0"/>
                      </w:pPr>
                      <w:r>
                        <w:t>(3)</w:t>
                      </w:r>
                    </w:p>
                  </w:txbxContent>
                </v:textbox>
              </v:shape>
            </w:pict>
          </mc:Fallback>
        </mc:AlternateContent>
      </w:r>
      <w:r w:rsidR="00F8228D" w:rsidRPr="00F8228D">
        <w:rPr>
          <w:rFonts w:eastAsiaTheme="minorHAnsi"/>
          <w:color w:val="000000"/>
          <w:szCs w:val="28"/>
        </w:rPr>
        <w:t>Стоимость оборотного капитала рассчитывается по формуле (3):</w:t>
      </w:r>
    </w:p>
    <w:p w14:paraId="7FC868D0" w14:textId="77777777" w:rsidR="00F8228D" w:rsidRPr="00F8228D" w:rsidRDefault="004B5A3B" w:rsidP="00F8228D">
      <w:pPr>
        <w:contextualSpacing/>
        <w:rPr>
          <w:rFonts w:eastAsiaTheme="minorHAnsi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000000"/>
                  <w:szCs w:val="28"/>
                </w:rPr>
                <m:t>О</m:t>
              </m:r>
            </m:e>
            <m:sub>
              <m:r>
                <w:rPr>
                  <w:rFonts w:ascii="Cambria Math" w:eastAsiaTheme="minorHAnsi" w:hAnsi="Cambria Math"/>
                  <w:color w:val="000000"/>
                  <w:szCs w:val="28"/>
                </w:rPr>
                <m:t xml:space="preserve">ок </m:t>
              </m:r>
            </m:sub>
          </m:sSub>
          <m:r>
            <w:rPr>
              <w:rFonts w:ascii="Cambria Math" w:eastAsiaTheme="minorHAnsi" w:hAnsi="Cambria Math"/>
              <w:color w:val="000000"/>
              <w:szCs w:val="28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eastAsiaTheme="minorHAnsi" w:hAnsi="Cambria Math"/>
                  <w:color w:val="000000"/>
                  <w:szCs w:val="28"/>
                </w:rPr>
                <m:t>Р</m:t>
              </m:r>
            </m:e>
            <m:sub>
              <m:r>
                <w:rPr>
                  <w:rFonts w:ascii="Cambria Math" w:eastAsiaTheme="minorHAnsi" w:hAnsi="Cambria Math"/>
                  <w:color w:val="000000"/>
                  <w:szCs w:val="28"/>
                </w:rPr>
                <m:t>ед</m:t>
              </m:r>
            </m:sub>
          </m:sSub>
          <m:r>
            <w:rPr>
              <w:rFonts w:ascii="Cambria Math" w:eastAsiaTheme="minorHAnsi" w:hAnsi="Cambria Math"/>
              <w:color w:val="000000"/>
              <w:szCs w:val="28"/>
            </w:rPr>
            <m:t>×К,</m:t>
          </m:r>
        </m:oMath>
      </m:oMathPara>
    </w:p>
    <w:p w14:paraId="4669E24F" w14:textId="77777777" w:rsidR="00F8228D" w:rsidRPr="00F8228D" w:rsidRDefault="00F8228D" w:rsidP="00F8228D">
      <w:pPr>
        <w:contextualSpacing/>
        <w:rPr>
          <w:rFonts w:eastAsiaTheme="minorHAnsi"/>
          <w:color w:val="000000"/>
          <w:szCs w:val="28"/>
        </w:rPr>
      </w:pPr>
      <w:r w:rsidRPr="00F8228D">
        <w:rPr>
          <w:rFonts w:eastAsiaTheme="minorHAnsi"/>
          <w:color w:val="000000"/>
          <w:szCs w:val="28"/>
        </w:rPr>
        <w:t>где О</w:t>
      </w:r>
      <w:r w:rsidRPr="00F8228D">
        <w:rPr>
          <w:rFonts w:eastAsiaTheme="minorHAnsi"/>
          <w:color w:val="000000"/>
          <w:szCs w:val="28"/>
          <w:vertAlign w:val="subscript"/>
        </w:rPr>
        <w:t xml:space="preserve">ок </w:t>
      </w:r>
      <w:r w:rsidRPr="00F8228D">
        <w:rPr>
          <w:rFonts w:eastAsiaTheme="minorHAnsi"/>
          <w:color w:val="000000"/>
          <w:szCs w:val="28"/>
        </w:rPr>
        <w:t>– сумма оборотного капитала,</w:t>
      </w:r>
    </w:p>
    <w:p w14:paraId="671BC18B" w14:textId="77777777" w:rsidR="00F8228D" w:rsidRPr="00F8228D" w:rsidRDefault="00F8228D" w:rsidP="00F8228D">
      <w:pPr>
        <w:contextualSpacing/>
        <w:rPr>
          <w:rFonts w:eastAsiaTheme="minorHAnsi"/>
          <w:color w:val="000000"/>
          <w:szCs w:val="28"/>
        </w:rPr>
      </w:pPr>
      <w:r w:rsidRPr="00F8228D">
        <w:rPr>
          <w:rFonts w:eastAsiaTheme="minorHAnsi"/>
          <w:color w:val="000000"/>
          <w:szCs w:val="28"/>
        </w:rPr>
        <w:t>Р</w:t>
      </w:r>
      <w:r w:rsidRPr="00F8228D">
        <w:rPr>
          <w:rFonts w:eastAsiaTheme="minorHAnsi"/>
          <w:color w:val="000000"/>
          <w:szCs w:val="28"/>
          <w:vertAlign w:val="subscript"/>
        </w:rPr>
        <w:t xml:space="preserve">ед </w:t>
      </w:r>
      <w:r w:rsidRPr="00F8228D">
        <w:rPr>
          <w:rFonts w:eastAsiaTheme="minorHAnsi"/>
          <w:color w:val="000000"/>
          <w:szCs w:val="28"/>
        </w:rPr>
        <w:t>– цена единицы ресурса,</w:t>
      </w:r>
    </w:p>
    <w:p w14:paraId="6D22D258" w14:textId="0BFD6D96" w:rsidR="00F8228D" w:rsidRPr="00F8228D" w:rsidRDefault="00F8228D" w:rsidP="001E2E3F">
      <w:pPr>
        <w:contextualSpacing/>
        <w:rPr>
          <w:rFonts w:eastAsiaTheme="minorHAnsi"/>
          <w:color w:val="000000"/>
          <w:szCs w:val="28"/>
        </w:rPr>
      </w:pPr>
      <w:r w:rsidRPr="00F8228D">
        <w:rPr>
          <w:rFonts w:eastAsiaTheme="minorHAnsi"/>
          <w:color w:val="000000"/>
          <w:szCs w:val="28"/>
        </w:rPr>
        <w:t>К – количество истраченных ресурсов.</w:t>
      </w:r>
    </w:p>
    <w:p w14:paraId="6BEC67F6" w14:textId="77777777" w:rsidR="00F8228D" w:rsidRPr="00F8228D" w:rsidRDefault="00F8228D" w:rsidP="00F8228D">
      <w:pPr>
        <w:rPr>
          <w:rFonts w:eastAsia="Calibri" w:cs="Times New Roman"/>
        </w:rPr>
      </w:pPr>
      <w:r w:rsidRPr="00F8228D">
        <w:rPr>
          <w:rFonts w:eastAsia="Calibri" w:cs="Times New Roman"/>
        </w:rPr>
        <w:t>На основе формулы 3, необходимо провести расчет стоимости оборотных средств, которые задействованы в разрабатываемом проекте.</w:t>
      </w:r>
    </w:p>
    <w:p w14:paraId="675D3B15" w14:textId="756A808F" w:rsidR="00F8228D" w:rsidRPr="00F8228D" w:rsidRDefault="00F8228D" w:rsidP="00F8228D">
      <w:pPr>
        <w:rPr>
          <w:rFonts w:eastAsia="Calibri" w:cs="Times New Roman"/>
        </w:rPr>
      </w:pPr>
      <w:r w:rsidRPr="00F8228D">
        <w:rPr>
          <w:rFonts w:eastAsia="Calibri" w:cs="Times New Roman"/>
        </w:rPr>
        <w:t>Расход электроэнергии в месяц равен 50 КВт, стоимость единицы энергии равна 4,65 руб./КВт</w:t>
      </w:r>
      <w:r w:rsidR="001A5ED1">
        <w:rPr>
          <w:rFonts w:eastAsia="Calibri" w:cs="Times New Roman"/>
        </w:rPr>
        <w:t>.</w:t>
      </w:r>
    </w:p>
    <w:p w14:paraId="7EB07210" w14:textId="0BB69A5B" w:rsidR="00F8228D" w:rsidRPr="00F8228D" w:rsidRDefault="004B5A3B" w:rsidP="00F8228D">
      <w:pPr>
        <w:rPr>
          <w:rFonts w:eastAsia="Calibri" w:cs="Times New Roman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О</m:t>
              </m:r>
            </m:e>
            <m:sub>
              <m:r>
                <w:rPr>
                  <w:rFonts w:ascii="Cambria Math" w:eastAsia="Calibri" w:hAnsi="Cambria Math" w:cs="Times New Roman"/>
                </w:rPr>
                <m:t xml:space="preserve">ок </m:t>
              </m:r>
            </m:sub>
          </m:sSub>
          <m:r>
            <w:rPr>
              <w:rFonts w:ascii="Cambria Math" w:eastAsia="Calibri" w:hAnsi="Cambria Math" w:cs="Times New Roman"/>
            </w:rPr>
            <m:t>=50×4,65 ×3мес=697,5</m:t>
          </m:r>
          <m:r>
            <w:rPr>
              <w:rFonts w:ascii="Cambria Math" w:eastAsia="Calibri" w:hAnsi="Cambria Math" w:cs="Times New Roman"/>
            </w:rPr>
            <m:t xml:space="preserve"> руб.</m:t>
          </m:r>
        </m:oMath>
      </m:oMathPara>
    </w:p>
    <w:p w14:paraId="5214BD0F" w14:textId="007B5019" w:rsidR="00F8228D" w:rsidRPr="00F8228D" w:rsidRDefault="00F8228D" w:rsidP="00F8228D">
      <w:pPr>
        <w:rPr>
          <w:rFonts w:eastAsia="Calibri" w:cs="Times New Roman"/>
        </w:rPr>
      </w:pPr>
      <w:r w:rsidRPr="00F8228D">
        <w:rPr>
          <w:rFonts w:eastAsia="Calibri" w:cs="Times New Roman"/>
        </w:rPr>
        <w:lastRenderedPageBreak/>
        <w:t xml:space="preserve">Размер оплаты интернета равна </w:t>
      </w:r>
      <w:r w:rsidR="001A5ED1">
        <w:rPr>
          <w:rFonts w:eastAsia="Calibri" w:cs="Times New Roman"/>
        </w:rPr>
        <w:t>400</w:t>
      </w:r>
      <w:r w:rsidRPr="00F8228D">
        <w:rPr>
          <w:rFonts w:eastAsia="Calibri" w:cs="Times New Roman"/>
        </w:rPr>
        <w:t xml:space="preserve"> руб./мес.</w:t>
      </w:r>
    </w:p>
    <w:p w14:paraId="00A5BC00" w14:textId="1B0FC9F0" w:rsidR="00F8228D" w:rsidRPr="00F8228D" w:rsidRDefault="004B5A3B" w:rsidP="00F8228D">
      <w:pPr>
        <w:rPr>
          <w:rFonts w:eastAsia="Calibri" w:cs="Times New Roman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О</m:t>
              </m:r>
            </m:e>
            <m:sub>
              <m:r>
                <w:rPr>
                  <w:rFonts w:ascii="Cambria Math" w:eastAsia="Calibri" w:hAnsi="Cambria Math" w:cs="Times New Roman"/>
                </w:rPr>
                <m:t xml:space="preserve">ок </m:t>
              </m:r>
            </m:sub>
          </m:sSub>
          <m:r>
            <w:rPr>
              <w:rFonts w:ascii="Cambria Math" w:eastAsia="Calibri" w:hAnsi="Cambria Math" w:cs="Times New Roman"/>
            </w:rPr>
            <m:t>=400×3</m:t>
          </m:r>
          <m:r>
            <w:rPr>
              <w:rFonts w:ascii="Cambria Math" w:eastAsia="Calibri" w:hAnsi="Cambria Math" w:cs="Times New Roman"/>
            </w:rPr>
            <m:t>мес=</m:t>
          </m:r>
          <m:r>
            <w:rPr>
              <w:rFonts w:ascii="Cambria Math" w:eastAsia="Calibri" w:hAnsi="Cambria Math" w:cs="Times New Roman"/>
            </w:rPr>
            <m:t>1</m:t>
          </m:r>
          <m:r>
            <w:rPr>
              <w:rFonts w:ascii="Cambria Math" w:eastAsia="Calibri" w:hAnsi="Cambria Math" w:cs="Times New Roman"/>
            </w:rPr>
            <m:t>200 руб.</m:t>
          </m:r>
        </m:oMath>
      </m:oMathPara>
    </w:p>
    <w:p w14:paraId="7129ED6A" w14:textId="77777777" w:rsidR="00F8228D" w:rsidRPr="00F8228D" w:rsidRDefault="00F8228D" w:rsidP="00F8228D">
      <w:pPr>
        <w:rPr>
          <w:rFonts w:eastAsia="Calibri" w:cs="Times New Roman"/>
        </w:rPr>
      </w:pPr>
      <w:r w:rsidRPr="00F8228D">
        <w:rPr>
          <w:rFonts w:eastAsia="Calibri" w:cs="Times New Roman"/>
        </w:rPr>
        <w:t>Размер оплаты бумаги и чернил для принтера, составляет 300 руб./мес.</w:t>
      </w:r>
    </w:p>
    <w:p w14:paraId="7085FC29" w14:textId="083902DB" w:rsidR="00F8228D" w:rsidRPr="00F8228D" w:rsidRDefault="004B5A3B" w:rsidP="00F8228D">
      <w:pPr>
        <w:rPr>
          <w:rFonts w:eastAsia="Calibri" w:cs="Times New Roman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О</m:t>
              </m:r>
            </m:e>
            <m:sub>
              <m:r>
                <w:rPr>
                  <w:rFonts w:ascii="Cambria Math" w:eastAsia="Calibri" w:hAnsi="Cambria Math" w:cs="Times New Roman"/>
                </w:rPr>
                <m:t xml:space="preserve">ок </m:t>
              </m:r>
            </m:sub>
          </m:sSub>
          <m:r>
            <w:rPr>
              <w:rFonts w:ascii="Cambria Math" w:eastAsia="Calibri" w:hAnsi="Cambria Math" w:cs="Times New Roman"/>
            </w:rPr>
            <m:t>=300×3мес=9</m:t>
          </m:r>
          <m:r>
            <w:rPr>
              <w:rFonts w:ascii="Cambria Math" w:eastAsia="Calibri" w:hAnsi="Cambria Math" w:cs="Times New Roman"/>
            </w:rPr>
            <m:t>00 руб.</m:t>
          </m:r>
        </m:oMath>
      </m:oMathPara>
    </w:p>
    <w:p w14:paraId="5F2791A0" w14:textId="0E9FDA53" w:rsidR="00F8228D" w:rsidRDefault="00F8228D" w:rsidP="00F8228D">
      <w:pPr>
        <w:rPr>
          <w:rFonts w:eastAsia="Calibri" w:cs="Times New Roman"/>
        </w:rPr>
      </w:pPr>
      <w:r w:rsidRPr="00F8228D">
        <w:rPr>
          <w:rFonts w:eastAsia="Calibri" w:cs="Times New Roman"/>
        </w:rPr>
        <w:t xml:space="preserve">Оценка стоимости оборотных средств представлена в таблице </w:t>
      </w:r>
      <w:r w:rsidR="0023073F">
        <w:rPr>
          <w:rFonts w:eastAsia="Calibri" w:cs="Times New Roman"/>
        </w:rPr>
        <w:t>2</w:t>
      </w:r>
      <w:r w:rsidRPr="00F8228D">
        <w:rPr>
          <w:rFonts w:eastAsia="Calibri" w:cs="Times New Roman"/>
        </w:rPr>
        <w:t>.</w:t>
      </w:r>
    </w:p>
    <w:p w14:paraId="68D01286" w14:textId="334A38BE" w:rsidR="0023073F" w:rsidRPr="0023073F" w:rsidRDefault="0023073F" w:rsidP="0023073F">
      <w:pPr>
        <w:pStyle w:val="aff0"/>
        <w:keepNext/>
        <w:rPr>
          <w:i w:val="0"/>
          <w:color w:val="000000" w:themeColor="text1"/>
          <w:sz w:val="28"/>
        </w:rPr>
      </w:pPr>
      <w:r w:rsidRPr="0023073F">
        <w:rPr>
          <w:i w:val="0"/>
          <w:color w:val="000000" w:themeColor="text1"/>
          <w:sz w:val="28"/>
        </w:rPr>
        <w:t xml:space="preserve">Таблица </w:t>
      </w:r>
      <w:r>
        <w:rPr>
          <w:i w:val="0"/>
          <w:color w:val="000000" w:themeColor="text1"/>
          <w:sz w:val="28"/>
        </w:rPr>
        <w:t>2</w:t>
      </w:r>
      <w:r w:rsidRPr="0023073F">
        <w:rPr>
          <w:i w:val="0"/>
          <w:color w:val="000000" w:themeColor="text1"/>
          <w:sz w:val="28"/>
        </w:rPr>
        <w:t xml:space="preserve"> – Оценка стоимости оборотных средств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355"/>
        <w:gridCol w:w="2303"/>
        <w:gridCol w:w="2368"/>
        <w:gridCol w:w="2318"/>
      </w:tblGrid>
      <w:tr w:rsidR="001A5ED1" w14:paraId="1A821C32" w14:textId="77777777" w:rsidTr="001A5ED1">
        <w:tc>
          <w:tcPr>
            <w:tcW w:w="2392" w:type="dxa"/>
          </w:tcPr>
          <w:p w14:paraId="64F7A530" w14:textId="00D25D5F" w:rsidR="001A5ED1" w:rsidRPr="00274D73" w:rsidRDefault="001A5ED1" w:rsidP="00F8228D">
            <w:pPr>
              <w:ind w:firstLine="0"/>
              <w:rPr>
                <w:rFonts w:eastAsia="Calibri"/>
                <w:sz w:val="24"/>
              </w:rPr>
            </w:pPr>
            <w:r w:rsidRPr="00274D73">
              <w:rPr>
                <w:rFonts w:eastAsia="Calibri"/>
                <w:sz w:val="24"/>
              </w:rPr>
              <w:t>Наименование ресурса</w:t>
            </w:r>
          </w:p>
        </w:tc>
        <w:tc>
          <w:tcPr>
            <w:tcW w:w="2392" w:type="dxa"/>
          </w:tcPr>
          <w:p w14:paraId="0B891229" w14:textId="2C67B09F" w:rsidR="001A5ED1" w:rsidRPr="00274D73" w:rsidRDefault="001A5ED1" w:rsidP="00F8228D">
            <w:pPr>
              <w:ind w:firstLine="0"/>
              <w:rPr>
                <w:rFonts w:eastAsia="Calibri"/>
                <w:sz w:val="24"/>
              </w:rPr>
            </w:pPr>
            <w:r w:rsidRPr="00274D73">
              <w:rPr>
                <w:rFonts w:eastAsia="Calibri"/>
                <w:sz w:val="24"/>
              </w:rPr>
              <w:t>Цена единицы</w:t>
            </w:r>
          </w:p>
        </w:tc>
        <w:tc>
          <w:tcPr>
            <w:tcW w:w="2393" w:type="dxa"/>
          </w:tcPr>
          <w:p w14:paraId="248A5BB4" w14:textId="2164CD5F" w:rsidR="001A5ED1" w:rsidRPr="00274D73" w:rsidRDefault="001A5ED1" w:rsidP="00F8228D">
            <w:pPr>
              <w:ind w:firstLine="0"/>
              <w:rPr>
                <w:rFonts w:eastAsia="Calibri"/>
                <w:sz w:val="24"/>
              </w:rPr>
            </w:pPr>
            <w:r w:rsidRPr="00274D73">
              <w:rPr>
                <w:rFonts w:eastAsia="Calibri"/>
                <w:sz w:val="24"/>
              </w:rPr>
              <w:t>Количество ресурса «на проект»</w:t>
            </w:r>
          </w:p>
        </w:tc>
        <w:tc>
          <w:tcPr>
            <w:tcW w:w="2393" w:type="dxa"/>
          </w:tcPr>
          <w:p w14:paraId="6AECD3B1" w14:textId="536DF944" w:rsidR="001A5ED1" w:rsidRPr="00274D73" w:rsidRDefault="001A5ED1" w:rsidP="00F8228D">
            <w:pPr>
              <w:ind w:firstLine="0"/>
              <w:rPr>
                <w:rFonts w:eastAsia="Calibri"/>
                <w:sz w:val="24"/>
              </w:rPr>
            </w:pPr>
            <w:r w:rsidRPr="00274D73">
              <w:rPr>
                <w:rFonts w:eastAsia="Calibri"/>
                <w:sz w:val="24"/>
              </w:rPr>
              <w:t xml:space="preserve">Стоимость </w:t>
            </w:r>
            <w:r w:rsidR="00E21472">
              <w:rPr>
                <w:rFonts w:eastAsia="Calibri"/>
                <w:sz w:val="24"/>
              </w:rPr>
              <w:t>(</w:t>
            </w:r>
            <w:r w:rsidRPr="00274D73">
              <w:rPr>
                <w:rFonts w:eastAsia="Calibri"/>
                <w:sz w:val="24"/>
              </w:rPr>
              <w:t>руб.</w:t>
            </w:r>
            <w:r w:rsidR="00E21472">
              <w:rPr>
                <w:rFonts w:eastAsia="Calibri"/>
                <w:sz w:val="24"/>
              </w:rPr>
              <w:t>)</w:t>
            </w:r>
          </w:p>
        </w:tc>
      </w:tr>
      <w:tr w:rsidR="001A5ED1" w14:paraId="5BB2720B" w14:textId="77777777" w:rsidTr="001A5ED1">
        <w:tc>
          <w:tcPr>
            <w:tcW w:w="2392" w:type="dxa"/>
          </w:tcPr>
          <w:p w14:paraId="0C807D6A" w14:textId="2059DB01" w:rsidR="001A5ED1" w:rsidRPr="00274D73" w:rsidRDefault="001A5ED1" w:rsidP="00F8228D">
            <w:pPr>
              <w:ind w:firstLine="0"/>
              <w:rPr>
                <w:rFonts w:eastAsia="Calibri"/>
                <w:sz w:val="24"/>
              </w:rPr>
            </w:pPr>
            <w:r w:rsidRPr="00274D73">
              <w:rPr>
                <w:rFonts w:eastAsia="Calibri"/>
                <w:sz w:val="24"/>
              </w:rPr>
              <w:t>Электроэнергия</w:t>
            </w:r>
          </w:p>
        </w:tc>
        <w:tc>
          <w:tcPr>
            <w:tcW w:w="2392" w:type="dxa"/>
          </w:tcPr>
          <w:p w14:paraId="3857F76B" w14:textId="37BF29D6" w:rsidR="001A5ED1" w:rsidRPr="00274D73" w:rsidRDefault="001A5ED1" w:rsidP="00F8228D">
            <w:pPr>
              <w:ind w:firstLine="0"/>
              <w:rPr>
                <w:rFonts w:eastAsia="Calibri"/>
                <w:sz w:val="24"/>
              </w:rPr>
            </w:pPr>
            <w:r w:rsidRPr="00274D73">
              <w:rPr>
                <w:rFonts w:eastAsia="Calibri"/>
                <w:sz w:val="24"/>
              </w:rPr>
              <w:t>4,65 руб./КВт</w:t>
            </w:r>
          </w:p>
        </w:tc>
        <w:tc>
          <w:tcPr>
            <w:tcW w:w="2393" w:type="dxa"/>
          </w:tcPr>
          <w:p w14:paraId="21BB8848" w14:textId="135C2D80" w:rsidR="001A5ED1" w:rsidRPr="00274D73" w:rsidRDefault="00D7640C" w:rsidP="00F8228D">
            <w:pPr>
              <w:ind w:firstLine="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50КВт*3</w:t>
            </w:r>
            <w:r w:rsidR="001A5ED1" w:rsidRPr="00274D73">
              <w:rPr>
                <w:rFonts w:eastAsia="Calibri"/>
                <w:sz w:val="24"/>
              </w:rPr>
              <w:t>мес.=400 КВт</w:t>
            </w:r>
          </w:p>
        </w:tc>
        <w:tc>
          <w:tcPr>
            <w:tcW w:w="2393" w:type="dxa"/>
          </w:tcPr>
          <w:p w14:paraId="326805C7" w14:textId="4256933F" w:rsidR="001A5ED1" w:rsidRPr="00274D73" w:rsidRDefault="00E21472" w:rsidP="00F8228D">
            <w:pPr>
              <w:ind w:firstLine="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698</w:t>
            </w:r>
          </w:p>
        </w:tc>
      </w:tr>
      <w:tr w:rsidR="001A5ED1" w14:paraId="297C1754" w14:textId="77777777" w:rsidTr="001A5ED1">
        <w:tc>
          <w:tcPr>
            <w:tcW w:w="2392" w:type="dxa"/>
          </w:tcPr>
          <w:p w14:paraId="67CDE629" w14:textId="52B7ADFC" w:rsidR="001A5ED1" w:rsidRPr="00274D73" w:rsidRDefault="001A5ED1" w:rsidP="00F8228D">
            <w:pPr>
              <w:ind w:firstLine="0"/>
              <w:rPr>
                <w:rFonts w:eastAsia="Calibri"/>
                <w:sz w:val="24"/>
              </w:rPr>
            </w:pPr>
            <w:r w:rsidRPr="00274D73">
              <w:rPr>
                <w:rFonts w:eastAsia="Calibri"/>
                <w:sz w:val="24"/>
              </w:rPr>
              <w:t>Интернет</w:t>
            </w:r>
          </w:p>
        </w:tc>
        <w:tc>
          <w:tcPr>
            <w:tcW w:w="2392" w:type="dxa"/>
          </w:tcPr>
          <w:p w14:paraId="6103AEC0" w14:textId="32359E6F" w:rsidR="001A5ED1" w:rsidRPr="00274D73" w:rsidRDefault="00274D73" w:rsidP="00F8228D">
            <w:pPr>
              <w:ind w:firstLine="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400</w:t>
            </w:r>
            <w:r w:rsidR="001A5ED1" w:rsidRPr="00274D73">
              <w:rPr>
                <w:rFonts w:eastAsia="Calibri"/>
                <w:sz w:val="24"/>
              </w:rPr>
              <w:t xml:space="preserve"> руб./мес.</w:t>
            </w:r>
          </w:p>
        </w:tc>
        <w:tc>
          <w:tcPr>
            <w:tcW w:w="2393" w:type="dxa"/>
          </w:tcPr>
          <w:p w14:paraId="6553DF41" w14:textId="77777777" w:rsidR="001A5ED1" w:rsidRPr="00274D73" w:rsidRDefault="001A5ED1" w:rsidP="00F8228D">
            <w:pPr>
              <w:ind w:firstLine="0"/>
              <w:rPr>
                <w:rFonts w:eastAsia="Calibri"/>
                <w:sz w:val="24"/>
              </w:rPr>
            </w:pPr>
          </w:p>
        </w:tc>
        <w:tc>
          <w:tcPr>
            <w:tcW w:w="2393" w:type="dxa"/>
          </w:tcPr>
          <w:p w14:paraId="5DA8A2D8" w14:textId="6318F85E" w:rsidR="001A5ED1" w:rsidRPr="00274D73" w:rsidRDefault="00D7640C" w:rsidP="00F8228D">
            <w:pPr>
              <w:ind w:firstLine="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1</w:t>
            </w:r>
            <w:r w:rsidR="00274D73">
              <w:rPr>
                <w:rFonts w:eastAsia="Calibri"/>
                <w:sz w:val="24"/>
              </w:rPr>
              <w:t>200</w:t>
            </w:r>
            <w:r>
              <w:rPr>
                <w:rFonts w:eastAsia="Calibri"/>
                <w:sz w:val="24"/>
              </w:rPr>
              <w:t xml:space="preserve"> </w:t>
            </w:r>
          </w:p>
        </w:tc>
      </w:tr>
      <w:tr w:rsidR="001A5ED1" w14:paraId="56206EDF" w14:textId="77777777" w:rsidTr="001A5ED1">
        <w:tc>
          <w:tcPr>
            <w:tcW w:w="2392" w:type="dxa"/>
          </w:tcPr>
          <w:p w14:paraId="1897C9B5" w14:textId="3D1E3916" w:rsidR="001A5ED1" w:rsidRPr="00274D73" w:rsidRDefault="001A5ED1" w:rsidP="00F8228D">
            <w:pPr>
              <w:ind w:firstLine="0"/>
              <w:rPr>
                <w:rFonts w:eastAsia="Calibri"/>
                <w:sz w:val="24"/>
              </w:rPr>
            </w:pPr>
            <w:r w:rsidRPr="00274D73">
              <w:rPr>
                <w:rFonts w:eastAsia="Calibri"/>
                <w:sz w:val="24"/>
              </w:rPr>
              <w:t>Бумага и чернила</w:t>
            </w:r>
          </w:p>
        </w:tc>
        <w:tc>
          <w:tcPr>
            <w:tcW w:w="2392" w:type="dxa"/>
          </w:tcPr>
          <w:p w14:paraId="1221F694" w14:textId="21AECE19" w:rsidR="001A5ED1" w:rsidRPr="00274D73" w:rsidRDefault="001A5ED1" w:rsidP="00F8228D">
            <w:pPr>
              <w:ind w:firstLine="0"/>
              <w:rPr>
                <w:rFonts w:eastAsia="Calibri"/>
                <w:sz w:val="24"/>
              </w:rPr>
            </w:pPr>
            <w:r w:rsidRPr="00274D73">
              <w:rPr>
                <w:rFonts w:eastAsia="Calibri"/>
                <w:sz w:val="24"/>
              </w:rPr>
              <w:t>300 руб./мес.</w:t>
            </w:r>
          </w:p>
        </w:tc>
        <w:tc>
          <w:tcPr>
            <w:tcW w:w="2393" w:type="dxa"/>
          </w:tcPr>
          <w:p w14:paraId="3BFD4CBB" w14:textId="77777777" w:rsidR="001A5ED1" w:rsidRPr="00274D73" w:rsidRDefault="001A5ED1" w:rsidP="00F8228D">
            <w:pPr>
              <w:ind w:firstLine="0"/>
              <w:rPr>
                <w:rFonts w:eastAsia="Calibri"/>
                <w:sz w:val="24"/>
              </w:rPr>
            </w:pPr>
          </w:p>
        </w:tc>
        <w:tc>
          <w:tcPr>
            <w:tcW w:w="2393" w:type="dxa"/>
          </w:tcPr>
          <w:p w14:paraId="7F7567EA" w14:textId="5E766B0E" w:rsidR="001A5ED1" w:rsidRPr="00274D73" w:rsidRDefault="00D7640C" w:rsidP="00F8228D">
            <w:pPr>
              <w:ind w:firstLine="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 xml:space="preserve">900 </w:t>
            </w:r>
          </w:p>
        </w:tc>
      </w:tr>
      <w:tr w:rsidR="00274D73" w14:paraId="2F0C89F9" w14:textId="77777777" w:rsidTr="005606B4">
        <w:tc>
          <w:tcPr>
            <w:tcW w:w="7177" w:type="dxa"/>
            <w:gridSpan w:val="3"/>
          </w:tcPr>
          <w:p w14:paraId="641B9509" w14:textId="10AFE93F" w:rsidR="00274D73" w:rsidRPr="00274D73" w:rsidRDefault="00274D73" w:rsidP="00F8228D">
            <w:pPr>
              <w:ind w:firstLine="0"/>
              <w:rPr>
                <w:rFonts w:eastAsia="Calibri"/>
                <w:sz w:val="24"/>
              </w:rPr>
            </w:pPr>
            <w:r w:rsidRPr="00274D73">
              <w:rPr>
                <w:rFonts w:eastAsia="Calibri"/>
                <w:sz w:val="24"/>
              </w:rPr>
              <w:t>Итог:</w:t>
            </w:r>
          </w:p>
        </w:tc>
        <w:tc>
          <w:tcPr>
            <w:tcW w:w="2393" w:type="dxa"/>
          </w:tcPr>
          <w:p w14:paraId="1131656C" w14:textId="2A1A5AE6" w:rsidR="00274D73" w:rsidRPr="00274D73" w:rsidRDefault="00E21472" w:rsidP="00F8228D">
            <w:pPr>
              <w:ind w:firstLine="0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2728</w:t>
            </w:r>
          </w:p>
        </w:tc>
      </w:tr>
    </w:tbl>
    <w:p w14:paraId="588E2F48" w14:textId="77777777" w:rsidR="001A5ED1" w:rsidRPr="00F8228D" w:rsidRDefault="001A5ED1" w:rsidP="00F8228D">
      <w:pPr>
        <w:rPr>
          <w:rFonts w:eastAsia="Calibri" w:cs="Times New Roman"/>
        </w:rPr>
      </w:pPr>
    </w:p>
    <w:p w14:paraId="732E544F" w14:textId="77777777" w:rsidR="00F8228D" w:rsidRPr="00F8228D" w:rsidRDefault="00F8228D" w:rsidP="001A5ED1">
      <w:pPr>
        <w:pStyle w:val="30"/>
      </w:pPr>
      <w:bookmarkStart w:id="2" w:name="_Toc532319082"/>
      <w:r w:rsidRPr="00F8228D">
        <w:t xml:space="preserve">Расчет </w:t>
      </w:r>
      <w:bookmarkEnd w:id="2"/>
      <w:r w:rsidRPr="00F8228D">
        <w:t>заработной платы</w:t>
      </w:r>
    </w:p>
    <w:p w14:paraId="536556DB" w14:textId="0C19CD62" w:rsidR="00F8228D" w:rsidRPr="00F8228D" w:rsidRDefault="00AD1A19" w:rsidP="00F8228D">
      <w:pPr>
        <w:rPr>
          <w:rFonts w:eastAsia="Calibri"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2BD64E90" wp14:editId="774E2622">
                <wp:simplePos x="0" y="0"/>
                <wp:positionH relativeFrom="column">
                  <wp:posOffset>5168900</wp:posOffset>
                </wp:positionH>
                <wp:positionV relativeFrom="paragraph">
                  <wp:posOffset>570865</wp:posOffset>
                </wp:positionV>
                <wp:extent cx="424815" cy="407670"/>
                <wp:effectExtent l="0" t="0" r="0" b="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4076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73806" w14:textId="77777777" w:rsidR="00F8228D" w:rsidRDefault="00F8228D" w:rsidP="00F8228D">
                            <w:pPr>
                              <w:ind w:firstLine="0"/>
                            </w:pPr>
                            <w: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D64E90" id="_x0000_s1029" type="#_x0000_t202" style="position:absolute;left:0;text-align:left;margin-left:407pt;margin-top:44.95pt;width:33.45pt;height:32.1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" fillcolor="window" strokecolor="window">
                <v:textbox style="mso-fit-shape-to-text:t">
                  <w:txbxContent>
                    <w:p w14:paraId="44873806" w14:textId="77777777" w:rsidR="00F8228D" w:rsidRDefault="00F8228D" w:rsidP="00F8228D">
                      <w:pPr>
                        <w:ind w:firstLine="0"/>
                      </w:pPr>
                      <w:r>
                        <w:t>(4)</w:t>
                      </w:r>
                    </w:p>
                  </w:txbxContent>
                </v:textbox>
              </v:shape>
            </w:pict>
          </mc:Fallback>
        </mc:AlternateContent>
      </w:r>
      <w:r w:rsidR="00F8228D" w:rsidRPr="00F8228D">
        <w:rPr>
          <w:rFonts w:eastAsia="Calibri" w:cs="Times New Roman"/>
        </w:rPr>
        <w:t>Основная заработная плата разработчиков</w:t>
      </w:r>
      <w:r w:rsidR="001E2E3F">
        <w:rPr>
          <w:rFonts w:eastAsia="Calibri" w:cs="Times New Roman"/>
        </w:rPr>
        <w:t xml:space="preserve"> [4</w:t>
      </w:r>
      <w:r w:rsidR="00F8228D" w:rsidRPr="00F8228D">
        <w:rPr>
          <w:rFonts w:eastAsia="Calibri" w:cs="Times New Roman"/>
        </w:rPr>
        <w:t xml:space="preserve">] рассчитывается по формуле (4): </w:t>
      </w:r>
    </w:p>
    <w:p w14:paraId="71C1E8A5" w14:textId="77777777" w:rsidR="00F8228D" w:rsidRPr="00F8228D" w:rsidRDefault="004B5A3B" w:rsidP="00F8228D">
      <w:pPr>
        <w:rPr>
          <w:rFonts w:eastAsia="Calibri" w:cs="Times New Roman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З</m:t>
              </m:r>
            </m:e>
            <m:sub>
              <m:r>
                <w:rPr>
                  <w:rFonts w:ascii="Cambria Math" w:eastAsia="Calibri" w:hAnsi="Cambria Math" w:cs="Times New Roman"/>
                </w:rPr>
                <m:t>о</m:t>
              </m:r>
            </m:sub>
          </m:sSub>
          <m:r>
            <w:rPr>
              <w:rFonts w:ascii="Cambria Math" w:eastAsia="Calibri" w:hAnsi="Cambria Math" w:cs="Times New Roman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З</m:t>
              </m:r>
            </m:e>
            <m:sub>
              <m:r>
                <w:rPr>
                  <w:rFonts w:ascii="Cambria Math" w:eastAsia="Calibri" w:hAnsi="Cambria Math" w:cs="Times New Roman"/>
                </w:rPr>
                <m:t>ср</m:t>
              </m:r>
            </m:sub>
          </m:sSub>
          <m:r>
            <w:rPr>
              <w:rFonts w:ascii="Cambria Math" w:eastAsia="Calibri" w:hAnsi="Cambria Math" w:cs="Times New Roman"/>
            </w:rPr>
            <m:t>×Р,</m:t>
          </m:r>
        </m:oMath>
      </m:oMathPara>
    </w:p>
    <w:p w14:paraId="37070105" w14:textId="77777777" w:rsidR="00F8228D" w:rsidRPr="00F8228D" w:rsidRDefault="00F8228D" w:rsidP="00F8228D">
      <w:pPr>
        <w:rPr>
          <w:rFonts w:eastAsia="Calibri" w:cs="Times New Roman"/>
        </w:rPr>
      </w:pPr>
      <w:r w:rsidRPr="00F8228D">
        <w:rPr>
          <w:rFonts w:eastAsia="Calibri" w:cs="Times New Roman"/>
        </w:rPr>
        <w:t>где З</w:t>
      </w:r>
      <w:r w:rsidRPr="00F8228D">
        <w:rPr>
          <w:rFonts w:eastAsia="Calibri" w:cs="Times New Roman"/>
          <w:vertAlign w:val="subscript"/>
        </w:rPr>
        <w:t>о</w:t>
      </w:r>
      <w:r w:rsidRPr="00F8228D">
        <w:rPr>
          <w:rFonts w:eastAsia="Calibri" w:cs="Times New Roman"/>
        </w:rPr>
        <w:t xml:space="preserve"> – основная заработная плата,</w:t>
      </w:r>
    </w:p>
    <w:p w14:paraId="22BEF90E" w14:textId="77777777" w:rsidR="00F8228D" w:rsidRPr="00F8228D" w:rsidRDefault="00F8228D" w:rsidP="00F8228D">
      <w:pPr>
        <w:rPr>
          <w:rFonts w:eastAsia="Calibri" w:cs="Times New Roman"/>
        </w:rPr>
      </w:pPr>
      <w:r w:rsidRPr="00F8228D">
        <w:rPr>
          <w:rFonts w:eastAsia="Calibri" w:cs="Times New Roman"/>
        </w:rPr>
        <w:t>З</w:t>
      </w:r>
      <w:r w:rsidRPr="00F8228D">
        <w:rPr>
          <w:rFonts w:eastAsia="Calibri" w:cs="Times New Roman"/>
          <w:vertAlign w:val="subscript"/>
        </w:rPr>
        <w:t xml:space="preserve">ср </w:t>
      </w:r>
      <w:r w:rsidRPr="00F8228D">
        <w:rPr>
          <w:rFonts w:eastAsia="Calibri" w:cs="Times New Roman"/>
        </w:rPr>
        <w:t>– среднечасовая заработная плата сотрудника в рублях.</w:t>
      </w:r>
    </w:p>
    <w:p w14:paraId="13655891" w14:textId="77777777" w:rsidR="00F8228D" w:rsidRPr="00F8228D" w:rsidRDefault="00F8228D" w:rsidP="00F8228D">
      <w:pPr>
        <w:rPr>
          <w:rFonts w:eastAsia="Calibri" w:cs="Times New Roman"/>
        </w:rPr>
      </w:pPr>
      <w:r w:rsidRPr="00F8228D">
        <w:rPr>
          <w:rFonts w:eastAsia="Calibri" w:cs="Times New Roman"/>
        </w:rPr>
        <w:t>P – продолжительность работы, выполняемой работником, в часах.</w:t>
      </w:r>
    </w:p>
    <w:p w14:paraId="32037B48" w14:textId="77777777" w:rsidR="00F8228D" w:rsidRPr="00F8228D" w:rsidRDefault="00F8228D" w:rsidP="00F8228D">
      <w:pPr>
        <w:rPr>
          <w:rFonts w:eastAsia="Calibri" w:cs="Times New Roman"/>
        </w:rPr>
      </w:pPr>
      <w:r w:rsidRPr="00F8228D">
        <w:rPr>
          <w:rFonts w:eastAsia="Calibri" w:cs="Times New Roman"/>
        </w:rPr>
        <w:t>Ставка разработчика равна 400 руб./час, руководителя 400 руб./час, консультанта 250 руб./час.</w:t>
      </w:r>
    </w:p>
    <w:p w14:paraId="4A9D535F" w14:textId="77777777" w:rsidR="00F8228D" w:rsidRPr="00F8228D" w:rsidRDefault="00F8228D" w:rsidP="00F8228D">
      <w:pPr>
        <w:rPr>
          <w:rFonts w:eastAsia="Calibri" w:cs="Times New Roman"/>
        </w:rPr>
      </w:pPr>
      <w:r w:rsidRPr="00F8228D">
        <w:rPr>
          <w:rFonts w:eastAsia="Calibri" w:cs="Times New Roman"/>
        </w:rPr>
        <w:t xml:space="preserve">На основании тарифных ставок заработная плата участников разработки составляет: </w:t>
      </w:r>
    </w:p>
    <w:p w14:paraId="109431AA" w14:textId="40A075F0" w:rsidR="00F8228D" w:rsidRPr="00274D73" w:rsidRDefault="00F8228D" w:rsidP="00274D73">
      <w:pPr>
        <w:pStyle w:val="aa"/>
        <w:numPr>
          <w:ilvl w:val="0"/>
          <w:numId w:val="19"/>
        </w:numPr>
        <w:rPr>
          <w:rFonts w:eastAsia="Calibri" w:cs="Times New Roman"/>
        </w:rPr>
      </w:pPr>
      <w:r w:rsidRPr="00274D73">
        <w:rPr>
          <w:rFonts w:eastAsia="Calibri" w:cs="Times New Roman"/>
        </w:rPr>
        <w:t>Разработчик</w:t>
      </w:r>
      <w:r w:rsidR="00E76D6D">
        <w:rPr>
          <w:rFonts w:eastAsia="Calibri" w:cs="Times New Roman"/>
        </w:rPr>
        <w:t>:</w:t>
      </w:r>
      <w:r w:rsidRPr="00274D73">
        <w:rPr>
          <w:rFonts w:eastAsia="Calibri" w:cs="Times New Roman"/>
        </w:rPr>
        <w:t xml:space="preserve"> </w:t>
      </w:r>
      <m:oMath>
        <m:r>
          <w:rPr>
            <w:rFonts w:ascii="Cambria Math" w:eastAsia="Calibri" w:hAnsi="Cambria Math" w:cs="Times New Roman"/>
          </w:rPr>
          <m:t>192 ч.×400 руб.\час=768</m:t>
        </m:r>
        <m:r>
          <w:rPr>
            <w:rFonts w:ascii="Cambria Math" w:eastAsia="Calibri" w:hAnsi="Cambria Math" w:cs="Times New Roman"/>
          </w:rPr>
          <m:t>00 руб.</m:t>
        </m:r>
      </m:oMath>
    </w:p>
    <w:p w14:paraId="20420B8B" w14:textId="2E7E0B3C" w:rsidR="00F8228D" w:rsidRPr="00274D73" w:rsidRDefault="00F8228D" w:rsidP="00274D73">
      <w:pPr>
        <w:pStyle w:val="aa"/>
        <w:numPr>
          <w:ilvl w:val="0"/>
          <w:numId w:val="19"/>
        </w:numPr>
        <w:rPr>
          <w:rFonts w:eastAsia="Calibri" w:cs="Times New Roman"/>
        </w:rPr>
      </w:pPr>
      <w:r w:rsidRPr="00274D73">
        <w:rPr>
          <w:rFonts w:eastAsia="Calibri" w:cs="Times New Roman"/>
        </w:rPr>
        <w:t>Руководитель</w:t>
      </w:r>
      <w:r w:rsidR="00E76D6D">
        <w:rPr>
          <w:rFonts w:eastAsia="Calibri" w:cs="Times New Roman"/>
        </w:rPr>
        <w:t>:</w:t>
      </w:r>
      <w:r w:rsidRPr="00274D73">
        <w:rPr>
          <w:rFonts w:eastAsia="Calibri" w:cs="Times New Roman"/>
        </w:rPr>
        <w:t xml:space="preserve"> </w:t>
      </w:r>
      <m:oMath>
        <m:r>
          <w:rPr>
            <w:rFonts w:ascii="Cambria Math" w:eastAsia="Calibri" w:hAnsi="Cambria Math" w:cs="Times New Roman"/>
          </w:rPr>
          <m:t>24 ч.×400 руб.\час=96</m:t>
        </m:r>
        <m:r>
          <w:rPr>
            <w:rFonts w:ascii="Cambria Math" w:eastAsia="Calibri" w:hAnsi="Cambria Math" w:cs="Times New Roman"/>
          </w:rPr>
          <m:t>00 руб.</m:t>
        </m:r>
      </m:oMath>
    </w:p>
    <w:p w14:paraId="5AAC149A" w14:textId="77777777" w:rsidR="00E21472" w:rsidRPr="00E21472" w:rsidRDefault="00F8228D" w:rsidP="00E21472">
      <w:pPr>
        <w:pStyle w:val="aa"/>
        <w:numPr>
          <w:ilvl w:val="0"/>
          <w:numId w:val="19"/>
        </w:numPr>
        <w:rPr>
          <w:rFonts w:eastAsia="Calibri" w:cs="Times New Roman"/>
        </w:rPr>
      </w:pPr>
      <w:r w:rsidRPr="00274D73">
        <w:rPr>
          <w:rFonts w:eastAsia="Calibri" w:cs="Times New Roman"/>
        </w:rPr>
        <w:t>Консультант</w:t>
      </w:r>
      <w:r w:rsidR="0001716F">
        <w:rPr>
          <w:rFonts w:eastAsia="Calibri" w:cs="Times New Roman"/>
        </w:rPr>
        <w:t xml:space="preserve"> по проектированию</w:t>
      </w:r>
      <w:r w:rsidR="00E76D6D">
        <w:rPr>
          <w:rFonts w:eastAsia="Calibri" w:cs="Times New Roman"/>
        </w:rPr>
        <w:t>:</w:t>
      </w:r>
      <w:r w:rsidRPr="00274D73">
        <w:rPr>
          <w:rFonts w:eastAsia="Calibri" w:cs="Times New Roman"/>
        </w:rPr>
        <w:t xml:space="preserve">  </w:t>
      </w:r>
      <m:oMath>
        <m:r>
          <w:rPr>
            <w:rFonts w:ascii="Cambria Math" w:eastAsia="Calibri" w:hAnsi="Cambria Math" w:cs="Times New Roman"/>
          </w:rPr>
          <m:t>24 ч.×250 руб.\час=6</m:t>
        </m:r>
        <m:r>
          <w:rPr>
            <w:rFonts w:ascii="Cambria Math" w:eastAsia="Calibri" w:hAnsi="Cambria Math" w:cs="Times New Roman"/>
          </w:rPr>
          <m:t>000 руб.</m:t>
        </m:r>
      </m:oMath>
    </w:p>
    <w:p w14:paraId="4AE0861D" w14:textId="77777777" w:rsidR="00E21472" w:rsidRPr="00E21472" w:rsidRDefault="00E21472" w:rsidP="00E21472">
      <w:pPr>
        <w:pStyle w:val="aa"/>
        <w:numPr>
          <w:ilvl w:val="0"/>
          <w:numId w:val="19"/>
        </w:numPr>
        <w:rPr>
          <w:rFonts w:eastAsia="Calibri" w:cs="Times New Roman"/>
        </w:rPr>
      </w:pPr>
      <w:r w:rsidRPr="00E21472">
        <w:rPr>
          <w:rFonts w:eastAsia="Calibri" w:cs="Times New Roman"/>
        </w:rPr>
        <w:lastRenderedPageBreak/>
        <w:t xml:space="preserve">Консультант по стандартизации: </w:t>
      </w:r>
      <m:oMath>
        <m:r>
          <w:rPr>
            <w:rFonts w:ascii="Cambria Math" w:eastAsia="Calibri" w:hAnsi="Cambria Math" w:cs="Times New Roman"/>
          </w:rPr>
          <m:t>12 ч.×250 руб.\час=3</m:t>
        </m:r>
        <m:r>
          <w:rPr>
            <w:rFonts w:ascii="Cambria Math" w:eastAsia="Calibri" w:hAnsi="Cambria Math" w:cs="Times New Roman"/>
          </w:rPr>
          <m:t>000 руб.</m:t>
        </m:r>
      </m:oMath>
    </w:p>
    <w:p w14:paraId="59C395E7" w14:textId="4C8CA69C" w:rsidR="00E76D6D" w:rsidRPr="00E21472" w:rsidRDefault="00E76D6D" w:rsidP="00E21472">
      <w:pPr>
        <w:pStyle w:val="aa"/>
        <w:numPr>
          <w:ilvl w:val="0"/>
          <w:numId w:val="19"/>
        </w:numPr>
        <w:rPr>
          <w:rFonts w:eastAsia="Calibri" w:cs="Times New Roman"/>
        </w:rPr>
      </w:pPr>
      <w:r w:rsidRPr="00E21472">
        <w:rPr>
          <w:rFonts w:eastAsia="Calibri" w:cs="Times New Roman"/>
        </w:rPr>
        <w:t xml:space="preserve">Консультант по экономике: </w:t>
      </w:r>
      <m:oMath>
        <m:r>
          <w:rPr>
            <w:rFonts w:ascii="Cambria Math" w:eastAsia="Calibri" w:hAnsi="Cambria Math" w:cs="Times New Roman"/>
          </w:rPr>
          <m:t>10 ч.×200 руб.\час=2000 руб.</m:t>
        </m:r>
      </m:oMath>
    </w:p>
    <w:p w14:paraId="0C465D9D" w14:textId="023FA26D" w:rsidR="00F8228D" w:rsidRPr="00F8228D" w:rsidRDefault="00F8228D" w:rsidP="001A5ED1">
      <w:pPr>
        <w:rPr>
          <w:rFonts w:eastAsia="Calibri" w:cs="Times New Roman"/>
        </w:rPr>
      </w:pPr>
      <w:r w:rsidRPr="00F8228D">
        <w:rPr>
          <w:rFonts w:eastAsia="Calibri" w:cs="Times New Roman"/>
        </w:rPr>
        <w:t>Резу</w:t>
      </w:r>
      <w:r w:rsidR="00274D73">
        <w:rPr>
          <w:rFonts w:eastAsia="Calibri" w:cs="Times New Roman"/>
        </w:rPr>
        <w:t>льтаты всех расчетов основных заработных плат</w:t>
      </w:r>
      <w:r w:rsidRPr="00F8228D">
        <w:rPr>
          <w:rFonts w:eastAsia="Calibri" w:cs="Times New Roman"/>
        </w:rPr>
        <w:t xml:space="preserve"> участников проекта представлены в таблице </w:t>
      </w:r>
      <w:r w:rsidR="0023073F">
        <w:rPr>
          <w:rFonts w:eastAsia="Calibri" w:cs="Times New Roman"/>
        </w:rPr>
        <w:t>3</w:t>
      </w:r>
      <w:r w:rsidRPr="00F8228D">
        <w:rPr>
          <w:rFonts w:eastAsia="Calibri" w:cs="Times New Roman"/>
        </w:rPr>
        <w:t>.</w:t>
      </w:r>
    </w:p>
    <w:p w14:paraId="028213ED" w14:textId="0D1016C2" w:rsidR="00F8228D" w:rsidRPr="00F8228D" w:rsidRDefault="00F8228D" w:rsidP="00F8228D">
      <w:pPr>
        <w:rPr>
          <w:rFonts w:eastAsia="Calibri" w:cs="Times New Roman"/>
        </w:rPr>
      </w:pPr>
      <w:r w:rsidRPr="00F8228D">
        <w:rPr>
          <w:rFonts w:eastAsia="Calibri" w:cs="Times New Roman"/>
        </w:rPr>
        <w:t xml:space="preserve">Таблица </w:t>
      </w:r>
      <w:r w:rsidR="0023073F">
        <w:rPr>
          <w:rFonts w:eastAsia="Calibri" w:cs="Times New Roman"/>
        </w:rPr>
        <w:t>3</w:t>
      </w:r>
      <w:r w:rsidRPr="00F8228D">
        <w:rPr>
          <w:rFonts w:eastAsia="Calibri" w:cs="Times New Roman"/>
        </w:rPr>
        <w:t xml:space="preserve"> – Расчёт ФОТ</w:t>
      </w:r>
    </w:p>
    <w:tbl>
      <w:tblPr>
        <w:tblStyle w:val="1f"/>
        <w:tblW w:w="0" w:type="auto"/>
        <w:tblInd w:w="250" w:type="dxa"/>
        <w:tblLook w:val="04A0" w:firstRow="1" w:lastRow="0" w:firstColumn="1" w:lastColumn="0" w:noHBand="0" w:noVBand="1"/>
      </w:tblPr>
      <w:tblGrid>
        <w:gridCol w:w="1938"/>
        <w:gridCol w:w="1669"/>
        <w:gridCol w:w="1591"/>
        <w:gridCol w:w="1532"/>
        <w:gridCol w:w="1137"/>
        <w:gridCol w:w="1227"/>
      </w:tblGrid>
      <w:tr w:rsidR="00F8228D" w:rsidRPr="00F8228D" w14:paraId="03B3601E" w14:textId="77777777" w:rsidTr="00274D73">
        <w:trPr>
          <w:trHeight w:val="268"/>
        </w:trPr>
        <w:tc>
          <w:tcPr>
            <w:tcW w:w="1701" w:type="dxa"/>
            <w:vMerge w:val="restart"/>
          </w:tcPr>
          <w:p w14:paraId="53430DF0" w14:textId="77777777" w:rsidR="00F8228D" w:rsidRPr="00F8228D" w:rsidRDefault="00F8228D" w:rsidP="00F8228D">
            <w:pPr>
              <w:spacing w:line="240" w:lineRule="auto"/>
              <w:ind w:firstLine="0"/>
              <w:rPr>
                <w:sz w:val="24"/>
              </w:rPr>
            </w:pPr>
            <w:r w:rsidRPr="00F8228D">
              <w:rPr>
                <w:sz w:val="24"/>
              </w:rPr>
              <w:t>Сотрудник</w:t>
            </w:r>
          </w:p>
        </w:tc>
        <w:tc>
          <w:tcPr>
            <w:tcW w:w="1837" w:type="dxa"/>
            <w:vMerge w:val="restart"/>
          </w:tcPr>
          <w:p w14:paraId="4E7A9BC9" w14:textId="77777777" w:rsidR="00F8228D" w:rsidRPr="00F8228D" w:rsidRDefault="00F8228D" w:rsidP="00F8228D">
            <w:pPr>
              <w:spacing w:line="240" w:lineRule="auto"/>
              <w:ind w:firstLine="0"/>
              <w:rPr>
                <w:sz w:val="24"/>
              </w:rPr>
            </w:pPr>
            <w:r w:rsidRPr="00F8228D">
              <w:rPr>
                <w:sz w:val="24"/>
              </w:rPr>
              <w:t>Форма оплаты труда</w:t>
            </w:r>
          </w:p>
        </w:tc>
        <w:tc>
          <w:tcPr>
            <w:tcW w:w="1707" w:type="dxa"/>
            <w:vMerge w:val="restart"/>
          </w:tcPr>
          <w:p w14:paraId="50B75891" w14:textId="77777777" w:rsidR="00F8228D" w:rsidRPr="00F8228D" w:rsidRDefault="00F8228D" w:rsidP="00F8228D">
            <w:pPr>
              <w:spacing w:line="240" w:lineRule="auto"/>
              <w:ind w:firstLine="0"/>
              <w:rPr>
                <w:sz w:val="24"/>
              </w:rPr>
            </w:pPr>
            <w:r w:rsidRPr="00F8228D">
              <w:rPr>
                <w:sz w:val="24"/>
              </w:rPr>
              <w:t>Размер оклада, руб./час.</w:t>
            </w:r>
          </w:p>
        </w:tc>
        <w:tc>
          <w:tcPr>
            <w:tcW w:w="1559" w:type="dxa"/>
            <w:vMerge w:val="restart"/>
          </w:tcPr>
          <w:p w14:paraId="24CD97C2" w14:textId="77777777" w:rsidR="00F8228D" w:rsidRPr="00F8228D" w:rsidRDefault="00F8228D" w:rsidP="00F8228D">
            <w:pPr>
              <w:spacing w:line="240" w:lineRule="auto"/>
              <w:ind w:firstLine="0"/>
              <w:rPr>
                <w:sz w:val="24"/>
              </w:rPr>
            </w:pPr>
            <w:r w:rsidRPr="00F8228D">
              <w:rPr>
                <w:sz w:val="24"/>
              </w:rPr>
              <w:t>Количество рабочего времени, ч.</w:t>
            </w:r>
          </w:p>
        </w:tc>
        <w:tc>
          <w:tcPr>
            <w:tcW w:w="2516" w:type="dxa"/>
            <w:gridSpan w:val="2"/>
          </w:tcPr>
          <w:p w14:paraId="7E43A239" w14:textId="77777777" w:rsidR="00F8228D" w:rsidRPr="00F8228D" w:rsidRDefault="00F8228D" w:rsidP="00F8228D">
            <w:pPr>
              <w:spacing w:line="240" w:lineRule="auto"/>
              <w:ind w:firstLine="0"/>
              <w:rPr>
                <w:sz w:val="24"/>
              </w:rPr>
            </w:pPr>
            <w:r w:rsidRPr="00F8228D">
              <w:rPr>
                <w:sz w:val="24"/>
              </w:rPr>
              <w:t>Фонд оплаты труда</w:t>
            </w:r>
          </w:p>
        </w:tc>
      </w:tr>
      <w:tr w:rsidR="00F8228D" w:rsidRPr="00F8228D" w14:paraId="03C130CD" w14:textId="77777777" w:rsidTr="00274D73">
        <w:trPr>
          <w:trHeight w:val="268"/>
        </w:trPr>
        <w:tc>
          <w:tcPr>
            <w:tcW w:w="1701" w:type="dxa"/>
            <w:vMerge/>
          </w:tcPr>
          <w:p w14:paraId="137B18AC" w14:textId="77777777" w:rsidR="00F8228D" w:rsidRPr="00F8228D" w:rsidRDefault="00F8228D" w:rsidP="00F8228D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837" w:type="dxa"/>
            <w:vMerge/>
          </w:tcPr>
          <w:p w14:paraId="746E33AE" w14:textId="77777777" w:rsidR="00F8228D" w:rsidRPr="00F8228D" w:rsidRDefault="00F8228D" w:rsidP="00F8228D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707" w:type="dxa"/>
            <w:vMerge/>
          </w:tcPr>
          <w:p w14:paraId="42C19911" w14:textId="77777777" w:rsidR="00F8228D" w:rsidRPr="00F8228D" w:rsidRDefault="00F8228D" w:rsidP="00F8228D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559" w:type="dxa"/>
            <w:vMerge/>
          </w:tcPr>
          <w:p w14:paraId="1819E896" w14:textId="77777777" w:rsidR="00F8228D" w:rsidRPr="00F8228D" w:rsidRDefault="00F8228D" w:rsidP="00F8228D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13" w:type="dxa"/>
          </w:tcPr>
          <w:p w14:paraId="34FC79F1" w14:textId="77777777" w:rsidR="00F8228D" w:rsidRPr="00F8228D" w:rsidRDefault="00F8228D" w:rsidP="00F8228D">
            <w:pPr>
              <w:spacing w:line="240" w:lineRule="auto"/>
              <w:ind w:firstLine="0"/>
              <w:rPr>
                <w:sz w:val="24"/>
              </w:rPr>
            </w:pPr>
            <w:r w:rsidRPr="00F8228D">
              <w:rPr>
                <w:sz w:val="24"/>
              </w:rPr>
              <w:t>ЗП, руб</w:t>
            </w:r>
          </w:p>
        </w:tc>
        <w:tc>
          <w:tcPr>
            <w:tcW w:w="1303" w:type="dxa"/>
          </w:tcPr>
          <w:p w14:paraId="54DED5E9" w14:textId="77777777" w:rsidR="00F8228D" w:rsidRPr="00F8228D" w:rsidRDefault="00F8228D" w:rsidP="00F8228D">
            <w:pPr>
              <w:spacing w:line="240" w:lineRule="auto"/>
              <w:ind w:firstLine="0"/>
              <w:rPr>
                <w:sz w:val="24"/>
              </w:rPr>
            </w:pPr>
            <w:r w:rsidRPr="00F8228D">
              <w:rPr>
                <w:sz w:val="24"/>
              </w:rPr>
              <w:t>В т.ч. НДФЛ (13%), руб.</w:t>
            </w:r>
          </w:p>
        </w:tc>
      </w:tr>
      <w:tr w:rsidR="00F8228D" w:rsidRPr="00F8228D" w14:paraId="002557C0" w14:textId="77777777" w:rsidTr="00274D73">
        <w:tc>
          <w:tcPr>
            <w:tcW w:w="1701" w:type="dxa"/>
          </w:tcPr>
          <w:p w14:paraId="2579E431" w14:textId="77777777" w:rsidR="00F8228D" w:rsidRPr="00F8228D" w:rsidRDefault="00F8228D" w:rsidP="00F8228D">
            <w:pPr>
              <w:spacing w:line="240" w:lineRule="auto"/>
              <w:ind w:firstLine="0"/>
              <w:rPr>
                <w:sz w:val="24"/>
              </w:rPr>
            </w:pPr>
            <w:r w:rsidRPr="00F8228D">
              <w:rPr>
                <w:sz w:val="24"/>
              </w:rPr>
              <w:t>Разработчик</w:t>
            </w:r>
          </w:p>
        </w:tc>
        <w:tc>
          <w:tcPr>
            <w:tcW w:w="1837" w:type="dxa"/>
          </w:tcPr>
          <w:p w14:paraId="5033FCB9" w14:textId="77777777" w:rsidR="00F8228D" w:rsidRPr="00F8228D" w:rsidRDefault="00F8228D" w:rsidP="00F8228D">
            <w:pPr>
              <w:spacing w:line="240" w:lineRule="auto"/>
              <w:ind w:firstLine="0"/>
              <w:rPr>
                <w:sz w:val="24"/>
              </w:rPr>
            </w:pPr>
            <w:r w:rsidRPr="00F8228D">
              <w:rPr>
                <w:sz w:val="24"/>
              </w:rPr>
              <w:t>Оклад</w:t>
            </w:r>
          </w:p>
        </w:tc>
        <w:tc>
          <w:tcPr>
            <w:tcW w:w="1707" w:type="dxa"/>
          </w:tcPr>
          <w:p w14:paraId="757325A3" w14:textId="77777777" w:rsidR="00F8228D" w:rsidRPr="00F8228D" w:rsidRDefault="00F8228D" w:rsidP="00F8228D">
            <w:pPr>
              <w:spacing w:line="240" w:lineRule="auto"/>
              <w:ind w:firstLine="0"/>
              <w:rPr>
                <w:sz w:val="24"/>
              </w:rPr>
            </w:pPr>
            <w:r w:rsidRPr="00F8228D">
              <w:rPr>
                <w:sz w:val="24"/>
              </w:rPr>
              <w:t>400</w:t>
            </w:r>
          </w:p>
        </w:tc>
        <w:tc>
          <w:tcPr>
            <w:tcW w:w="1559" w:type="dxa"/>
          </w:tcPr>
          <w:p w14:paraId="5D77D5A6" w14:textId="4FD0E47A" w:rsidR="00F8228D" w:rsidRPr="00F8228D" w:rsidRDefault="00E21472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192</w:t>
            </w:r>
          </w:p>
        </w:tc>
        <w:tc>
          <w:tcPr>
            <w:tcW w:w="1213" w:type="dxa"/>
          </w:tcPr>
          <w:p w14:paraId="594C2FD3" w14:textId="1C983DF1" w:rsidR="00F8228D" w:rsidRPr="00F8228D" w:rsidRDefault="007F7830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76800</w:t>
            </w:r>
          </w:p>
        </w:tc>
        <w:tc>
          <w:tcPr>
            <w:tcW w:w="1303" w:type="dxa"/>
          </w:tcPr>
          <w:p w14:paraId="5AD3886B" w14:textId="0A629579" w:rsidR="00F8228D" w:rsidRPr="00F8228D" w:rsidRDefault="007F7830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9984</w:t>
            </w:r>
          </w:p>
        </w:tc>
      </w:tr>
      <w:tr w:rsidR="00F8228D" w:rsidRPr="00F8228D" w14:paraId="5D5687CD" w14:textId="77777777" w:rsidTr="00274D73">
        <w:tc>
          <w:tcPr>
            <w:tcW w:w="1701" w:type="dxa"/>
          </w:tcPr>
          <w:p w14:paraId="33A4234A" w14:textId="77777777" w:rsidR="00F8228D" w:rsidRPr="00F8228D" w:rsidRDefault="00F8228D" w:rsidP="00F8228D">
            <w:pPr>
              <w:spacing w:line="240" w:lineRule="auto"/>
              <w:ind w:firstLine="0"/>
              <w:rPr>
                <w:sz w:val="24"/>
              </w:rPr>
            </w:pPr>
            <w:r w:rsidRPr="00F8228D">
              <w:rPr>
                <w:sz w:val="24"/>
              </w:rPr>
              <w:t>Руководитель</w:t>
            </w:r>
          </w:p>
        </w:tc>
        <w:tc>
          <w:tcPr>
            <w:tcW w:w="1837" w:type="dxa"/>
          </w:tcPr>
          <w:p w14:paraId="3AEA8CC0" w14:textId="77777777" w:rsidR="00F8228D" w:rsidRPr="00F8228D" w:rsidRDefault="00F8228D" w:rsidP="00F8228D">
            <w:pPr>
              <w:spacing w:line="240" w:lineRule="auto"/>
              <w:ind w:firstLine="0"/>
              <w:rPr>
                <w:sz w:val="24"/>
              </w:rPr>
            </w:pPr>
            <w:r w:rsidRPr="00F8228D">
              <w:rPr>
                <w:sz w:val="24"/>
              </w:rPr>
              <w:t>Оклад</w:t>
            </w:r>
          </w:p>
        </w:tc>
        <w:tc>
          <w:tcPr>
            <w:tcW w:w="1707" w:type="dxa"/>
          </w:tcPr>
          <w:p w14:paraId="532672D2" w14:textId="77777777" w:rsidR="00F8228D" w:rsidRPr="00F8228D" w:rsidRDefault="00F8228D" w:rsidP="00F8228D">
            <w:pPr>
              <w:spacing w:line="240" w:lineRule="auto"/>
              <w:ind w:firstLine="0"/>
              <w:rPr>
                <w:sz w:val="24"/>
              </w:rPr>
            </w:pPr>
            <w:r w:rsidRPr="00F8228D">
              <w:rPr>
                <w:sz w:val="24"/>
              </w:rPr>
              <w:t>400</w:t>
            </w:r>
          </w:p>
        </w:tc>
        <w:tc>
          <w:tcPr>
            <w:tcW w:w="1559" w:type="dxa"/>
          </w:tcPr>
          <w:p w14:paraId="050FD0AA" w14:textId="15A7138A" w:rsidR="00F8228D" w:rsidRPr="00F8228D" w:rsidRDefault="00E21472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213" w:type="dxa"/>
          </w:tcPr>
          <w:p w14:paraId="4AC4AC39" w14:textId="3DD1CD18" w:rsidR="00F8228D" w:rsidRPr="00F8228D" w:rsidRDefault="007F7830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9600</w:t>
            </w:r>
          </w:p>
        </w:tc>
        <w:tc>
          <w:tcPr>
            <w:tcW w:w="1303" w:type="dxa"/>
          </w:tcPr>
          <w:p w14:paraId="760FF5D3" w14:textId="36D8070B" w:rsidR="00F8228D" w:rsidRPr="00F8228D" w:rsidRDefault="007F7830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1248</w:t>
            </w:r>
          </w:p>
        </w:tc>
      </w:tr>
      <w:tr w:rsidR="00F8228D" w:rsidRPr="00F8228D" w14:paraId="15618B84" w14:textId="77777777" w:rsidTr="00274D73">
        <w:tc>
          <w:tcPr>
            <w:tcW w:w="1701" w:type="dxa"/>
          </w:tcPr>
          <w:p w14:paraId="5BA4AFE4" w14:textId="45F6793E" w:rsidR="00F8228D" w:rsidRPr="00F8228D" w:rsidRDefault="00F8228D" w:rsidP="00F8228D">
            <w:pPr>
              <w:spacing w:line="240" w:lineRule="auto"/>
              <w:ind w:firstLine="0"/>
              <w:rPr>
                <w:sz w:val="24"/>
              </w:rPr>
            </w:pPr>
            <w:r w:rsidRPr="00F8228D">
              <w:rPr>
                <w:sz w:val="24"/>
              </w:rPr>
              <w:t>Консультант</w:t>
            </w:r>
            <w:r w:rsidR="0001716F">
              <w:rPr>
                <w:sz w:val="24"/>
              </w:rPr>
              <w:t xml:space="preserve"> по проектированию</w:t>
            </w:r>
          </w:p>
        </w:tc>
        <w:tc>
          <w:tcPr>
            <w:tcW w:w="1837" w:type="dxa"/>
          </w:tcPr>
          <w:p w14:paraId="57FCB7A9" w14:textId="77777777" w:rsidR="00F8228D" w:rsidRPr="00F8228D" w:rsidRDefault="00F8228D" w:rsidP="00F8228D">
            <w:pPr>
              <w:spacing w:line="240" w:lineRule="auto"/>
              <w:ind w:firstLine="0"/>
              <w:rPr>
                <w:sz w:val="24"/>
              </w:rPr>
            </w:pPr>
            <w:r w:rsidRPr="00F8228D">
              <w:rPr>
                <w:sz w:val="24"/>
              </w:rPr>
              <w:t>Оклад</w:t>
            </w:r>
          </w:p>
        </w:tc>
        <w:tc>
          <w:tcPr>
            <w:tcW w:w="1707" w:type="dxa"/>
          </w:tcPr>
          <w:p w14:paraId="151EB593" w14:textId="77777777" w:rsidR="00F8228D" w:rsidRPr="00F8228D" w:rsidRDefault="00F8228D" w:rsidP="00F8228D">
            <w:pPr>
              <w:spacing w:line="240" w:lineRule="auto"/>
              <w:ind w:firstLine="0"/>
              <w:rPr>
                <w:sz w:val="24"/>
              </w:rPr>
            </w:pPr>
            <w:r w:rsidRPr="00F8228D">
              <w:rPr>
                <w:sz w:val="24"/>
              </w:rPr>
              <w:t>250</w:t>
            </w:r>
          </w:p>
        </w:tc>
        <w:tc>
          <w:tcPr>
            <w:tcW w:w="1559" w:type="dxa"/>
          </w:tcPr>
          <w:p w14:paraId="56288073" w14:textId="2606E9B3" w:rsidR="00F8228D" w:rsidRPr="00F8228D" w:rsidRDefault="00E21472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213" w:type="dxa"/>
          </w:tcPr>
          <w:p w14:paraId="6AD49085" w14:textId="09583F81" w:rsidR="00F8228D" w:rsidRPr="00F8228D" w:rsidRDefault="007F7830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  <w:r w:rsidR="00F8228D" w:rsidRPr="00F8228D">
              <w:rPr>
                <w:sz w:val="24"/>
              </w:rPr>
              <w:t>000</w:t>
            </w:r>
          </w:p>
        </w:tc>
        <w:tc>
          <w:tcPr>
            <w:tcW w:w="1303" w:type="dxa"/>
          </w:tcPr>
          <w:p w14:paraId="77B928DD" w14:textId="6AE15E71" w:rsidR="00F8228D" w:rsidRPr="00F8228D" w:rsidRDefault="007F7830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780</w:t>
            </w:r>
          </w:p>
        </w:tc>
      </w:tr>
      <w:tr w:rsidR="00E21472" w:rsidRPr="00F8228D" w14:paraId="20650606" w14:textId="77777777" w:rsidTr="00274D73">
        <w:tc>
          <w:tcPr>
            <w:tcW w:w="1701" w:type="dxa"/>
          </w:tcPr>
          <w:p w14:paraId="2266D6D6" w14:textId="11A25AC0" w:rsidR="00E21472" w:rsidRPr="00F8228D" w:rsidRDefault="00E21472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Консультант по стандартизации</w:t>
            </w:r>
          </w:p>
        </w:tc>
        <w:tc>
          <w:tcPr>
            <w:tcW w:w="1837" w:type="dxa"/>
          </w:tcPr>
          <w:p w14:paraId="5E4CA250" w14:textId="5AE32047" w:rsidR="00E21472" w:rsidRPr="00F8228D" w:rsidRDefault="00E21472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Оклад</w:t>
            </w:r>
          </w:p>
        </w:tc>
        <w:tc>
          <w:tcPr>
            <w:tcW w:w="1707" w:type="dxa"/>
          </w:tcPr>
          <w:p w14:paraId="3CFBB759" w14:textId="1B847CD3" w:rsidR="00E21472" w:rsidRPr="00F8228D" w:rsidRDefault="00E21472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1559" w:type="dxa"/>
          </w:tcPr>
          <w:p w14:paraId="1FB59478" w14:textId="01A8C5CE" w:rsidR="00E21472" w:rsidRPr="00F8228D" w:rsidRDefault="00E21472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213" w:type="dxa"/>
          </w:tcPr>
          <w:p w14:paraId="140D8FD8" w14:textId="0B5C3392" w:rsidR="00E21472" w:rsidRPr="00F8228D" w:rsidRDefault="007F7830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3000</w:t>
            </w:r>
          </w:p>
        </w:tc>
        <w:tc>
          <w:tcPr>
            <w:tcW w:w="1303" w:type="dxa"/>
          </w:tcPr>
          <w:p w14:paraId="6754198C" w14:textId="201DF5E2" w:rsidR="00E21472" w:rsidRPr="00F8228D" w:rsidRDefault="007F7830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390</w:t>
            </w:r>
          </w:p>
        </w:tc>
      </w:tr>
      <w:tr w:rsidR="00E76D6D" w:rsidRPr="00F8228D" w14:paraId="75E538D6" w14:textId="77777777" w:rsidTr="00274D73">
        <w:tc>
          <w:tcPr>
            <w:tcW w:w="1701" w:type="dxa"/>
          </w:tcPr>
          <w:p w14:paraId="26A19DF8" w14:textId="1276A915" w:rsidR="00E76D6D" w:rsidRPr="00F8228D" w:rsidRDefault="00E76D6D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Консультант по экономике</w:t>
            </w:r>
          </w:p>
        </w:tc>
        <w:tc>
          <w:tcPr>
            <w:tcW w:w="1837" w:type="dxa"/>
          </w:tcPr>
          <w:p w14:paraId="2135F7A8" w14:textId="0289A790" w:rsidR="00E76D6D" w:rsidRPr="00F8228D" w:rsidRDefault="00E76D6D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Оклад</w:t>
            </w:r>
          </w:p>
        </w:tc>
        <w:tc>
          <w:tcPr>
            <w:tcW w:w="1707" w:type="dxa"/>
          </w:tcPr>
          <w:p w14:paraId="2E6AA33A" w14:textId="790410C5" w:rsidR="00E76D6D" w:rsidRPr="00F8228D" w:rsidRDefault="00E76D6D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559" w:type="dxa"/>
          </w:tcPr>
          <w:p w14:paraId="4C04AE94" w14:textId="38D3BCCA" w:rsidR="00E76D6D" w:rsidRPr="00F8228D" w:rsidRDefault="00E76D6D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13" w:type="dxa"/>
          </w:tcPr>
          <w:p w14:paraId="6AAA3AAE" w14:textId="1CA3437F" w:rsidR="00E76D6D" w:rsidRPr="00F8228D" w:rsidRDefault="00E76D6D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  <w:tc>
          <w:tcPr>
            <w:tcW w:w="1303" w:type="dxa"/>
          </w:tcPr>
          <w:p w14:paraId="1F9A1A07" w14:textId="63741DC8" w:rsidR="00E76D6D" w:rsidRPr="00F8228D" w:rsidRDefault="0096642F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260</w:t>
            </w:r>
          </w:p>
        </w:tc>
      </w:tr>
      <w:tr w:rsidR="00F8228D" w:rsidRPr="00F8228D" w14:paraId="5646F91D" w14:textId="77777777" w:rsidTr="00274D73">
        <w:tc>
          <w:tcPr>
            <w:tcW w:w="6804" w:type="dxa"/>
            <w:gridSpan w:val="4"/>
          </w:tcPr>
          <w:p w14:paraId="5A3209B7" w14:textId="77777777" w:rsidR="00F8228D" w:rsidRPr="00F8228D" w:rsidRDefault="00F8228D" w:rsidP="00F8228D">
            <w:pPr>
              <w:spacing w:line="240" w:lineRule="auto"/>
              <w:ind w:firstLine="0"/>
              <w:rPr>
                <w:sz w:val="24"/>
              </w:rPr>
            </w:pPr>
            <w:r w:rsidRPr="00F8228D">
              <w:rPr>
                <w:sz w:val="24"/>
              </w:rPr>
              <w:t xml:space="preserve">Итого: </w:t>
            </w:r>
          </w:p>
        </w:tc>
        <w:tc>
          <w:tcPr>
            <w:tcW w:w="1213" w:type="dxa"/>
          </w:tcPr>
          <w:p w14:paraId="4CAB8540" w14:textId="6F78507C" w:rsidR="00F8228D" w:rsidRPr="00F8228D" w:rsidRDefault="007F7830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97400</w:t>
            </w:r>
          </w:p>
        </w:tc>
        <w:tc>
          <w:tcPr>
            <w:tcW w:w="1303" w:type="dxa"/>
          </w:tcPr>
          <w:p w14:paraId="6B23C4EF" w14:textId="0B389F2B" w:rsidR="00F8228D" w:rsidRPr="00F8228D" w:rsidRDefault="007F7830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12662</w:t>
            </w:r>
          </w:p>
        </w:tc>
      </w:tr>
    </w:tbl>
    <w:p w14:paraId="7BCFA3C6" w14:textId="77777777" w:rsidR="00F8228D" w:rsidRPr="00F8228D" w:rsidRDefault="00F8228D" w:rsidP="001A5ED1">
      <w:pPr>
        <w:pStyle w:val="30"/>
      </w:pPr>
      <w:r w:rsidRPr="00F8228D">
        <w:t>Расчет взносов во внебюджетные фонды</w:t>
      </w:r>
    </w:p>
    <w:p w14:paraId="67CAE5C1" w14:textId="77777777" w:rsidR="00F8228D" w:rsidRPr="00F8228D" w:rsidRDefault="00F8228D" w:rsidP="00F8228D">
      <w:pPr>
        <w:rPr>
          <w:rFonts w:eastAsia="Times New Roman" w:cs="Times New Roman"/>
          <w:shd w:val="clear" w:color="auto" w:fill="FFFFFF"/>
          <w:lang w:eastAsia="ar-SA"/>
        </w:rPr>
      </w:pPr>
      <w:r w:rsidRPr="00F8228D">
        <w:rPr>
          <w:rFonts w:eastAsia="Calibri" w:cs="Times New Roman"/>
          <w:shd w:val="clear" w:color="auto" w:fill="FFFFFF"/>
        </w:rPr>
        <w:t>Государственный внебюджетный фонд — фонд денежных средств, образуемый вне</w:t>
      </w:r>
      <w:r w:rsidRPr="00F8228D">
        <w:rPr>
          <w:rFonts w:cs="Times New Roman"/>
          <w:szCs w:val="20"/>
          <w:shd w:val="clear" w:color="auto" w:fill="FFFFFF"/>
        </w:rPr>
        <w:t> </w:t>
      </w:r>
      <w:r w:rsidRPr="00F8228D">
        <w:rPr>
          <w:rFonts w:eastAsia="Calibri" w:cs="Times New Roman"/>
          <w:shd w:val="clear" w:color="auto" w:fill="FFFFFF"/>
        </w:rPr>
        <w:t>федерального бюджета</w:t>
      </w:r>
      <w:r w:rsidRPr="00F8228D">
        <w:rPr>
          <w:rFonts w:cs="Times New Roman"/>
          <w:szCs w:val="20"/>
          <w:shd w:val="clear" w:color="auto" w:fill="FFFFFF"/>
        </w:rPr>
        <w:t> </w:t>
      </w:r>
      <w:r w:rsidRPr="00F8228D">
        <w:rPr>
          <w:rFonts w:eastAsia="Calibri" w:cs="Times New Roman"/>
          <w:shd w:val="clear" w:color="auto" w:fill="FFFFFF"/>
        </w:rPr>
        <w:t>и бюджетов</w:t>
      </w:r>
      <w:r w:rsidRPr="00F8228D">
        <w:rPr>
          <w:rFonts w:cs="Times New Roman"/>
          <w:szCs w:val="20"/>
          <w:shd w:val="clear" w:color="auto" w:fill="FFFFFF"/>
        </w:rPr>
        <w:t> </w:t>
      </w:r>
      <w:r w:rsidRPr="00F8228D">
        <w:rPr>
          <w:rFonts w:eastAsia="Calibri" w:cs="Times New Roman"/>
          <w:shd w:val="clear" w:color="auto" w:fill="FFFFFF"/>
        </w:rPr>
        <w:t>субъектов Российской Федерации</w:t>
      </w:r>
      <w:r w:rsidRPr="00F8228D">
        <w:rPr>
          <w:rFonts w:cs="Times New Roman"/>
          <w:szCs w:val="20"/>
          <w:shd w:val="clear" w:color="auto" w:fill="FFFFFF"/>
        </w:rPr>
        <w:t> </w:t>
      </w:r>
      <w:r w:rsidRPr="00F8228D">
        <w:rPr>
          <w:rFonts w:eastAsia="Calibri" w:cs="Times New Roman"/>
          <w:shd w:val="clear" w:color="auto" w:fill="FFFFFF"/>
        </w:rPr>
        <w:t>и предназначенный для реализации конституционных прав граждан на</w:t>
      </w:r>
      <w:r w:rsidRPr="00F8228D">
        <w:rPr>
          <w:rFonts w:cs="Times New Roman"/>
          <w:szCs w:val="20"/>
          <w:shd w:val="clear" w:color="auto" w:fill="FFFFFF"/>
        </w:rPr>
        <w:t xml:space="preserve"> </w:t>
      </w:r>
      <w:r w:rsidRPr="00F8228D">
        <w:rPr>
          <w:rFonts w:eastAsia="Calibri" w:cs="Times New Roman"/>
          <w:shd w:val="clear" w:color="auto" w:fill="FFFFFF"/>
        </w:rPr>
        <w:t>пенсионное обеспечение,</w:t>
      </w:r>
      <w:r w:rsidRPr="00F8228D">
        <w:rPr>
          <w:rFonts w:cs="Times New Roman"/>
          <w:szCs w:val="20"/>
          <w:shd w:val="clear" w:color="auto" w:fill="FFFFFF"/>
        </w:rPr>
        <w:t> </w:t>
      </w:r>
      <w:r w:rsidRPr="00F8228D">
        <w:rPr>
          <w:rFonts w:eastAsia="Calibri" w:cs="Times New Roman"/>
          <w:shd w:val="clear" w:color="auto" w:fill="FFFFFF"/>
        </w:rPr>
        <w:t>социальное страхование, охрану здоровья и медицинскую помощь.</w:t>
      </w:r>
    </w:p>
    <w:p w14:paraId="6DDCFCA5" w14:textId="36018A67" w:rsidR="00F8228D" w:rsidRPr="00F8228D" w:rsidRDefault="00F8228D" w:rsidP="00F8228D">
      <w:pPr>
        <w:rPr>
          <w:rFonts w:eastAsia="Calibri" w:cs="Times New Roman"/>
        </w:rPr>
      </w:pPr>
      <w:r w:rsidRPr="00F8228D">
        <w:rPr>
          <w:rFonts w:eastAsia="Calibri" w:cs="Times New Roman"/>
        </w:rPr>
        <w:t xml:space="preserve">Основными по размерам и значению являются социальные внебюджетные фонды </w:t>
      </w:r>
      <w:r w:rsidR="001E2E3F">
        <w:rPr>
          <w:rFonts w:eastAsia="Calibri" w:cs="Times New Roman"/>
        </w:rPr>
        <w:t>[5</w:t>
      </w:r>
      <w:r w:rsidRPr="00F8228D">
        <w:rPr>
          <w:rFonts w:eastAsia="Calibri" w:cs="Times New Roman"/>
        </w:rPr>
        <w:t>]:</w:t>
      </w:r>
    </w:p>
    <w:p w14:paraId="51D5367C" w14:textId="2A268F91" w:rsidR="00F8228D" w:rsidRPr="00F8228D" w:rsidRDefault="00F8228D" w:rsidP="00274D73">
      <w:pPr>
        <w:pStyle w:val="a1"/>
        <w:rPr>
          <w:lang w:eastAsia="ru-RU"/>
        </w:rPr>
      </w:pPr>
      <w:r w:rsidRPr="00F8228D">
        <w:rPr>
          <w:lang w:eastAsia="ru-RU"/>
        </w:rPr>
        <w:t>Пенсионный фонд Российской Федерации (ПФ)</w:t>
      </w:r>
      <w:r w:rsidR="0023073F">
        <w:rPr>
          <w:lang w:eastAsia="ru-RU"/>
        </w:rPr>
        <w:t>: 22%</w:t>
      </w:r>
      <w:r w:rsidRPr="00F8228D">
        <w:rPr>
          <w:lang w:eastAsia="ru-RU"/>
        </w:rPr>
        <w:t>;</w:t>
      </w:r>
    </w:p>
    <w:p w14:paraId="7B98064A" w14:textId="6FEFD1B9" w:rsidR="00F8228D" w:rsidRPr="00F8228D" w:rsidRDefault="00F8228D" w:rsidP="00274D73">
      <w:pPr>
        <w:pStyle w:val="a1"/>
        <w:rPr>
          <w:lang w:eastAsia="ru-RU"/>
        </w:rPr>
      </w:pPr>
      <w:r w:rsidRPr="00F8228D">
        <w:rPr>
          <w:lang w:eastAsia="ru-RU"/>
        </w:rPr>
        <w:t>Фонд социального страхования Российской Федерации (ФСС)</w:t>
      </w:r>
      <w:r w:rsidR="0023073F">
        <w:rPr>
          <w:lang w:eastAsia="ru-RU"/>
        </w:rPr>
        <w:t>: 2,9%</w:t>
      </w:r>
      <w:r w:rsidRPr="00F8228D">
        <w:rPr>
          <w:lang w:eastAsia="ru-RU"/>
        </w:rPr>
        <w:t>;</w:t>
      </w:r>
    </w:p>
    <w:p w14:paraId="12363D85" w14:textId="5EAD33A6" w:rsidR="00F8228D" w:rsidRPr="00F8228D" w:rsidRDefault="00F8228D" w:rsidP="00274D73">
      <w:pPr>
        <w:pStyle w:val="a1"/>
        <w:rPr>
          <w:lang w:eastAsia="ru-RU"/>
        </w:rPr>
      </w:pPr>
      <w:r w:rsidRPr="00F8228D">
        <w:rPr>
          <w:lang w:eastAsia="ru-RU"/>
        </w:rPr>
        <w:t>Федеральный фонд обязательного медицинского страхования (ФФОМС)</w:t>
      </w:r>
      <w:r w:rsidR="0023073F">
        <w:rPr>
          <w:lang w:eastAsia="ru-RU"/>
        </w:rPr>
        <w:t>: 5,1%</w:t>
      </w:r>
      <w:r w:rsidRPr="00F8228D">
        <w:rPr>
          <w:lang w:eastAsia="ru-RU"/>
        </w:rPr>
        <w:t>.</w:t>
      </w:r>
    </w:p>
    <w:p w14:paraId="2B1A01EF" w14:textId="77777777" w:rsidR="00F8228D" w:rsidRPr="00F8228D" w:rsidRDefault="00F8228D" w:rsidP="00F8228D">
      <w:pPr>
        <w:rPr>
          <w:rFonts w:eastAsia="Calibri" w:cs="Times New Roman"/>
        </w:rPr>
      </w:pPr>
      <w:r w:rsidRPr="00F8228D">
        <w:rPr>
          <w:rFonts w:eastAsia="Calibri" w:cs="Times New Roman"/>
        </w:rPr>
        <w:t>Общая сумма всех этих взносов является суммой взносов во внебюджетные фонды.</w:t>
      </w:r>
    </w:p>
    <w:p w14:paraId="1FC8F456" w14:textId="77777777" w:rsidR="00F8228D" w:rsidRPr="00F8228D" w:rsidRDefault="00F8228D" w:rsidP="00F8228D">
      <w:pPr>
        <w:rPr>
          <w:rFonts w:eastAsia="Calibri" w:cs="Times New Roman"/>
        </w:rPr>
      </w:pPr>
      <w:r w:rsidRPr="00F8228D">
        <w:rPr>
          <w:rFonts w:eastAsia="Calibri" w:cs="Times New Roman"/>
        </w:rPr>
        <w:lastRenderedPageBreak/>
        <w:t xml:space="preserve">Согласно вышеперечисленным ставкам, выплаты по текущему проекту составляют:  </w:t>
      </w:r>
    </w:p>
    <w:p w14:paraId="7B5237CB" w14:textId="15A5D1FF" w:rsidR="00F8228D" w:rsidRPr="0023073F" w:rsidRDefault="00F8228D" w:rsidP="0023073F">
      <w:pPr>
        <w:pStyle w:val="a5"/>
        <w:numPr>
          <w:ilvl w:val="0"/>
          <w:numId w:val="21"/>
        </w:numPr>
        <w:ind w:hanging="153"/>
      </w:pPr>
      <w:r w:rsidRPr="0023073F">
        <w:t xml:space="preserve">Взносы в Пенсионный Фонд РФ: </w:t>
      </w:r>
      <m:oMath>
        <m:r>
          <m:rPr>
            <m:sty m:val="p"/>
          </m:rPr>
          <w:rPr>
            <w:rFonts w:ascii="Cambria Math" w:hAnsi="Cambria Math"/>
          </w:rPr>
          <m:t>97400×22%=21428</m:t>
        </m:r>
        <m:r>
          <m:rPr>
            <m:sty m:val="p"/>
          </m:rPr>
          <w:rPr>
            <w:rFonts w:ascii="Cambria Math" w:hAnsi="Cambria Math"/>
          </w:rPr>
          <m:t xml:space="preserve"> руб.</m:t>
        </m:r>
      </m:oMath>
    </w:p>
    <w:p w14:paraId="1C335B90" w14:textId="47164F6D" w:rsidR="00F8228D" w:rsidRPr="0023073F" w:rsidRDefault="00F8228D" w:rsidP="0023073F">
      <w:pPr>
        <w:pStyle w:val="a5"/>
      </w:pPr>
      <w:r w:rsidRPr="0023073F">
        <w:t xml:space="preserve">Взносы в Фонд социального страхования РФ: </w:t>
      </w:r>
      <m:oMath>
        <m:r>
          <m:rPr>
            <m:sty m:val="p"/>
          </m:rPr>
          <w:rPr>
            <w:rFonts w:ascii="Cambria Math" w:hAnsi="Cambria Math"/>
          </w:rPr>
          <m:t>97400×2,9%=2825</m:t>
        </m:r>
        <m:r>
          <m:rPr>
            <m:sty m:val="p"/>
          </m:rPr>
          <w:rPr>
            <w:rFonts w:ascii="Cambria Math" w:hAnsi="Cambria Math"/>
          </w:rPr>
          <m:t xml:space="preserve"> руб.</m:t>
        </m:r>
      </m:oMath>
    </w:p>
    <w:p w14:paraId="794C5DAE" w14:textId="4188326B" w:rsidR="00F8228D" w:rsidRPr="0023073F" w:rsidRDefault="00F8228D" w:rsidP="0023073F">
      <w:pPr>
        <w:pStyle w:val="a5"/>
      </w:pPr>
      <w:r w:rsidRPr="0023073F">
        <w:t xml:space="preserve">Взносы в Федеральный Фонд обязательного медицинского страхования РФ: </w:t>
      </w:r>
      <m:oMath>
        <m:r>
          <w:rPr>
            <w:rFonts w:ascii="Cambria Math" w:hAnsi="Cambria Math"/>
          </w:rPr>
          <m:t>97400×5,1%=4967</m:t>
        </m:r>
        <m:r>
          <w:rPr>
            <w:rFonts w:ascii="Cambria Math" w:hAnsi="Cambria Math"/>
          </w:rPr>
          <m:t xml:space="preserve"> руб.</m:t>
        </m:r>
      </m:oMath>
    </w:p>
    <w:p w14:paraId="01B2C929" w14:textId="77777777" w:rsidR="00F8228D" w:rsidRPr="00F8228D" w:rsidRDefault="00F8228D" w:rsidP="00F8228D">
      <w:pPr>
        <w:rPr>
          <w:rFonts w:eastAsia="Times New Roman" w:cs="Times New Roman"/>
          <w:szCs w:val="28"/>
          <w:lang w:eastAsia="ar-SA"/>
        </w:rPr>
      </w:pPr>
      <w:r w:rsidRPr="00F8228D">
        <w:rPr>
          <w:rFonts w:eastAsia="Calibri" w:cs="Times New Roman"/>
        </w:rPr>
        <w:t>Общая сумма всех этих взносов является суммой взносов во внебюджетные фонды.</w:t>
      </w:r>
    </w:p>
    <w:p w14:paraId="42DBE191" w14:textId="1D44020B" w:rsidR="00F8228D" w:rsidRPr="00F8228D" w:rsidRDefault="00F8228D" w:rsidP="0023073F">
      <w:pPr>
        <w:spacing w:before="100" w:beforeAutospacing="1"/>
        <w:jc w:val="left"/>
        <w:rPr>
          <w:rFonts w:ascii="Cambria Math" w:eastAsia="Calibri" w:hAnsi="Cambria Math" w:cs="Arial"/>
          <w:szCs w:val="28"/>
        </w:rPr>
      </w:pPr>
      <w:r w:rsidRPr="00F8228D">
        <w:rPr>
          <w:rFonts w:ascii="Cambria Math" w:eastAsiaTheme="minorHAnsi" w:hAnsi="Cambria Math"/>
          <w:szCs w:val="28"/>
          <w:lang w:eastAsia="ar-SA"/>
        </w:rPr>
        <w:t>С</w:t>
      </w:r>
      <w:r w:rsidRPr="00F8228D">
        <w:rPr>
          <w:rFonts w:ascii="Cambria Math" w:eastAsiaTheme="minorHAnsi" w:hAnsi="Cambria Math"/>
          <w:szCs w:val="28"/>
          <w:vertAlign w:val="subscript"/>
          <w:lang w:eastAsia="ar-SA"/>
        </w:rPr>
        <w:t xml:space="preserve">вф </w:t>
      </w:r>
      <w:r w:rsidRPr="00F8228D">
        <w:rPr>
          <w:rFonts w:ascii="Cambria Math" w:eastAsiaTheme="minorHAnsi" w:hAnsi="Cambria Math"/>
          <w:szCs w:val="28"/>
          <w:lang w:eastAsia="ar-SA"/>
        </w:rPr>
        <w:t>=</w:t>
      </w:r>
      <w:r w:rsidR="007F7830">
        <w:rPr>
          <w:rFonts w:ascii="Cambria Math" w:eastAsiaTheme="minorHAnsi" w:hAnsi="Cambria Math"/>
          <w:szCs w:val="28"/>
          <w:lang w:eastAsia="ar-SA"/>
        </w:rPr>
        <w:t>21428 руб. + 2825 руб. + 4967</w:t>
      </w:r>
      <w:r w:rsidRPr="00F8228D">
        <w:rPr>
          <w:rFonts w:ascii="Cambria Math" w:eastAsiaTheme="minorHAnsi" w:hAnsi="Cambria Math"/>
          <w:szCs w:val="28"/>
          <w:lang w:eastAsia="ar-SA"/>
        </w:rPr>
        <w:t xml:space="preserve"> руб.</w:t>
      </w:r>
      <w:r w:rsidRPr="00F8228D">
        <w:rPr>
          <w:rFonts w:ascii="Cambria Math" w:eastAsia="Calibri" w:hAnsi="Cambria Math" w:cs="Arial"/>
          <w:szCs w:val="28"/>
        </w:rPr>
        <w:t xml:space="preserve"> = </w:t>
      </w:r>
      <w:r w:rsidR="007F7830">
        <w:rPr>
          <w:rFonts w:ascii="Cambria Math" w:eastAsia="Calibri" w:hAnsi="Cambria Math" w:cs="Arial"/>
          <w:szCs w:val="28"/>
        </w:rPr>
        <w:t>29220</w:t>
      </w:r>
      <w:r w:rsidRPr="00F8228D">
        <w:rPr>
          <w:rFonts w:ascii="Cambria Math" w:eastAsia="Calibri" w:hAnsi="Cambria Math" w:cs="Arial"/>
          <w:szCs w:val="28"/>
        </w:rPr>
        <w:t xml:space="preserve"> (руб.)</w:t>
      </w:r>
      <w:r w:rsidR="0023073F">
        <w:rPr>
          <w:rFonts w:ascii="Cambria Math" w:eastAsia="Calibri" w:hAnsi="Cambria Math" w:cs="Arial"/>
          <w:szCs w:val="28"/>
        </w:rPr>
        <w:t>,</w:t>
      </w:r>
    </w:p>
    <w:p w14:paraId="08694FF3" w14:textId="77777777" w:rsidR="00F8228D" w:rsidRPr="00F8228D" w:rsidRDefault="00F8228D" w:rsidP="0023073F">
      <w:pPr>
        <w:jc w:val="left"/>
        <w:rPr>
          <w:rFonts w:eastAsia="Calibri" w:cs="Times New Roman"/>
          <w:spacing w:val="-4"/>
          <w:szCs w:val="20"/>
        </w:rPr>
      </w:pPr>
      <w:r w:rsidRPr="00F8228D">
        <w:rPr>
          <w:rFonts w:eastAsiaTheme="minorHAnsi" w:cs="Times New Roman"/>
          <w:szCs w:val="28"/>
          <w:lang w:eastAsia="ar-SA"/>
        </w:rPr>
        <w:t>г</w:t>
      </w:r>
      <w:r w:rsidRPr="00F8228D">
        <w:rPr>
          <w:rFonts w:eastAsia="Calibri" w:cs="Times New Roman"/>
          <w:szCs w:val="28"/>
          <w:lang w:eastAsia="ar-SA"/>
        </w:rPr>
        <w:t>де</w:t>
      </w:r>
      <w:r w:rsidRPr="00F8228D">
        <w:rPr>
          <w:rFonts w:eastAsia="Calibri" w:cs="Times New Roman"/>
        </w:rPr>
        <w:t xml:space="preserve"> </w:t>
      </w:r>
      <w:r w:rsidRPr="00F8228D">
        <w:rPr>
          <w:rFonts w:ascii="Cambria Math" w:eastAsia="Calibri" w:hAnsi="Cambria Math" w:cs="Times New Roman"/>
        </w:rPr>
        <w:t>С</w:t>
      </w:r>
      <w:r w:rsidRPr="00F8228D">
        <w:rPr>
          <w:rFonts w:ascii="Cambria Math" w:eastAsia="Calibri" w:hAnsi="Cambria Math" w:cs="Times New Roman"/>
          <w:vertAlign w:val="subscript"/>
        </w:rPr>
        <w:t xml:space="preserve">вф </w:t>
      </w:r>
      <w:r w:rsidRPr="00F8228D">
        <w:rPr>
          <w:rFonts w:ascii="Cambria Math" w:eastAsia="Calibri" w:hAnsi="Cambria Math" w:cs="Times New Roman"/>
        </w:rPr>
        <w:t xml:space="preserve">– </w:t>
      </w:r>
      <w:r w:rsidRPr="00F8228D">
        <w:rPr>
          <w:rFonts w:eastAsia="Calibri" w:cs="Times New Roman"/>
        </w:rPr>
        <w:t>величина взносов во внебюджетные фонды</w:t>
      </w:r>
      <w:r w:rsidRPr="00F8228D">
        <w:rPr>
          <w:rFonts w:ascii="Cambria Math" w:eastAsia="Calibri" w:hAnsi="Cambria Math" w:cs="Times New Roman"/>
        </w:rPr>
        <w:t>.</w:t>
      </w:r>
    </w:p>
    <w:p w14:paraId="4B2CC058" w14:textId="77777777" w:rsidR="00F8228D" w:rsidRPr="00F8228D" w:rsidRDefault="00F8228D" w:rsidP="00274D73">
      <w:pPr>
        <w:pStyle w:val="30"/>
      </w:pPr>
      <w:bookmarkStart w:id="3" w:name="_Toc532319083"/>
      <w:r w:rsidRPr="00F8228D">
        <w:t>Расчет непредвиденных расходов</w:t>
      </w:r>
      <w:bookmarkEnd w:id="3"/>
    </w:p>
    <w:p w14:paraId="0EDBCA1C" w14:textId="77777777" w:rsidR="00F8228D" w:rsidRPr="00F8228D" w:rsidRDefault="00F8228D" w:rsidP="00F8228D">
      <w:pPr>
        <w:rPr>
          <w:rFonts w:eastAsia="Calibri" w:cs="Times New Roman"/>
        </w:rPr>
      </w:pPr>
      <w:r w:rsidRPr="00F8228D">
        <w:rPr>
          <w:rFonts w:eastAsia="Calibri" w:cs="Times New Roman"/>
        </w:rPr>
        <w:t>Непредвиденные расходы – расходы, не предусмотренные планами, бюджетами, сметами, программами, возникающие неожиданно; включают непредвиденное увеличение издержек производства и обращения, возмещение убытков, штрафы, пени, неустойки.</w:t>
      </w:r>
    </w:p>
    <w:p w14:paraId="20E55B5B" w14:textId="298031FE" w:rsidR="00F8228D" w:rsidRPr="00F8228D" w:rsidRDefault="00AD1A19" w:rsidP="00F8228D">
      <w:pPr>
        <w:rPr>
          <w:rFonts w:eastAsia="Calibri"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4A4DF36" wp14:editId="75DC8FA9">
                <wp:simplePos x="0" y="0"/>
                <wp:positionH relativeFrom="column">
                  <wp:posOffset>5892800</wp:posOffset>
                </wp:positionH>
                <wp:positionV relativeFrom="paragraph">
                  <wp:posOffset>704850</wp:posOffset>
                </wp:positionV>
                <wp:extent cx="424815" cy="407670"/>
                <wp:effectExtent l="0" t="0" r="0" b="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" cy="40767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C18BF" w14:textId="77777777" w:rsidR="00F8228D" w:rsidRDefault="00F8228D" w:rsidP="00F8228D">
                            <w:pPr>
                              <w:ind w:firstLine="0"/>
                            </w:pPr>
                            <w:r>
                              <w:t>(5)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A4DF36" id="_x0000_s1030" type="#_x0000_t202" style="position:absolute;left:0;text-align:left;margin-left:464pt;margin-top:55.5pt;width:33.45pt;height:32.1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" fillcolor="window" strokecolor="window">
                <v:textbox style="mso-fit-shape-to-text:t">
                  <w:txbxContent>
                    <w:p w14:paraId="62BC18BF" w14:textId="77777777" w:rsidR="00F8228D" w:rsidRDefault="00F8228D" w:rsidP="00F8228D">
                      <w:pPr>
                        <w:ind w:firstLine="0"/>
                      </w:pPr>
                      <w:r>
                        <w:t>(5)</w:t>
                      </w:r>
                    </w:p>
                  </w:txbxContent>
                </v:textbox>
              </v:shape>
            </w:pict>
          </mc:Fallback>
        </mc:AlternateContent>
      </w:r>
      <w:r w:rsidR="00F8228D" w:rsidRPr="00F8228D">
        <w:rPr>
          <w:rFonts w:eastAsia="Calibri" w:cs="Times New Roman"/>
        </w:rPr>
        <w:t>Непредвиденные расходы рассчитываются как 10% от ФОТ. Непредвиденные расходы рассчитываются по формуле (5):</w:t>
      </w:r>
    </w:p>
    <w:p w14:paraId="19EE7AF7" w14:textId="77777777" w:rsidR="00F8228D" w:rsidRPr="00F8228D" w:rsidRDefault="004B5A3B" w:rsidP="00F8228D">
      <w:pPr>
        <w:rPr>
          <w:rFonts w:eastAsia="Calibri" w:cs="Times New Roman"/>
          <w:spacing w:val="-4"/>
          <w:szCs w:val="20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pacing w:val="-4"/>
                  <w:szCs w:val="20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pacing w:val="-4"/>
                  <w:szCs w:val="20"/>
                </w:rPr>
                <m:t>С</m:t>
              </m:r>
            </m:e>
            <m:sub>
              <m:r>
                <w:rPr>
                  <w:rFonts w:ascii="Cambria Math" w:eastAsia="Calibri" w:hAnsi="Cambria Math" w:cs="Times New Roman"/>
                  <w:spacing w:val="-4"/>
                  <w:szCs w:val="20"/>
                </w:rPr>
                <m:t>нр</m:t>
              </m:r>
            </m:sub>
          </m:sSub>
          <m:r>
            <w:rPr>
              <w:rFonts w:ascii="Cambria Math" w:eastAsia="Calibri" w:hAnsi="Cambria Math" w:cs="Times New Roman"/>
              <w:spacing w:val="-4"/>
              <w:szCs w:val="20"/>
            </w:rPr>
            <m:t>=ФОТ×</m:t>
          </m:r>
          <m:f>
            <m:fPr>
              <m:ctrlPr>
                <w:rPr>
                  <w:rFonts w:ascii="Cambria Math" w:eastAsia="Calibri" w:hAnsi="Cambria Math" w:cs="Times New Roman"/>
                  <w:i/>
                  <w:spacing w:val="-4"/>
                  <w:szCs w:val="20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pacing w:val="-4"/>
                  <w:szCs w:val="20"/>
                </w:rPr>
                <m:t>10</m:t>
              </m:r>
            </m:num>
            <m:den>
              <m:r>
                <w:rPr>
                  <w:rFonts w:ascii="Cambria Math" w:eastAsia="Calibri" w:hAnsi="Cambria Math" w:cs="Times New Roman"/>
                  <w:spacing w:val="-4"/>
                  <w:szCs w:val="20"/>
                </w:rPr>
                <m:t>100</m:t>
              </m:r>
            </m:den>
          </m:f>
          <m:r>
            <w:rPr>
              <w:rFonts w:ascii="Cambria Math" w:eastAsia="Calibri" w:hAnsi="Cambria Math" w:cs="Times New Roman"/>
              <w:spacing w:val="-4"/>
              <w:szCs w:val="20"/>
            </w:rPr>
            <m:t>,</m:t>
          </m:r>
        </m:oMath>
      </m:oMathPara>
    </w:p>
    <w:p w14:paraId="6CF02574" w14:textId="77777777" w:rsidR="00F8228D" w:rsidRPr="00F8228D" w:rsidRDefault="00F8228D" w:rsidP="00F8228D">
      <w:pPr>
        <w:rPr>
          <w:rFonts w:eastAsia="Calibri" w:cs="Times New Roman"/>
          <w:spacing w:val="-4"/>
          <w:szCs w:val="20"/>
        </w:rPr>
      </w:pPr>
    </w:p>
    <w:p w14:paraId="53D9B72B" w14:textId="77777777" w:rsidR="00F8228D" w:rsidRPr="00F8228D" w:rsidRDefault="00F8228D" w:rsidP="00F8228D">
      <w:pPr>
        <w:rPr>
          <w:rFonts w:eastAsia="Calibri" w:cs="Times New Roman"/>
          <w:spacing w:val="-4"/>
          <w:szCs w:val="28"/>
        </w:rPr>
      </w:pPr>
      <w:r w:rsidRPr="00F8228D">
        <w:rPr>
          <w:rFonts w:eastAsia="Calibri" w:cs="Times New Roman"/>
          <w:spacing w:val="-4"/>
          <w:szCs w:val="28"/>
        </w:rPr>
        <w:t>Где С</w:t>
      </w:r>
      <w:r w:rsidRPr="00F8228D">
        <w:rPr>
          <w:rFonts w:eastAsia="Calibri" w:cs="Times New Roman"/>
          <w:spacing w:val="-4"/>
          <w:szCs w:val="28"/>
          <w:vertAlign w:val="subscript"/>
        </w:rPr>
        <w:t xml:space="preserve">нр </w:t>
      </w:r>
      <w:r w:rsidRPr="00F8228D">
        <w:rPr>
          <w:rFonts w:eastAsia="Calibri" w:cs="Times New Roman"/>
          <w:spacing w:val="-4"/>
          <w:szCs w:val="28"/>
        </w:rPr>
        <w:t xml:space="preserve">– суммарная стоимость непредвиденных расходов. </w:t>
      </w:r>
    </w:p>
    <w:p w14:paraId="6254D957" w14:textId="5896C255" w:rsidR="00F8228D" w:rsidRPr="00F8228D" w:rsidRDefault="00F8228D" w:rsidP="00F8228D">
      <w:pPr>
        <w:rPr>
          <w:rFonts w:eastAsia="Calibri" w:cs="Times New Roman"/>
          <w:spacing w:val="-4"/>
          <w:szCs w:val="20"/>
        </w:rPr>
      </w:pPr>
      <w:r w:rsidRPr="00F8228D">
        <w:rPr>
          <w:rFonts w:eastAsia="Calibri" w:cs="Times New Roman"/>
          <w:spacing w:val="-4"/>
          <w:szCs w:val="28"/>
        </w:rPr>
        <w:t xml:space="preserve">Непредвиденные расходы по текущему проекту равны: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pacing w:val="-4"/>
                <w:szCs w:val="20"/>
              </w:rPr>
            </m:ctrlPr>
          </m:sSubPr>
          <m:e>
            <m:r>
              <w:rPr>
                <w:rFonts w:ascii="Cambria Math" w:eastAsia="Calibri" w:hAnsi="Cambria Math" w:cs="Times New Roman"/>
                <w:spacing w:val="-4"/>
                <w:szCs w:val="20"/>
              </w:rPr>
              <m:t>С</m:t>
            </m:r>
          </m:e>
          <m:sub>
            <m:r>
              <w:rPr>
                <w:rFonts w:ascii="Cambria Math" w:eastAsia="Calibri" w:hAnsi="Cambria Math" w:cs="Times New Roman"/>
                <w:spacing w:val="-4"/>
                <w:szCs w:val="20"/>
              </w:rPr>
              <m:t>нр</m:t>
            </m:r>
          </m:sub>
        </m:sSub>
        <m:r>
          <w:rPr>
            <w:rFonts w:ascii="Cambria Math" w:eastAsia="Calibri" w:hAnsi="Cambria Math" w:cs="Times New Roman"/>
            <w:spacing w:val="-4"/>
            <w:szCs w:val="20"/>
          </w:rPr>
          <m:t>=974</m:t>
        </m:r>
        <m:r>
          <w:rPr>
            <w:rFonts w:ascii="Cambria Math" w:eastAsia="Calibri" w:hAnsi="Cambria Math" w:cs="Times New Roman"/>
            <w:spacing w:val="-4"/>
            <w:szCs w:val="20"/>
          </w:rPr>
          <m:t>00 руб.×</m:t>
        </m:r>
        <m:f>
          <m:fPr>
            <m:ctrlPr>
              <w:rPr>
                <w:rFonts w:ascii="Cambria Math" w:eastAsia="Calibri" w:hAnsi="Cambria Math" w:cs="Times New Roman"/>
                <w:i/>
                <w:spacing w:val="-4"/>
                <w:szCs w:val="20"/>
              </w:rPr>
            </m:ctrlPr>
          </m:fPr>
          <m:num>
            <m:r>
              <w:rPr>
                <w:rFonts w:ascii="Cambria Math" w:eastAsia="Calibri" w:hAnsi="Cambria Math" w:cs="Times New Roman"/>
                <w:spacing w:val="-4"/>
                <w:szCs w:val="20"/>
              </w:rPr>
              <m:t>10</m:t>
            </m:r>
          </m:num>
          <m:den>
            <m:r>
              <w:rPr>
                <w:rFonts w:ascii="Cambria Math" w:eastAsia="Calibri" w:hAnsi="Cambria Math" w:cs="Times New Roman"/>
                <w:spacing w:val="-4"/>
                <w:szCs w:val="20"/>
              </w:rPr>
              <m:t>100</m:t>
            </m:r>
          </m:den>
        </m:f>
        <m:r>
          <w:rPr>
            <w:rFonts w:ascii="Cambria Math" w:eastAsia="Calibri" w:hAnsi="Cambria Math" w:cs="Times New Roman"/>
            <w:spacing w:val="-4"/>
            <w:szCs w:val="20"/>
          </w:rPr>
          <m:t>=9740</m:t>
        </m:r>
        <m:r>
          <w:rPr>
            <w:rFonts w:ascii="Cambria Math" w:eastAsia="Calibri" w:hAnsi="Cambria Math" w:cs="Times New Roman"/>
            <w:spacing w:val="-4"/>
            <w:szCs w:val="20"/>
          </w:rPr>
          <m:t xml:space="preserve"> руб.</m:t>
        </m:r>
      </m:oMath>
    </w:p>
    <w:p w14:paraId="6C22CDF2" w14:textId="77777777" w:rsidR="00F8228D" w:rsidRPr="00F8228D" w:rsidRDefault="00F8228D" w:rsidP="0023073F">
      <w:pPr>
        <w:pStyle w:val="30"/>
      </w:pPr>
      <w:bookmarkStart w:id="4" w:name="_Toc532319084"/>
      <w:r w:rsidRPr="00F8228D">
        <w:t>Общая себестоимость разработки</w:t>
      </w:r>
      <w:bookmarkEnd w:id="4"/>
    </w:p>
    <w:p w14:paraId="0E43B9F9" w14:textId="14EA27CA" w:rsidR="00F8228D" w:rsidRPr="00F8228D" w:rsidRDefault="00F8228D" w:rsidP="00F8228D">
      <w:pPr>
        <w:rPr>
          <w:rFonts w:eastAsia="Calibri" w:cs="Times New Roman"/>
        </w:rPr>
      </w:pPr>
      <w:r w:rsidRPr="00F8228D">
        <w:rPr>
          <w:rFonts w:eastAsia="Calibri" w:cs="Times New Roman"/>
        </w:rPr>
        <w:t>Сложив расходы по всем элементам (таблица</w:t>
      </w:r>
      <w:r w:rsidR="0023073F">
        <w:rPr>
          <w:rFonts w:eastAsia="Calibri" w:cs="Times New Roman"/>
        </w:rPr>
        <w:t xml:space="preserve"> 4</w:t>
      </w:r>
      <w:r w:rsidRPr="00F8228D">
        <w:rPr>
          <w:rFonts w:eastAsia="Calibri" w:cs="Times New Roman"/>
        </w:rPr>
        <w:t>), получим сумму себестоимости разработки ПП.</w:t>
      </w:r>
    </w:p>
    <w:p w14:paraId="57423F13" w14:textId="4DEC4419" w:rsidR="00F8228D" w:rsidRPr="00F8228D" w:rsidRDefault="00F8228D" w:rsidP="00F8228D">
      <w:pPr>
        <w:rPr>
          <w:rFonts w:eastAsia="Calibri" w:cs="Times New Roman"/>
        </w:rPr>
      </w:pPr>
      <w:r w:rsidRPr="00F8228D">
        <w:rPr>
          <w:rFonts w:eastAsia="Calibri" w:cs="Times New Roman"/>
        </w:rPr>
        <w:lastRenderedPageBreak/>
        <w:t xml:space="preserve">Таблица </w:t>
      </w:r>
      <w:r w:rsidR="0023073F">
        <w:rPr>
          <w:rFonts w:eastAsia="Calibri" w:cs="Times New Roman"/>
        </w:rPr>
        <w:t>4</w:t>
      </w:r>
      <w:r w:rsidRPr="00F8228D">
        <w:rPr>
          <w:rFonts w:eastAsia="Calibri" w:cs="Times New Roman"/>
        </w:rPr>
        <w:t xml:space="preserve"> – </w:t>
      </w:r>
      <w:r w:rsidR="0023073F">
        <w:rPr>
          <w:rFonts w:eastAsia="Calibri" w:cs="Times New Roman"/>
        </w:rPr>
        <w:t>О</w:t>
      </w:r>
      <w:r w:rsidRPr="00F8228D">
        <w:rPr>
          <w:rFonts w:eastAsia="Calibri" w:cs="Times New Roman"/>
        </w:rPr>
        <w:t>бщая себестоимость проекта</w:t>
      </w:r>
    </w:p>
    <w:tbl>
      <w:tblPr>
        <w:tblStyle w:val="1f"/>
        <w:tblW w:w="0" w:type="auto"/>
        <w:tblLook w:val="04A0" w:firstRow="1" w:lastRow="0" w:firstColumn="1" w:lastColumn="0" w:noHBand="0" w:noVBand="1"/>
      </w:tblPr>
      <w:tblGrid>
        <w:gridCol w:w="3911"/>
        <w:gridCol w:w="2149"/>
        <w:gridCol w:w="3284"/>
      </w:tblGrid>
      <w:tr w:rsidR="00F8228D" w:rsidRPr="00F8228D" w14:paraId="1F31EF14" w14:textId="77777777" w:rsidTr="00D56149">
        <w:tc>
          <w:tcPr>
            <w:tcW w:w="4106" w:type="dxa"/>
          </w:tcPr>
          <w:p w14:paraId="237AAFE5" w14:textId="77777777" w:rsidR="00F8228D" w:rsidRPr="00F8228D" w:rsidRDefault="00F8228D" w:rsidP="00F8228D">
            <w:pPr>
              <w:spacing w:line="240" w:lineRule="auto"/>
              <w:ind w:firstLine="0"/>
              <w:rPr>
                <w:sz w:val="24"/>
              </w:rPr>
            </w:pPr>
            <w:r w:rsidRPr="00F8228D">
              <w:rPr>
                <w:sz w:val="24"/>
              </w:rPr>
              <w:t>Элемент затрат</w:t>
            </w:r>
          </w:p>
        </w:tc>
        <w:tc>
          <w:tcPr>
            <w:tcW w:w="2268" w:type="dxa"/>
          </w:tcPr>
          <w:p w14:paraId="34BA9E90" w14:textId="77777777" w:rsidR="00F8228D" w:rsidRPr="00F8228D" w:rsidRDefault="00F8228D" w:rsidP="00F8228D">
            <w:pPr>
              <w:spacing w:line="240" w:lineRule="auto"/>
              <w:ind w:firstLine="0"/>
              <w:rPr>
                <w:sz w:val="24"/>
              </w:rPr>
            </w:pPr>
            <w:r w:rsidRPr="00F8228D">
              <w:rPr>
                <w:sz w:val="24"/>
              </w:rPr>
              <w:t>Сумма, руб.</w:t>
            </w:r>
          </w:p>
        </w:tc>
        <w:tc>
          <w:tcPr>
            <w:tcW w:w="3526" w:type="dxa"/>
          </w:tcPr>
          <w:p w14:paraId="7661C0E4" w14:textId="77777777" w:rsidR="00F8228D" w:rsidRPr="00F8228D" w:rsidRDefault="00F8228D" w:rsidP="00F8228D">
            <w:pPr>
              <w:spacing w:line="240" w:lineRule="auto"/>
              <w:ind w:firstLine="0"/>
              <w:rPr>
                <w:sz w:val="24"/>
              </w:rPr>
            </w:pPr>
            <w:r w:rsidRPr="00F8228D">
              <w:rPr>
                <w:sz w:val="24"/>
              </w:rPr>
              <w:t>Доля в общей сумме затрат</w:t>
            </w:r>
          </w:p>
        </w:tc>
      </w:tr>
      <w:tr w:rsidR="00F8228D" w:rsidRPr="00F8228D" w14:paraId="3BDF266F" w14:textId="77777777" w:rsidTr="00D56149">
        <w:tc>
          <w:tcPr>
            <w:tcW w:w="4106" w:type="dxa"/>
          </w:tcPr>
          <w:p w14:paraId="59AD9CAB" w14:textId="77777777" w:rsidR="00F8228D" w:rsidRPr="00F8228D" w:rsidRDefault="00F8228D" w:rsidP="00F8228D">
            <w:pPr>
              <w:spacing w:line="240" w:lineRule="auto"/>
              <w:ind w:firstLine="0"/>
              <w:rPr>
                <w:sz w:val="24"/>
              </w:rPr>
            </w:pPr>
            <w:r w:rsidRPr="00F8228D">
              <w:rPr>
                <w:sz w:val="24"/>
              </w:rPr>
              <w:t>Оборудование</w:t>
            </w:r>
          </w:p>
        </w:tc>
        <w:tc>
          <w:tcPr>
            <w:tcW w:w="2268" w:type="dxa"/>
          </w:tcPr>
          <w:p w14:paraId="7460341E" w14:textId="42277DDE" w:rsidR="00F8228D" w:rsidRPr="00F8228D" w:rsidRDefault="00015AD8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3975</w:t>
            </w:r>
          </w:p>
        </w:tc>
        <w:tc>
          <w:tcPr>
            <w:tcW w:w="3526" w:type="dxa"/>
          </w:tcPr>
          <w:p w14:paraId="29BC6799" w14:textId="6C42ED58" w:rsidR="00F8228D" w:rsidRPr="00F8228D" w:rsidRDefault="00015AD8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2,8</w:t>
            </w:r>
            <w:r w:rsidR="00EB3D1B" w:rsidRPr="00EB3D1B">
              <w:rPr>
                <w:sz w:val="24"/>
              </w:rPr>
              <w:t>%</w:t>
            </w:r>
          </w:p>
        </w:tc>
      </w:tr>
      <w:tr w:rsidR="00F8228D" w:rsidRPr="00F8228D" w14:paraId="4DD231C7" w14:textId="77777777" w:rsidTr="00D56149">
        <w:tc>
          <w:tcPr>
            <w:tcW w:w="4106" w:type="dxa"/>
          </w:tcPr>
          <w:p w14:paraId="7AD23F98" w14:textId="77777777" w:rsidR="00F8228D" w:rsidRPr="00F8228D" w:rsidRDefault="00F8228D" w:rsidP="00F8228D">
            <w:pPr>
              <w:spacing w:line="240" w:lineRule="auto"/>
              <w:ind w:firstLine="0"/>
              <w:rPr>
                <w:sz w:val="24"/>
              </w:rPr>
            </w:pPr>
            <w:r w:rsidRPr="00F8228D">
              <w:rPr>
                <w:sz w:val="24"/>
              </w:rPr>
              <w:t>Оборотные средства</w:t>
            </w:r>
          </w:p>
        </w:tc>
        <w:tc>
          <w:tcPr>
            <w:tcW w:w="2268" w:type="dxa"/>
          </w:tcPr>
          <w:p w14:paraId="6EDEB129" w14:textId="745FCB4D" w:rsidR="00F8228D" w:rsidRPr="00F8228D" w:rsidRDefault="00015AD8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2728</w:t>
            </w:r>
          </w:p>
        </w:tc>
        <w:tc>
          <w:tcPr>
            <w:tcW w:w="3526" w:type="dxa"/>
          </w:tcPr>
          <w:p w14:paraId="703F7757" w14:textId="5BE77D3E" w:rsidR="00F8228D" w:rsidRPr="00F8228D" w:rsidRDefault="00015AD8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1,9</w:t>
            </w:r>
            <w:r w:rsidR="00EB3D1B" w:rsidRPr="00EB3D1B">
              <w:rPr>
                <w:sz w:val="24"/>
              </w:rPr>
              <w:t>%</w:t>
            </w:r>
          </w:p>
        </w:tc>
      </w:tr>
      <w:tr w:rsidR="00F8228D" w:rsidRPr="00F8228D" w14:paraId="1BC4652D" w14:textId="77777777" w:rsidTr="00D56149">
        <w:tc>
          <w:tcPr>
            <w:tcW w:w="4106" w:type="dxa"/>
          </w:tcPr>
          <w:p w14:paraId="13CC6BCC" w14:textId="77777777" w:rsidR="00F8228D" w:rsidRPr="00F8228D" w:rsidRDefault="00F8228D" w:rsidP="00F8228D">
            <w:pPr>
              <w:spacing w:line="240" w:lineRule="auto"/>
              <w:ind w:firstLine="0"/>
              <w:rPr>
                <w:sz w:val="24"/>
              </w:rPr>
            </w:pPr>
            <w:r w:rsidRPr="00F8228D">
              <w:rPr>
                <w:sz w:val="24"/>
              </w:rPr>
              <w:t>ФОТ</w:t>
            </w:r>
          </w:p>
        </w:tc>
        <w:tc>
          <w:tcPr>
            <w:tcW w:w="2268" w:type="dxa"/>
          </w:tcPr>
          <w:p w14:paraId="2450360C" w14:textId="28854352" w:rsidR="00F8228D" w:rsidRPr="00F8228D" w:rsidRDefault="00015AD8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97400</w:t>
            </w:r>
          </w:p>
        </w:tc>
        <w:tc>
          <w:tcPr>
            <w:tcW w:w="3526" w:type="dxa"/>
          </w:tcPr>
          <w:p w14:paraId="34362208" w14:textId="68D95106" w:rsidR="00F8228D" w:rsidRPr="00F8228D" w:rsidRDefault="00015AD8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68,1</w:t>
            </w:r>
            <w:r w:rsidR="00EB3D1B" w:rsidRPr="00EB3D1B">
              <w:rPr>
                <w:sz w:val="24"/>
              </w:rPr>
              <w:t>%</w:t>
            </w:r>
          </w:p>
        </w:tc>
      </w:tr>
      <w:tr w:rsidR="00F8228D" w:rsidRPr="00F8228D" w14:paraId="65315EF5" w14:textId="77777777" w:rsidTr="00D56149">
        <w:tc>
          <w:tcPr>
            <w:tcW w:w="4106" w:type="dxa"/>
          </w:tcPr>
          <w:p w14:paraId="586A21C6" w14:textId="77777777" w:rsidR="00F8228D" w:rsidRPr="00F8228D" w:rsidRDefault="00F8228D" w:rsidP="00F8228D">
            <w:pPr>
              <w:spacing w:line="240" w:lineRule="auto"/>
              <w:ind w:firstLine="0"/>
              <w:rPr>
                <w:sz w:val="24"/>
              </w:rPr>
            </w:pPr>
            <w:r w:rsidRPr="00F8228D">
              <w:rPr>
                <w:sz w:val="24"/>
              </w:rPr>
              <w:t>Взносы во внебюджетные фонды</w:t>
            </w:r>
          </w:p>
        </w:tc>
        <w:tc>
          <w:tcPr>
            <w:tcW w:w="2268" w:type="dxa"/>
          </w:tcPr>
          <w:p w14:paraId="7A9E8C22" w14:textId="2BBE6884" w:rsidR="00F8228D" w:rsidRPr="00F8228D" w:rsidRDefault="00015AD8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29220</w:t>
            </w:r>
          </w:p>
        </w:tc>
        <w:tc>
          <w:tcPr>
            <w:tcW w:w="3526" w:type="dxa"/>
          </w:tcPr>
          <w:p w14:paraId="2F72E113" w14:textId="27072F20" w:rsidR="00F8228D" w:rsidRPr="00F8228D" w:rsidRDefault="00015AD8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20,4</w:t>
            </w:r>
            <w:r w:rsidR="009712E3" w:rsidRPr="009712E3">
              <w:rPr>
                <w:sz w:val="24"/>
              </w:rPr>
              <w:t>%</w:t>
            </w:r>
          </w:p>
        </w:tc>
      </w:tr>
      <w:tr w:rsidR="00F8228D" w:rsidRPr="00F8228D" w14:paraId="7BA98828" w14:textId="77777777" w:rsidTr="00D56149">
        <w:tc>
          <w:tcPr>
            <w:tcW w:w="4106" w:type="dxa"/>
          </w:tcPr>
          <w:p w14:paraId="3214BAAA" w14:textId="77777777" w:rsidR="00F8228D" w:rsidRPr="00F8228D" w:rsidRDefault="00F8228D" w:rsidP="00F8228D">
            <w:pPr>
              <w:spacing w:line="240" w:lineRule="auto"/>
              <w:ind w:firstLine="0"/>
              <w:rPr>
                <w:sz w:val="24"/>
              </w:rPr>
            </w:pPr>
            <w:r w:rsidRPr="00F8228D">
              <w:rPr>
                <w:sz w:val="24"/>
              </w:rPr>
              <w:t>Непредвиденные расходы</w:t>
            </w:r>
          </w:p>
        </w:tc>
        <w:tc>
          <w:tcPr>
            <w:tcW w:w="2268" w:type="dxa"/>
          </w:tcPr>
          <w:p w14:paraId="6049E78B" w14:textId="46CC4D58" w:rsidR="00F8228D" w:rsidRPr="00F8228D" w:rsidRDefault="00015AD8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9740</w:t>
            </w:r>
          </w:p>
        </w:tc>
        <w:tc>
          <w:tcPr>
            <w:tcW w:w="3526" w:type="dxa"/>
          </w:tcPr>
          <w:p w14:paraId="0E44ACE5" w14:textId="7D71EB5D" w:rsidR="00F8228D" w:rsidRPr="00F8228D" w:rsidRDefault="00015AD8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6,8</w:t>
            </w:r>
            <w:r w:rsidR="009712E3" w:rsidRPr="009712E3">
              <w:rPr>
                <w:sz w:val="24"/>
              </w:rPr>
              <w:t>%</w:t>
            </w:r>
          </w:p>
        </w:tc>
      </w:tr>
      <w:tr w:rsidR="00F8228D" w:rsidRPr="00F8228D" w14:paraId="2EBC1C23" w14:textId="77777777" w:rsidTr="00D56149">
        <w:tc>
          <w:tcPr>
            <w:tcW w:w="4106" w:type="dxa"/>
          </w:tcPr>
          <w:p w14:paraId="31D964DD" w14:textId="77777777" w:rsidR="00F8228D" w:rsidRPr="00F8228D" w:rsidRDefault="00F8228D" w:rsidP="00F8228D">
            <w:pPr>
              <w:spacing w:line="240" w:lineRule="auto"/>
              <w:ind w:firstLine="0"/>
              <w:rPr>
                <w:sz w:val="24"/>
              </w:rPr>
            </w:pPr>
            <w:r w:rsidRPr="00F8228D">
              <w:rPr>
                <w:sz w:val="24"/>
              </w:rPr>
              <w:t xml:space="preserve">Итого: </w:t>
            </w:r>
          </w:p>
        </w:tc>
        <w:tc>
          <w:tcPr>
            <w:tcW w:w="2268" w:type="dxa"/>
          </w:tcPr>
          <w:p w14:paraId="7BFF2F59" w14:textId="24022560" w:rsidR="00F8228D" w:rsidRPr="00F8228D" w:rsidRDefault="00015AD8" w:rsidP="00F8228D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143063</w:t>
            </w:r>
          </w:p>
        </w:tc>
        <w:tc>
          <w:tcPr>
            <w:tcW w:w="3526" w:type="dxa"/>
          </w:tcPr>
          <w:p w14:paraId="07C86AF6" w14:textId="77777777" w:rsidR="00F8228D" w:rsidRPr="00F8228D" w:rsidRDefault="00F8228D" w:rsidP="00F8228D">
            <w:pPr>
              <w:spacing w:line="240" w:lineRule="auto"/>
              <w:ind w:firstLine="0"/>
              <w:rPr>
                <w:sz w:val="24"/>
              </w:rPr>
            </w:pPr>
            <w:r w:rsidRPr="00F8228D">
              <w:rPr>
                <w:sz w:val="24"/>
              </w:rPr>
              <w:t>100%</w:t>
            </w:r>
          </w:p>
        </w:tc>
      </w:tr>
    </w:tbl>
    <w:p w14:paraId="63D3FDA4" w14:textId="77777777" w:rsidR="0023073F" w:rsidRDefault="0023073F" w:rsidP="0023073F">
      <w:pPr>
        <w:keepNext/>
        <w:jc w:val="left"/>
        <w:rPr>
          <w:rFonts w:eastAsiaTheme="minorHAnsi"/>
          <w:spacing w:val="-4"/>
          <w:szCs w:val="28"/>
        </w:rPr>
      </w:pPr>
    </w:p>
    <w:p w14:paraId="2C081251" w14:textId="30484C52" w:rsidR="00EB3D1B" w:rsidRDefault="00F8228D" w:rsidP="00EB3D1B">
      <w:pPr>
        <w:keepNext/>
        <w:jc w:val="left"/>
        <w:rPr>
          <w:rFonts w:eastAsiaTheme="minorHAnsi"/>
          <w:spacing w:val="-4"/>
          <w:szCs w:val="28"/>
        </w:rPr>
      </w:pPr>
      <w:r w:rsidRPr="00F8228D">
        <w:rPr>
          <w:rFonts w:eastAsiaTheme="minorHAnsi"/>
          <w:spacing w:val="-4"/>
          <w:szCs w:val="28"/>
        </w:rPr>
        <w:t xml:space="preserve">Долевое распределение статей </w:t>
      </w:r>
      <w:r w:rsidR="0023073F">
        <w:rPr>
          <w:rFonts w:eastAsiaTheme="minorHAnsi"/>
          <w:spacing w:val="-4"/>
          <w:szCs w:val="28"/>
        </w:rPr>
        <w:t xml:space="preserve">затрат представлено на круговой </w:t>
      </w:r>
      <w:r w:rsidRPr="00F8228D">
        <w:rPr>
          <w:rFonts w:eastAsiaTheme="minorHAnsi"/>
          <w:spacing w:val="-4"/>
          <w:szCs w:val="28"/>
        </w:rPr>
        <w:t>диаграмме (рисунок 2).</w:t>
      </w:r>
      <w:r w:rsidR="0087393A" w:rsidRPr="0087393A">
        <w:rPr>
          <w:noProof/>
          <w:lang w:eastAsia="ru-RU"/>
        </w:rPr>
        <w:t xml:space="preserve"> </w:t>
      </w:r>
      <w:r w:rsidR="00952D15" w:rsidRPr="00952D15">
        <w:rPr>
          <w:noProof/>
          <w:lang w:eastAsia="ru-RU"/>
        </w:rPr>
        <w:drawing>
          <wp:inline distT="0" distB="0" distL="0" distR="0" wp14:anchorId="2FCF509E" wp14:editId="3F54839B">
            <wp:extent cx="5906324" cy="353426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0B02" w14:textId="17A818BF" w:rsidR="00EB3D1B" w:rsidRPr="00F8228D" w:rsidRDefault="00EB3D1B" w:rsidP="00EB3D1B">
      <w:pPr>
        <w:keepNext/>
        <w:jc w:val="left"/>
        <w:rPr>
          <w:rFonts w:eastAsiaTheme="minorHAnsi"/>
          <w:noProof/>
          <w:spacing w:val="-4"/>
          <w:szCs w:val="28"/>
          <w:lang w:eastAsia="ru-RU"/>
        </w:rPr>
      </w:pPr>
    </w:p>
    <w:p w14:paraId="12AC1AEA" w14:textId="590230A5" w:rsidR="00F8228D" w:rsidRPr="00F8228D" w:rsidRDefault="0023073F" w:rsidP="00EB3D1B">
      <w:pPr>
        <w:spacing w:line="240" w:lineRule="auto"/>
        <w:ind w:firstLine="0"/>
        <w:jc w:val="center"/>
        <w:rPr>
          <w:rFonts w:eastAsiaTheme="minorHAnsi"/>
          <w:i/>
          <w:spacing w:val="-4"/>
          <w:sz w:val="24"/>
          <w:szCs w:val="20"/>
        </w:rPr>
      </w:pPr>
      <w:r>
        <w:rPr>
          <w:rFonts w:eastAsiaTheme="minorHAnsi"/>
          <w:i/>
          <w:spacing w:val="-4"/>
          <w:sz w:val="24"/>
          <w:szCs w:val="20"/>
        </w:rPr>
        <w:t>Рисунок 1 – Д</w:t>
      </w:r>
      <w:r w:rsidR="00F8228D" w:rsidRPr="00F8228D">
        <w:rPr>
          <w:rFonts w:eastAsiaTheme="minorHAnsi"/>
          <w:i/>
          <w:spacing w:val="-4"/>
          <w:sz w:val="24"/>
          <w:szCs w:val="20"/>
        </w:rPr>
        <w:t>иаграмма долевого распределения затрат на разработку ПП</w:t>
      </w:r>
    </w:p>
    <w:p w14:paraId="6F9132F6" w14:textId="77777777" w:rsidR="00F8228D" w:rsidRPr="00F8228D" w:rsidRDefault="00F8228D" w:rsidP="00F8228D">
      <w:pPr>
        <w:spacing w:line="240" w:lineRule="auto"/>
        <w:ind w:firstLine="0"/>
        <w:jc w:val="center"/>
        <w:rPr>
          <w:rFonts w:eastAsiaTheme="minorHAnsi"/>
          <w:i/>
          <w:spacing w:val="-4"/>
          <w:szCs w:val="20"/>
        </w:rPr>
      </w:pPr>
    </w:p>
    <w:p w14:paraId="305CF64D" w14:textId="77777777" w:rsidR="00F8228D" w:rsidRPr="00F8228D" w:rsidRDefault="00F8228D" w:rsidP="00274D73">
      <w:pPr>
        <w:pStyle w:val="11"/>
      </w:pPr>
      <w:bookmarkStart w:id="5" w:name="_Toc532319085"/>
      <w:r w:rsidRPr="00F8228D">
        <w:lastRenderedPageBreak/>
        <w:t>Выводы</w:t>
      </w:r>
      <w:bookmarkEnd w:id="5"/>
    </w:p>
    <w:p w14:paraId="7961ABA1" w14:textId="77777777" w:rsidR="00F8228D" w:rsidRPr="00F8228D" w:rsidRDefault="00F8228D" w:rsidP="00F8228D">
      <w:pPr>
        <w:rPr>
          <w:rFonts w:eastAsia="Calibri" w:cs="Times New Roman"/>
        </w:rPr>
      </w:pPr>
      <w:r w:rsidRPr="00F8228D">
        <w:rPr>
          <w:rFonts w:eastAsia="Calibri" w:cs="Times New Roman"/>
        </w:rPr>
        <w:t xml:space="preserve">При оценивании ресурсов, необходимых для разработки программного продукта, были рассчитаны: </w:t>
      </w:r>
    </w:p>
    <w:p w14:paraId="33024084" w14:textId="08C62B63" w:rsidR="00F8228D" w:rsidRPr="00F8228D" w:rsidRDefault="00F8228D" w:rsidP="00EB3D1B">
      <w:pPr>
        <w:pStyle w:val="a1"/>
        <w:rPr>
          <w:lang w:eastAsia="ru-RU"/>
        </w:rPr>
      </w:pPr>
      <w:r w:rsidRPr="00F8228D">
        <w:rPr>
          <w:lang w:eastAsia="ru-RU"/>
        </w:rPr>
        <w:t>затраты на оборудование (</w:t>
      </w:r>
      <w:r w:rsidR="00015AD8">
        <w:rPr>
          <w:lang w:eastAsia="ru-RU"/>
        </w:rPr>
        <w:t>3975</w:t>
      </w:r>
      <w:r w:rsidRPr="00F8228D">
        <w:rPr>
          <w:spacing w:val="-4"/>
          <w:lang w:eastAsia="ru-RU"/>
        </w:rPr>
        <w:t xml:space="preserve"> </w:t>
      </w:r>
      <w:r w:rsidRPr="00F8228D">
        <w:rPr>
          <w:lang w:eastAsia="ru-RU"/>
        </w:rPr>
        <w:t>руб.);</w:t>
      </w:r>
    </w:p>
    <w:p w14:paraId="7871D9B2" w14:textId="5DA0CFE4" w:rsidR="00F8228D" w:rsidRPr="00F8228D" w:rsidRDefault="00F8228D" w:rsidP="00EB3D1B">
      <w:pPr>
        <w:pStyle w:val="a1"/>
        <w:rPr>
          <w:lang w:eastAsia="ru-RU"/>
        </w:rPr>
      </w:pPr>
      <w:r w:rsidRPr="00F8228D">
        <w:rPr>
          <w:lang w:eastAsia="ru-RU"/>
        </w:rPr>
        <w:t>стоимость оборотных средств (</w:t>
      </w:r>
      <w:r w:rsidR="00015AD8">
        <w:rPr>
          <w:lang w:eastAsia="ru-RU"/>
        </w:rPr>
        <w:t>2728</w:t>
      </w:r>
      <w:r w:rsidRPr="00F8228D">
        <w:rPr>
          <w:lang w:eastAsia="ru-RU"/>
        </w:rPr>
        <w:t xml:space="preserve"> руб.);</w:t>
      </w:r>
    </w:p>
    <w:p w14:paraId="42B98863" w14:textId="7676CB12" w:rsidR="00F8228D" w:rsidRPr="00F8228D" w:rsidRDefault="00F8228D" w:rsidP="00EB3D1B">
      <w:pPr>
        <w:pStyle w:val="a1"/>
        <w:rPr>
          <w:lang w:eastAsia="ru-RU"/>
        </w:rPr>
      </w:pPr>
      <w:r w:rsidRPr="00F8228D">
        <w:rPr>
          <w:lang w:eastAsia="ru-RU"/>
        </w:rPr>
        <w:t>фонд оплаты труда (</w:t>
      </w:r>
      <w:r w:rsidR="00015AD8">
        <w:rPr>
          <w:lang w:eastAsia="ru-RU"/>
        </w:rPr>
        <w:t>97400</w:t>
      </w:r>
      <w:r w:rsidRPr="00F8228D">
        <w:rPr>
          <w:lang w:eastAsia="ru-RU"/>
        </w:rPr>
        <w:t xml:space="preserve"> руб.);</w:t>
      </w:r>
    </w:p>
    <w:p w14:paraId="62B20838" w14:textId="73570E97" w:rsidR="00F8228D" w:rsidRPr="00F8228D" w:rsidRDefault="00F8228D" w:rsidP="00EB3D1B">
      <w:pPr>
        <w:pStyle w:val="a1"/>
        <w:rPr>
          <w:lang w:eastAsia="ru-RU"/>
        </w:rPr>
      </w:pPr>
      <w:r w:rsidRPr="00F8228D">
        <w:rPr>
          <w:lang w:eastAsia="ru-RU"/>
        </w:rPr>
        <w:t>взносы во внебюджетные фонды (</w:t>
      </w:r>
      <w:r w:rsidR="00015AD8">
        <w:rPr>
          <w:lang w:eastAsia="ru-RU"/>
        </w:rPr>
        <w:t>29220</w:t>
      </w:r>
      <w:r w:rsidRPr="00F8228D">
        <w:rPr>
          <w:lang w:eastAsia="ru-RU"/>
        </w:rPr>
        <w:t xml:space="preserve"> руб.);</w:t>
      </w:r>
    </w:p>
    <w:p w14:paraId="62F22668" w14:textId="407A77E7" w:rsidR="00F8228D" w:rsidRPr="00F8228D" w:rsidRDefault="00F8228D" w:rsidP="00EB3D1B">
      <w:pPr>
        <w:pStyle w:val="a1"/>
        <w:rPr>
          <w:lang w:eastAsia="ru-RU"/>
        </w:rPr>
      </w:pPr>
      <w:r w:rsidRPr="00F8228D">
        <w:rPr>
          <w:lang w:eastAsia="ru-RU"/>
        </w:rPr>
        <w:t>непредвиденные расходы (</w:t>
      </w:r>
      <w:r w:rsidR="00015AD8">
        <w:rPr>
          <w:lang w:eastAsia="ru-RU"/>
        </w:rPr>
        <w:t>9740</w:t>
      </w:r>
      <w:r w:rsidRPr="00F8228D">
        <w:rPr>
          <w:lang w:eastAsia="ru-RU"/>
        </w:rPr>
        <w:t xml:space="preserve"> руб.);</w:t>
      </w:r>
    </w:p>
    <w:p w14:paraId="7EB84A5B" w14:textId="00BFC1AE" w:rsidR="00F8228D" w:rsidRPr="00F8228D" w:rsidRDefault="00F8228D" w:rsidP="00152C11">
      <w:pPr>
        <w:pStyle w:val="a1"/>
        <w:rPr>
          <w:lang w:eastAsia="ru-RU"/>
        </w:rPr>
      </w:pPr>
      <w:r w:rsidRPr="00F8228D">
        <w:rPr>
          <w:lang w:eastAsia="ru-RU"/>
        </w:rPr>
        <w:t>себестоимость продукта (</w:t>
      </w:r>
      <w:r w:rsidR="00015AD8">
        <w:rPr>
          <w:lang w:eastAsia="ru-RU"/>
        </w:rPr>
        <w:t>143063</w:t>
      </w:r>
      <w:r w:rsidRPr="00F8228D">
        <w:rPr>
          <w:lang w:eastAsia="ru-RU"/>
        </w:rPr>
        <w:t xml:space="preserve"> руб.).</w:t>
      </w:r>
    </w:p>
    <w:p w14:paraId="7F097872" w14:textId="5333F8EB" w:rsidR="00F8228D" w:rsidRPr="00F8228D" w:rsidRDefault="00F8228D" w:rsidP="00F8228D">
      <w:pPr>
        <w:rPr>
          <w:rFonts w:eastAsia="Calibri" w:cs="Times New Roman"/>
          <w:spacing w:val="-4"/>
          <w:szCs w:val="20"/>
        </w:rPr>
      </w:pPr>
      <w:r w:rsidRPr="00F8228D">
        <w:rPr>
          <w:rFonts w:eastAsia="Calibri" w:cs="Times New Roman"/>
        </w:rPr>
        <w:t>Наибольшие затраты приходятся на фонд оплаты труда и вз</w:t>
      </w:r>
      <w:r w:rsidR="00F65B94">
        <w:rPr>
          <w:rFonts w:eastAsia="Calibri" w:cs="Times New Roman"/>
        </w:rPr>
        <w:t>носы во внебюджетные фонды. Это обуславливается тем, что для разработки качественного программного продукта необходим не только разработчик, но и руководитель проекта, консультант</w:t>
      </w:r>
      <w:r w:rsidR="00015AD8">
        <w:rPr>
          <w:rFonts w:eastAsia="Calibri" w:cs="Times New Roman"/>
        </w:rPr>
        <w:t>ы</w:t>
      </w:r>
      <w:r w:rsidR="00F65B94">
        <w:rPr>
          <w:rFonts w:eastAsia="Calibri" w:cs="Times New Roman"/>
        </w:rPr>
        <w:t xml:space="preserve"> п</w:t>
      </w:r>
      <w:r w:rsidR="00015AD8">
        <w:rPr>
          <w:rFonts w:eastAsia="Calibri" w:cs="Times New Roman"/>
        </w:rPr>
        <w:t xml:space="preserve">о проектированию, стандартизации и </w:t>
      </w:r>
      <w:r w:rsidR="00F65B94">
        <w:rPr>
          <w:rFonts w:eastAsia="Calibri" w:cs="Times New Roman"/>
        </w:rPr>
        <w:t xml:space="preserve">экономической части.  </w:t>
      </w:r>
    </w:p>
    <w:p w14:paraId="295EA321" w14:textId="77777777" w:rsidR="00F8228D" w:rsidRPr="00F8228D" w:rsidRDefault="00F8228D" w:rsidP="00274D73">
      <w:pPr>
        <w:pStyle w:val="11"/>
      </w:pPr>
      <w:bookmarkStart w:id="6" w:name="_Toc532319087"/>
      <w:r w:rsidRPr="00F8228D">
        <w:lastRenderedPageBreak/>
        <w:t>Список использованных источников</w:t>
      </w:r>
      <w:bookmarkEnd w:id="6"/>
    </w:p>
    <w:p w14:paraId="2EA4EA41" w14:textId="5E766409" w:rsidR="00F8228D" w:rsidRDefault="00F8228D" w:rsidP="00F8228D">
      <w:pPr>
        <w:numPr>
          <w:ilvl w:val="0"/>
          <w:numId w:val="18"/>
        </w:numPr>
        <w:contextualSpacing/>
        <w:rPr>
          <w:rFonts w:eastAsia="Times New Roman" w:cs="Times New Roman"/>
          <w:color w:val="000000"/>
          <w:szCs w:val="28"/>
        </w:rPr>
      </w:pPr>
      <w:r w:rsidRPr="00F8228D">
        <w:rPr>
          <w:rFonts w:eastAsia="Times New Roman" w:cs="Times New Roman"/>
          <w:color w:val="000000"/>
          <w:szCs w:val="28"/>
        </w:rPr>
        <w:t xml:space="preserve">Шимко П. Д. Экономика организации: учебник и практикум для СПО / П. Д. Шимко - М.: Издательство Юрайт, 2017. </w:t>
      </w:r>
    </w:p>
    <w:p w14:paraId="7EE8A620" w14:textId="714E9B22" w:rsidR="00A451B1" w:rsidRPr="00A451B1" w:rsidRDefault="00A451B1" w:rsidP="00A451B1">
      <w:pPr>
        <w:pStyle w:val="a2"/>
        <w:numPr>
          <w:ilvl w:val="0"/>
          <w:numId w:val="18"/>
        </w:numPr>
      </w:pPr>
      <w:r w:rsidRPr="00A451B1">
        <w:t>Гагарский Владислав</w:t>
      </w:r>
      <w:r>
        <w:t xml:space="preserve">. Классификация затрат </w:t>
      </w:r>
      <w:r w:rsidRPr="00A451B1">
        <w:t>[</w:t>
      </w:r>
      <w:r>
        <w:t>Электронный ресурс</w:t>
      </w:r>
      <w:r w:rsidRPr="00A451B1">
        <w:t>]</w:t>
      </w:r>
      <w:r>
        <w:t xml:space="preserve"> </w:t>
      </w:r>
      <w:r w:rsidRPr="00A451B1">
        <w:t xml:space="preserve">// </w:t>
      </w:r>
      <w:r>
        <w:t xml:space="preserve">Викичтение </w:t>
      </w:r>
      <w:r w:rsidRPr="00A451B1">
        <w:t>[</w:t>
      </w:r>
      <w:r>
        <w:t>сайт</w:t>
      </w:r>
      <w:r w:rsidRPr="00A451B1">
        <w:t>]</w:t>
      </w:r>
      <w:r>
        <w:t xml:space="preserve"> </w:t>
      </w:r>
      <w:r w:rsidRPr="00A451B1">
        <w:t xml:space="preserve">// </w:t>
      </w:r>
      <w:r w:rsidRPr="00A451B1">
        <w:rPr>
          <w:lang w:val="en-US"/>
        </w:rPr>
        <w:t>URL</w:t>
      </w:r>
      <w:r>
        <w:t xml:space="preserve">: </w:t>
      </w:r>
      <w:hyperlink r:id="rId9" w:history="1">
        <w:r w:rsidRPr="00D50CBD">
          <w:rPr>
            <w:rStyle w:val="af"/>
          </w:rPr>
          <w:t>https://econ.wikireading.ru/68905</w:t>
        </w:r>
      </w:hyperlink>
      <w:r w:rsidR="00952D15">
        <w:t xml:space="preserve"> (дата обращения: 05.05.2021</w:t>
      </w:r>
      <w:r>
        <w:t xml:space="preserve">). </w:t>
      </w:r>
    </w:p>
    <w:p w14:paraId="07BB7B1C" w14:textId="77777777" w:rsidR="00F8228D" w:rsidRPr="00F8228D" w:rsidRDefault="00F8228D" w:rsidP="00F8228D">
      <w:pPr>
        <w:numPr>
          <w:ilvl w:val="0"/>
          <w:numId w:val="18"/>
        </w:numPr>
        <w:contextualSpacing/>
        <w:rPr>
          <w:rFonts w:eastAsia="Times New Roman" w:cs="Times New Roman"/>
          <w:color w:val="000000"/>
          <w:szCs w:val="28"/>
        </w:rPr>
      </w:pPr>
      <w:r w:rsidRPr="00F8228D">
        <w:rPr>
          <w:rFonts w:eastAsia="Times New Roman" w:cs="Times New Roman"/>
          <w:color w:val="000000"/>
          <w:szCs w:val="28"/>
        </w:rPr>
        <w:t>Верховская О.Р. Стратегический менеджмент. – М.: СПбГУЭФ, 2020.</w:t>
      </w:r>
      <w:bookmarkStart w:id="7" w:name="_GoBack"/>
      <w:bookmarkEnd w:id="7"/>
    </w:p>
    <w:p w14:paraId="3E6E9D31" w14:textId="77777777" w:rsidR="00F8228D" w:rsidRPr="00F8228D" w:rsidRDefault="00F8228D" w:rsidP="00F8228D">
      <w:pPr>
        <w:numPr>
          <w:ilvl w:val="0"/>
          <w:numId w:val="18"/>
        </w:numPr>
        <w:contextualSpacing/>
        <w:rPr>
          <w:rFonts w:eastAsia="Times New Roman" w:cs="Times New Roman"/>
          <w:color w:val="000000"/>
          <w:szCs w:val="28"/>
        </w:rPr>
      </w:pPr>
      <w:r w:rsidRPr="00F8228D">
        <w:rPr>
          <w:rFonts w:eastAsia="Times New Roman" w:cs="Times New Roman"/>
          <w:color w:val="000000"/>
          <w:szCs w:val="28"/>
        </w:rPr>
        <w:t>Баскакова О. В., Сейко Л.Ф. Экономика предприятия. М.: Дашков и К., 2017.</w:t>
      </w:r>
    </w:p>
    <w:p w14:paraId="3491273C" w14:textId="4BEA97E8" w:rsidR="00F8228D" w:rsidRPr="00F8228D" w:rsidRDefault="00952D15" w:rsidP="00F8228D">
      <w:pPr>
        <w:numPr>
          <w:ilvl w:val="0"/>
          <w:numId w:val="18"/>
        </w:numPr>
        <w:contextualSpacing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Ставки страховых взносов на 2021</w:t>
      </w:r>
      <w:r w:rsidR="00F8228D" w:rsidRPr="00F8228D">
        <w:rPr>
          <w:rFonts w:eastAsia="Times New Roman" w:cs="Times New Roman"/>
          <w:color w:val="000000"/>
          <w:szCs w:val="28"/>
        </w:rPr>
        <w:t xml:space="preserve"> год // ГлавКнига URL: </w:t>
      </w:r>
      <w:hyperlink r:id="rId10" w:history="1">
        <w:r w:rsidR="00A451B1" w:rsidRPr="00D50CBD">
          <w:rPr>
            <w:rStyle w:val="af"/>
            <w:rFonts w:eastAsia="Times New Roman" w:cs="Times New Roman"/>
            <w:szCs w:val="28"/>
          </w:rPr>
          <w:t>https://glavkniga.ru/situations/s509673</w:t>
        </w:r>
      </w:hyperlink>
      <w:r w:rsidR="00A451B1">
        <w:rPr>
          <w:rFonts w:eastAsia="Times New Roman" w:cs="Times New Roman"/>
          <w:color w:val="000000"/>
          <w:szCs w:val="28"/>
        </w:rPr>
        <w:t xml:space="preserve">  (дата обращения: 05</w:t>
      </w:r>
      <w:r>
        <w:rPr>
          <w:rFonts w:eastAsia="Times New Roman" w:cs="Times New Roman"/>
          <w:color w:val="000000"/>
          <w:szCs w:val="28"/>
        </w:rPr>
        <w:t>.05.2021</w:t>
      </w:r>
      <w:r w:rsidR="00F8228D" w:rsidRPr="00F8228D">
        <w:rPr>
          <w:rFonts w:eastAsia="Times New Roman" w:cs="Times New Roman"/>
          <w:color w:val="000000"/>
          <w:szCs w:val="28"/>
        </w:rPr>
        <w:t>).</w:t>
      </w:r>
    </w:p>
    <w:p w14:paraId="3F9AF8BF" w14:textId="77777777" w:rsidR="00F8228D" w:rsidRPr="00F8228D" w:rsidRDefault="00F8228D" w:rsidP="00F8228D">
      <w:pPr>
        <w:spacing w:line="240" w:lineRule="auto"/>
        <w:ind w:firstLine="0"/>
        <w:jc w:val="left"/>
        <w:rPr>
          <w:rFonts w:eastAsiaTheme="minorHAnsi"/>
          <w:spacing w:val="-4"/>
          <w:szCs w:val="20"/>
        </w:rPr>
      </w:pPr>
    </w:p>
    <w:p w14:paraId="374589F5" w14:textId="77777777" w:rsidR="00F8228D" w:rsidRPr="00F8228D" w:rsidRDefault="00F8228D" w:rsidP="00F8228D">
      <w:pPr>
        <w:spacing w:line="240" w:lineRule="auto"/>
        <w:ind w:firstLine="0"/>
        <w:jc w:val="left"/>
        <w:rPr>
          <w:rFonts w:eastAsiaTheme="minorHAnsi"/>
          <w:spacing w:val="-4"/>
          <w:szCs w:val="20"/>
        </w:rPr>
      </w:pPr>
    </w:p>
    <w:p w14:paraId="01CA5C4A" w14:textId="77777777" w:rsidR="00F8228D" w:rsidRPr="00F8228D" w:rsidRDefault="00F8228D" w:rsidP="00F8228D">
      <w:pPr>
        <w:rPr>
          <w:rFonts w:eastAsiaTheme="minorHAnsi"/>
          <w:spacing w:val="-4"/>
          <w:szCs w:val="20"/>
        </w:rPr>
      </w:pPr>
    </w:p>
    <w:p w14:paraId="4B434605" w14:textId="77777777" w:rsidR="00F8228D" w:rsidRPr="00F8228D" w:rsidRDefault="00F8228D" w:rsidP="00F8228D">
      <w:pPr>
        <w:spacing w:line="240" w:lineRule="auto"/>
        <w:ind w:firstLine="0"/>
        <w:jc w:val="left"/>
        <w:rPr>
          <w:rFonts w:eastAsiaTheme="minorHAnsi"/>
          <w:color w:val="FF0000"/>
          <w:spacing w:val="-4"/>
          <w:szCs w:val="20"/>
        </w:rPr>
      </w:pPr>
    </w:p>
    <w:p w14:paraId="44F54A20" w14:textId="77777777" w:rsidR="00CB7A2F" w:rsidRPr="00F8228D" w:rsidRDefault="00CB7A2F" w:rsidP="00F8228D"/>
    <w:sectPr w:rsidR="00CB7A2F" w:rsidRPr="00F8228D" w:rsidSect="00421487">
      <w:footerReference w:type="default" r:id="rId11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D1D2BF" w14:textId="77777777" w:rsidR="004B5A3B" w:rsidRDefault="004B5A3B" w:rsidP="00EC6BF7">
      <w:pPr>
        <w:spacing w:line="240" w:lineRule="auto"/>
      </w:pPr>
      <w:r>
        <w:separator/>
      </w:r>
    </w:p>
  </w:endnote>
  <w:endnote w:type="continuationSeparator" w:id="0">
    <w:p w14:paraId="2DA9ABE9" w14:textId="77777777" w:rsidR="004B5A3B" w:rsidRDefault="004B5A3B" w:rsidP="00EC6B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4776981"/>
    </w:sdtPr>
    <w:sdtEndPr/>
    <w:sdtContent>
      <w:p w14:paraId="37EA720D" w14:textId="12060378" w:rsidR="0038284C" w:rsidRDefault="0038284C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2D1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82640E7" w14:textId="77777777" w:rsidR="0038284C" w:rsidRDefault="0038284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812D41" w14:textId="77777777" w:rsidR="004B5A3B" w:rsidRDefault="004B5A3B" w:rsidP="00EC6BF7">
      <w:pPr>
        <w:spacing w:line="240" w:lineRule="auto"/>
      </w:pPr>
      <w:r>
        <w:separator/>
      </w:r>
    </w:p>
  </w:footnote>
  <w:footnote w:type="continuationSeparator" w:id="0">
    <w:p w14:paraId="518A767E" w14:textId="77777777" w:rsidR="004B5A3B" w:rsidRDefault="004B5A3B" w:rsidP="00EC6B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0CE8"/>
    <w:multiLevelType w:val="hybridMultilevel"/>
    <w:tmpl w:val="59822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E8219F"/>
    <w:multiLevelType w:val="hybridMultilevel"/>
    <w:tmpl w:val="A0DE02DC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108733C7"/>
    <w:multiLevelType w:val="multilevel"/>
    <w:tmpl w:val="BD8EA090"/>
    <w:lvl w:ilvl="0">
      <w:start w:val="1"/>
      <w:numFmt w:val="decimal"/>
      <w:pStyle w:val="a"/>
      <w:lvlText w:val="%1"/>
      <w:lvlJc w:val="left"/>
      <w:pPr>
        <w:ind w:left="1429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32"/>
        <w:szCs w:val="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0"/>
      <w:isLgl/>
      <w:lvlText w:val="%1.1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2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3" w15:restartNumberingAfterBreak="0">
    <w:nsid w:val="255B3FF8"/>
    <w:multiLevelType w:val="hybridMultilevel"/>
    <w:tmpl w:val="BBF4FC52"/>
    <w:lvl w:ilvl="0" w:tplc="E8C6ADBA">
      <w:start w:val="1"/>
      <w:numFmt w:val="decimal"/>
      <w:pStyle w:val="1"/>
      <w:lvlText w:val="1.%1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26467E3F"/>
    <w:multiLevelType w:val="hybridMultilevel"/>
    <w:tmpl w:val="319A499A"/>
    <w:lvl w:ilvl="0" w:tplc="F14CBA82">
      <w:start w:val="1"/>
      <w:numFmt w:val="bullet"/>
      <w:pStyle w:val="a1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73C566F"/>
    <w:multiLevelType w:val="multilevel"/>
    <w:tmpl w:val="5E8C7CB6"/>
    <w:lvl w:ilvl="0">
      <w:start w:val="1"/>
      <w:numFmt w:val="decimal"/>
      <w:pStyle w:val="a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85F50C4"/>
    <w:multiLevelType w:val="hybridMultilevel"/>
    <w:tmpl w:val="B4C09EDE"/>
    <w:lvl w:ilvl="0" w:tplc="7B88AF2C">
      <w:start w:val="1"/>
      <w:numFmt w:val="bullet"/>
      <w:lvlText w:val=""/>
      <w:lvlJc w:val="left"/>
      <w:pPr>
        <w:ind w:left="9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1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2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2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3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4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4910" w:hanging="360"/>
      </w:pPr>
      <w:rPr>
        <w:rFonts w:ascii="Wingdings" w:hAnsi="Wingdings" w:hint="default"/>
      </w:rPr>
    </w:lvl>
  </w:abstractNum>
  <w:abstractNum w:abstractNumId="7" w15:restartNumberingAfterBreak="0">
    <w:nsid w:val="38C04BE7"/>
    <w:multiLevelType w:val="hybridMultilevel"/>
    <w:tmpl w:val="2E8ADADE"/>
    <w:lvl w:ilvl="0" w:tplc="1908B8E6">
      <w:start w:val="1"/>
      <w:numFmt w:val="decimal"/>
      <w:pStyle w:val="3"/>
      <w:lvlText w:val="1.%1"/>
      <w:lvlJc w:val="left"/>
      <w:pPr>
        <w:ind w:left="2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8" w15:restartNumberingAfterBreak="0">
    <w:nsid w:val="3C4552ED"/>
    <w:multiLevelType w:val="hybridMultilevel"/>
    <w:tmpl w:val="7AE4ECFC"/>
    <w:lvl w:ilvl="0" w:tplc="3C6A416E">
      <w:start w:val="1"/>
      <w:numFmt w:val="decimal"/>
      <w:pStyle w:val="a3"/>
      <w:lvlText w:val="%1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11EF7"/>
    <w:multiLevelType w:val="hybridMultilevel"/>
    <w:tmpl w:val="41AE331C"/>
    <w:lvl w:ilvl="0" w:tplc="55C82B5E">
      <w:start w:val="1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0" w15:restartNumberingAfterBreak="0">
    <w:nsid w:val="43932B0C"/>
    <w:multiLevelType w:val="multilevel"/>
    <w:tmpl w:val="723494C4"/>
    <w:lvl w:ilvl="0">
      <w:start w:val="1"/>
      <w:numFmt w:val="decimal"/>
      <w:pStyle w:val="10"/>
      <w:lvlText w:val="%1"/>
      <w:lvlJc w:val="left"/>
      <w:pPr>
        <w:ind w:left="360" w:hanging="360"/>
      </w:pPr>
      <w:rPr>
        <w:rFonts w:ascii="Arial" w:hAnsi="Arial" w:cs="Arial" w:hint="default"/>
        <w:sz w:val="32"/>
        <w:szCs w:val="32"/>
      </w:rPr>
    </w:lvl>
    <w:lvl w:ilvl="1">
      <w:start w:val="3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558060E2"/>
    <w:multiLevelType w:val="multilevel"/>
    <w:tmpl w:val="95DEDBF4"/>
    <w:lvl w:ilvl="0">
      <w:start w:val="1"/>
      <w:numFmt w:val="none"/>
      <w:pStyle w:val="11"/>
      <w:lvlText w:val="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32"/>
        <w:szCs w:val="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12"/>
      <w:isLgl/>
      <w:lvlText w:val="%1%2"/>
      <w:lvlJc w:val="left"/>
      <w:pPr>
        <w:ind w:left="567" w:firstLine="567"/>
      </w:pPr>
      <w:rPr>
        <w:rFonts w:hint="default"/>
      </w:rPr>
    </w:lvl>
    <w:lvl w:ilvl="2">
      <w:start w:val="1"/>
      <w:numFmt w:val="decimal"/>
      <w:isLgl/>
      <w:lvlText w:val="%1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2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12" w15:restartNumberingAfterBreak="0">
    <w:nsid w:val="58423489"/>
    <w:multiLevelType w:val="hybridMultilevel"/>
    <w:tmpl w:val="4CEA2DCA"/>
    <w:lvl w:ilvl="0" w:tplc="D3DC1B78">
      <w:start w:val="1"/>
      <w:numFmt w:val="decimal"/>
      <w:pStyle w:val="a4"/>
      <w:lvlText w:val="3.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E179E4"/>
    <w:multiLevelType w:val="multilevel"/>
    <w:tmpl w:val="10F041EA"/>
    <w:lvl w:ilvl="0">
      <w:start w:val="1"/>
      <w:numFmt w:val="decimal"/>
      <w:pStyle w:val="2"/>
      <w:lvlText w:val="%1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2"/>
        <w:u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30"/>
      <w:isLgl/>
      <w:lvlText w:val="%1.%2"/>
      <w:lvlJc w:val="left"/>
      <w:pPr>
        <w:ind w:left="567" w:firstLine="5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2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14" w15:restartNumberingAfterBreak="0">
    <w:nsid w:val="68387D7F"/>
    <w:multiLevelType w:val="hybridMultilevel"/>
    <w:tmpl w:val="05B089B4"/>
    <w:lvl w:ilvl="0" w:tplc="9DF2BD54">
      <w:start w:val="1"/>
      <w:numFmt w:val="decimal"/>
      <w:pStyle w:val="a5"/>
      <w:lvlText w:val="%1."/>
      <w:lvlJc w:val="left"/>
      <w:pPr>
        <w:ind w:left="1287" w:hanging="360"/>
      </w:pPr>
    </w:lvl>
    <w:lvl w:ilvl="1" w:tplc="DAE8B608">
      <w:start w:val="1"/>
      <w:numFmt w:val="decimal"/>
      <w:lvlText w:val="3.%2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A9F1202"/>
    <w:multiLevelType w:val="hybridMultilevel"/>
    <w:tmpl w:val="A670A4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78879A7"/>
    <w:multiLevelType w:val="hybridMultilevel"/>
    <w:tmpl w:val="A670A4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12"/>
  </w:num>
  <w:num w:numId="5">
    <w:abstractNumId w:val="6"/>
  </w:num>
  <w:num w:numId="6">
    <w:abstractNumId w:val="14"/>
  </w:num>
  <w:num w:numId="7">
    <w:abstractNumId w:val="10"/>
  </w:num>
  <w:num w:numId="8">
    <w:abstractNumId w:val="7"/>
  </w:num>
  <w:num w:numId="9">
    <w:abstractNumId w:val="3"/>
  </w:num>
  <w:num w:numId="10">
    <w:abstractNumId w:val="9"/>
  </w:num>
  <w:num w:numId="11">
    <w:abstractNumId w:val="2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5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"/>
  </w:num>
  <w:num w:numId="21">
    <w:abstractNumId w:val="14"/>
    <w:lvlOverride w:ilvl="0">
      <w:startOverride w:val="1"/>
    </w:lvlOverride>
  </w:num>
  <w:num w:numId="22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C8B"/>
    <w:rsid w:val="0000112B"/>
    <w:rsid w:val="000020D2"/>
    <w:rsid w:val="00004BCE"/>
    <w:rsid w:val="000062E1"/>
    <w:rsid w:val="00015AD8"/>
    <w:rsid w:val="0001716F"/>
    <w:rsid w:val="00021B8C"/>
    <w:rsid w:val="0006601A"/>
    <w:rsid w:val="00071894"/>
    <w:rsid w:val="000743E3"/>
    <w:rsid w:val="000827D7"/>
    <w:rsid w:val="00092BDB"/>
    <w:rsid w:val="000966B6"/>
    <w:rsid w:val="000A3673"/>
    <w:rsid w:val="000A42D2"/>
    <w:rsid w:val="000A5A06"/>
    <w:rsid w:val="000D24CD"/>
    <w:rsid w:val="000F0307"/>
    <w:rsid w:val="000F72A3"/>
    <w:rsid w:val="00103FAD"/>
    <w:rsid w:val="001071AD"/>
    <w:rsid w:val="00110429"/>
    <w:rsid w:val="001302E1"/>
    <w:rsid w:val="0013702B"/>
    <w:rsid w:val="00144562"/>
    <w:rsid w:val="00147D55"/>
    <w:rsid w:val="001500AE"/>
    <w:rsid w:val="0015027A"/>
    <w:rsid w:val="00151858"/>
    <w:rsid w:val="00151DDB"/>
    <w:rsid w:val="00152C11"/>
    <w:rsid w:val="001573F6"/>
    <w:rsid w:val="001611CB"/>
    <w:rsid w:val="001768E0"/>
    <w:rsid w:val="001806F7"/>
    <w:rsid w:val="001969BC"/>
    <w:rsid w:val="001A5ED1"/>
    <w:rsid w:val="001C3D0B"/>
    <w:rsid w:val="001C54C0"/>
    <w:rsid w:val="001D734F"/>
    <w:rsid w:val="001D760A"/>
    <w:rsid w:val="001E0CE6"/>
    <w:rsid w:val="001E2E3F"/>
    <w:rsid w:val="001E4F75"/>
    <w:rsid w:val="001F46B3"/>
    <w:rsid w:val="001F4831"/>
    <w:rsid w:val="00217D0C"/>
    <w:rsid w:val="0023073F"/>
    <w:rsid w:val="0023233F"/>
    <w:rsid w:val="00234941"/>
    <w:rsid w:val="00240190"/>
    <w:rsid w:val="00241156"/>
    <w:rsid w:val="0025482D"/>
    <w:rsid w:val="002575B6"/>
    <w:rsid w:val="00264262"/>
    <w:rsid w:val="002643F7"/>
    <w:rsid w:val="0026461B"/>
    <w:rsid w:val="00274D73"/>
    <w:rsid w:val="00285054"/>
    <w:rsid w:val="00291A75"/>
    <w:rsid w:val="0029395A"/>
    <w:rsid w:val="002A05CC"/>
    <w:rsid w:val="002A0ED6"/>
    <w:rsid w:val="002A2178"/>
    <w:rsid w:val="002A57C8"/>
    <w:rsid w:val="002C09A0"/>
    <w:rsid w:val="002C2A8B"/>
    <w:rsid w:val="002C56C9"/>
    <w:rsid w:val="002D34E1"/>
    <w:rsid w:val="002D5571"/>
    <w:rsid w:val="002D6452"/>
    <w:rsid w:val="002E07D9"/>
    <w:rsid w:val="002E0A2E"/>
    <w:rsid w:val="002E51E3"/>
    <w:rsid w:val="002F0C62"/>
    <w:rsid w:val="002F4A94"/>
    <w:rsid w:val="0030007F"/>
    <w:rsid w:val="00304A15"/>
    <w:rsid w:val="00312E34"/>
    <w:rsid w:val="00320256"/>
    <w:rsid w:val="00324C64"/>
    <w:rsid w:val="00335BD3"/>
    <w:rsid w:val="00341B87"/>
    <w:rsid w:val="00381B89"/>
    <w:rsid w:val="0038284C"/>
    <w:rsid w:val="00384848"/>
    <w:rsid w:val="00396983"/>
    <w:rsid w:val="003A498B"/>
    <w:rsid w:val="003B4BB2"/>
    <w:rsid w:val="003B586C"/>
    <w:rsid w:val="003B6CA3"/>
    <w:rsid w:val="003C7D0F"/>
    <w:rsid w:val="003D3A4D"/>
    <w:rsid w:val="003D6504"/>
    <w:rsid w:val="003E34B3"/>
    <w:rsid w:val="00402F08"/>
    <w:rsid w:val="00415B08"/>
    <w:rsid w:val="00421487"/>
    <w:rsid w:val="0043319E"/>
    <w:rsid w:val="00444544"/>
    <w:rsid w:val="00444600"/>
    <w:rsid w:val="00446D02"/>
    <w:rsid w:val="0045434A"/>
    <w:rsid w:val="004609BB"/>
    <w:rsid w:val="00461EF9"/>
    <w:rsid w:val="00471F5B"/>
    <w:rsid w:val="00483CA3"/>
    <w:rsid w:val="00493F0A"/>
    <w:rsid w:val="0049451E"/>
    <w:rsid w:val="004A1F1A"/>
    <w:rsid w:val="004A6035"/>
    <w:rsid w:val="004B03B7"/>
    <w:rsid w:val="004B1E81"/>
    <w:rsid w:val="004B524F"/>
    <w:rsid w:val="004B5A3B"/>
    <w:rsid w:val="004C06EA"/>
    <w:rsid w:val="004D6F00"/>
    <w:rsid w:val="004E724F"/>
    <w:rsid w:val="004F7356"/>
    <w:rsid w:val="005010C1"/>
    <w:rsid w:val="00505676"/>
    <w:rsid w:val="00510E05"/>
    <w:rsid w:val="00516517"/>
    <w:rsid w:val="00524447"/>
    <w:rsid w:val="0053102A"/>
    <w:rsid w:val="00537973"/>
    <w:rsid w:val="00547977"/>
    <w:rsid w:val="00562DA2"/>
    <w:rsid w:val="00563ADD"/>
    <w:rsid w:val="0056670D"/>
    <w:rsid w:val="00572099"/>
    <w:rsid w:val="00582818"/>
    <w:rsid w:val="00584DB5"/>
    <w:rsid w:val="00587E49"/>
    <w:rsid w:val="00592242"/>
    <w:rsid w:val="005B2549"/>
    <w:rsid w:val="005D3008"/>
    <w:rsid w:val="005F6047"/>
    <w:rsid w:val="006152CC"/>
    <w:rsid w:val="0062140D"/>
    <w:rsid w:val="00645116"/>
    <w:rsid w:val="00645C6E"/>
    <w:rsid w:val="00667189"/>
    <w:rsid w:val="00676E48"/>
    <w:rsid w:val="006874E5"/>
    <w:rsid w:val="00691D0F"/>
    <w:rsid w:val="00695B97"/>
    <w:rsid w:val="006B10DA"/>
    <w:rsid w:val="006B5513"/>
    <w:rsid w:val="006C1202"/>
    <w:rsid w:val="006C6084"/>
    <w:rsid w:val="006E2FEA"/>
    <w:rsid w:val="00706419"/>
    <w:rsid w:val="0070697A"/>
    <w:rsid w:val="00713C8F"/>
    <w:rsid w:val="00714E5B"/>
    <w:rsid w:val="00714F85"/>
    <w:rsid w:val="00722409"/>
    <w:rsid w:val="00730BDC"/>
    <w:rsid w:val="007343A0"/>
    <w:rsid w:val="0073669E"/>
    <w:rsid w:val="00746722"/>
    <w:rsid w:val="00746F50"/>
    <w:rsid w:val="00756F40"/>
    <w:rsid w:val="007630D6"/>
    <w:rsid w:val="00770892"/>
    <w:rsid w:val="007754FE"/>
    <w:rsid w:val="00780CDC"/>
    <w:rsid w:val="00791CE2"/>
    <w:rsid w:val="007946B7"/>
    <w:rsid w:val="007950AA"/>
    <w:rsid w:val="007A1E97"/>
    <w:rsid w:val="007A38C3"/>
    <w:rsid w:val="007A75AA"/>
    <w:rsid w:val="007B2976"/>
    <w:rsid w:val="007B72C9"/>
    <w:rsid w:val="007D4160"/>
    <w:rsid w:val="007D6911"/>
    <w:rsid w:val="007E023C"/>
    <w:rsid w:val="007F18F2"/>
    <w:rsid w:val="007F7830"/>
    <w:rsid w:val="0080078A"/>
    <w:rsid w:val="00802DA0"/>
    <w:rsid w:val="00811034"/>
    <w:rsid w:val="00832672"/>
    <w:rsid w:val="008363E5"/>
    <w:rsid w:val="0083766E"/>
    <w:rsid w:val="00840843"/>
    <w:rsid w:val="008426BC"/>
    <w:rsid w:val="00861495"/>
    <w:rsid w:val="008672CA"/>
    <w:rsid w:val="0087393A"/>
    <w:rsid w:val="0088415D"/>
    <w:rsid w:val="008871E4"/>
    <w:rsid w:val="008A059B"/>
    <w:rsid w:val="008B16A4"/>
    <w:rsid w:val="008B4898"/>
    <w:rsid w:val="008C027B"/>
    <w:rsid w:val="008C02E8"/>
    <w:rsid w:val="008C30B6"/>
    <w:rsid w:val="008C67A2"/>
    <w:rsid w:val="008D6E9C"/>
    <w:rsid w:val="008D70B7"/>
    <w:rsid w:val="009013FA"/>
    <w:rsid w:val="00904058"/>
    <w:rsid w:val="00913203"/>
    <w:rsid w:val="00921009"/>
    <w:rsid w:val="009222BF"/>
    <w:rsid w:val="009229E0"/>
    <w:rsid w:val="00937511"/>
    <w:rsid w:val="00952D15"/>
    <w:rsid w:val="00955E80"/>
    <w:rsid w:val="00957AD5"/>
    <w:rsid w:val="00964B00"/>
    <w:rsid w:val="0096642F"/>
    <w:rsid w:val="00967A9A"/>
    <w:rsid w:val="009704AC"/>
    <w:rsid w:val="009712E3"/>
    <w:rsid w:val="009775CD"/>
    <w:rsid w:val="009814CC"/>
    <w:rsid w:val="009827D2"/>
    <w:rsid w:val="009920EB"/>
    <w:rsid w:val="009C39B9"/>
    <w:rsid w:val="009C3EAE"/>
    <w:rsid w:val="009E1A21"/>
    <w:rsid w:val="009E25B4"/>
    <w:rsid w:val="009E70F4"/>
    <w:rsid w:val="009F1369"/>
    <w:rsid w:val="00A05913"/>
    <w:rsid w:val="00A12BB0"/>
    <w:rsid w:val="00A20F1F"/>
    <w:rsid w:val="00A23447"/>
    <w:rsid w:val="00A24DC2"/>
    <w:rsid w:val="00A258B9"/>
    <w:rsid w:val="00A30001"/>
    <w:rsid w:val="00A352D3"/>
    <w:rsid w:val="00A43697"/>
    <w:rsid w:val="00A451B1"/>
    <w:rsid w:val="00A5020F"/>
    <w:rsid w:val="00A54991"/>
    <w:rsid w:val="00A629B8"/>
    <w:rsid w:val="00A63CF9"/>
    <w:rsid w:val="00A705AD"/>
    <w:rsid w:val="00A70EE0"/>
    <w:rsid w:val="00A84A04"/>
    <w:rsid w:val="00A84DD1"/>
    <w:rsid w:val="00A86084"/>
    <w:rsid w:val="00A9068A"/>
    <w:rsid w:val="00A9281D"/>
    <w:rsid w:val="00A976D0"/>
    <w:rsid w:val="00AB0E6B"/>
    <w:rsid w:val="00AB0FCF"/>
    <w:rsid w:val="00AB20BC"/>
    <w:rsid w:val="00AB2B24"/>
    <w:rsid w:val="00AB3208"/>
    <w:rsid w:val="00AB42B0"/>
    <w:rsid w:val="00AB507C"/>
    <w:rsid w:val="00AD1A19"/>
    <w:rsid w:val="00AD4F84"/>
    <w:rsid w:val="00AF4657"/>
    <w:rsid w:val="00AF51CA"/>
    <w:rsid w:val="00AF680B"/>
    <w:rsid w:val="00AF7F78"/>
    <w:rsid w:val="00B01665"/>
    <w:rsid w:val="00B32450"/>
    <w:rsid w:val="00B35B1D"/>
    <w:rsid w:val="00B413FC"/>
    <w:rsid w:val="00B428C5"/>
    <w:rsid w:val="00B56BD7"/>
    <w:rsid w:val="00B63D92"/>
    <w:rsid w:val="00B66175"/>
    <w:rsid w:val="00B733C9"/>
    <w:rsid w:val="00B73D0C"/>
    <w:rsid w:val="00B77374"/>
    <w:rsid w:val="00B900ED"/>
    <w:rsid w:val="00B916CB"/>
    <w:rsid w:val="00BA6C0F"/>
    <w:rsid w:val="00BC28FE"/>
    <w:rsid w:val="00BC3D72"/>
    <w:rsid w:val="00BD1D27"/>
    <w:rsid w:val="00BE60D9"/>
    <w:rsid w:val="00BF078C"/>
    <w:rsid w:val="00C04E36"/>
    <w:rsid w:val="00C10188"/>
    <w:rsid w:val="00C104BC"/>
    <w:rsid w:val="00C104EE"/>
    <w:rsid w:val="00C137DB"/>
    <w:rsid w:val="00C23E8E"/>
    <w:rsid w:val="00C30243"/>
    <w:rsid w:val="00C4321C"/>
    <w:rsid w:val="00C538F8"/>
    <w:rsid w:val="00C66669"/>
    <w:rsid w:val="00C719B4"/>
    <w:rsid w:val="00C92360"/>
    <w:rsid w:val="00CB34D8"/>
    <w:rsid w:val="00CB5F0A"/>
    <w:rsid w:val="00CB7345"/>
    <w:rsid w:val="00CB7A2F"/>
    <w:rsid w:val="00CD10E0"/>
    <w:rsid w:val="00CD409D"/>
    <w:rsid w:val="00CF020F"/>
    <w:rsid w:val="00D125CF"/>
    <w:rsid w:val="00D12DB2"/>
    <w:rsid w:val="00D225BE"/>
    <w:rsid w:val="00D22803"/>
    <w:rsid w:val="00D268BC"/>
    <w:rsid w:val="00D26E8C"/>
    <w:rsid w:val="00D35B67"/>
    <w:rsid w:val="00D41866"/>
    <w:rsid w:val="00D42D80"/>
    <w:rsid w:val="00D6073A"/>
    <w:rsid w:val="00D62614"/>
    <w:rsid w:val="00D62CA1"/>
    <w:rsid w:val="00D65751"/>
    <w:rsid w:val="00D72077"/>
    <w:rsid w:val="00D7640C"/>
    <w:rsid w:val="00D7709B"/>
    <w:rsid w:val="00D8703F"/>
    <w:rsid w:val="00D93F76"/>
    <w:rsid w:val="00D95DC3"/>
    <w:rsid w:val="00DA4A37"/>
    <w:rsid w:val="00DA7D93"/>
    <w:rsid w:val="00DB4005"/>
    <w:rsid w:val="00DB48B5"/>
    <w:rsid w:val="00DC2BB7"/>
    <w:rsid w:val="00DD0BDE"/>
    <w:rsid w:val="00DE2C63"/>
    <w:rsid w:val="00DE5220"/>
    <w:rsid w:val="00DE543E"/>
    <w:rsid w:val="00E064BA"/>
    <w:rsid w:val="00E13D9B"/>
    <w:rsid w:val="00E14469"/>
    <w:rsid w:val="00E21472"/>
    <w:rsid w:val="00E22DBE"/>
    <w:rsid w:val="00E23EA0"/>
    <w:rsid w:val="00E24389"/>
    <w:rsid w:val="00E369A6"/>
    <w:rsid w:val="00E650B5"/>
    <w:rsid w:val="00E67F2B"/>
    <w:rsid w:val="00E7399B"/>
    <w:rsid w:val="00E7625A"/>
    <w:rsid w:val="00E76D6D"/>
    <w:rsid w:val="00E81A01"/>
    <w:rsid w:val="00E86D7A"/>
    <w:rsid w:val="00E95689"/>
    <w:rsid w:val="00EA3EC1"/>
    <w:rsid w:val="00EB314B"/>
    <w:rsid w:val="00EB3D1B"/>
    <w:rsid w:val="00EC6BF7"/>
    <w:rsid w:val="00ED12E7"/>
    <w:rsid w:val="00ED7F04"/>
    <w:rsid w:val="00EE7FDE"/>
    <w:rsid w:val="00EF024D"/>
    <w:rsid w:val="00EF5B3A"/>
    <w:rsid w:val="00EF5B4D"/>
    <w:rsid w:val="00F1682C"/>
    <w:rsid w:val="00F24684"/>
    <w:rsid w:val="00F3219E"/>
    <w:rsid w:val="00F43E15"/>
    <w:rsid w:val="00F65B94"/>
    <w:rsid w:val="00F66C8B"/>
    <w:rsid w:val="00F7088E"/>
    <w:rsid w:val="00F73E00"/>
    <w:rsid w:val="00F76B0D"/>
    <w:rsid w:val="00F81638"/>
    <w:rsid w:val="00F8228D"/>
    <w:rsid w:val="00F82ED8"/>
    <w:rsid w:val="00F83BA4"/>
    <w:rsid w:val="00F85D8C"/>
    <w:rsid w:val="00F87BA6"/>
    <w:rsid w:val="00F906E5"/>
    <w:rsid w:val="00FA2249"/>
    <w:rsid w:val="00FB5CEA"/>
    <w:rsid w:val="00FC163B"/>
    <w:rsid w:val="00FD113A"/>
    <w:rsid w:val="00FD2961"/>
    <w:rsid w:val="00FD4CCA"/>
    <w:rsid w:val="00FD7D26"/>
    <w:rsid w:val="00FF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34BC05"/>
  <w15:docId w15:val="{6A4A6001-A6C8-459E-8BE9-04CE0B6C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E76D6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3">
    <w:name w:val="heading 1"/>
    <w:basedOn w:val="a6"/>
    <w:next w:val="a6"/>
    <w:link w:val="14"/>
    <w:uiPriority w:val="9"/>
    <w:qFormat/>
    <w:rsid w:val="00840843"/>
    <w:pPr>
      <w:keepNext/>
      <w:keepLines/>
      <w:pageBreakBefore/>
      <w:spacing w:before="240" w:after="240" w:line="240" w:lineRule="auto"/>
      <w:ind w:firstLine="0"/>
      <w:jc w:val="center"/>
      <w:outlineLvl w:val="0"/>
    </w:pPr>
    <w:rPr>
      <w:rFonts w:ascii="Arial" w:eastAsiaTheme="majorEastAsia" w:hAnsi="Arial" w:cstheme="majorBidi"/>
      <w:bCs/>
      <w:caps/>
      <w:sz w:val="32"/>
      <w:szCs w:val="28"/>
    </w:rPr>
  </w:style>
  <w:style w:type="paragraph" w:styleId="2">
    <w:name w:val="heading 2"/>
    <w:basedOn w:val="a6"/>
    <w:next w:val="a6"/>
    <w:link w:val="20"/>
    <w:uiPriority w:val="9"/>
    <w:unhideWhenUsed/>
    <w:qFormat/>
    <w:rsid w:val="00746722"/>
    <w:pPr>
      <w:keepNext/>
      <w:keepLines/>
      <w:pageBreakBefore/>
      <w:numPr>
        <w:numId w:val="13"/>
      </w:numPr>
      <w:spacing w:after="240" w:line="240" w:lineRule="auto"/>
      <w:jc w:val="center"/>
      <w:outlineLvl w:val="1"/>
    </w:pPr>
    <w:rPr>
      <w:rFonts w:ascii="Arial" w:eastAsiaTheme="majorEastAsia" w:hAnsi="Arial" w:cstheme="majorBidi"/>
      <w:bCs/>
      <w:caps/>
      <w:sz w:val="32"/>
      <w:szCs w:val="26"/>
    </w:rPr>
  </w:style>
  <w:style w:type="paragraph" w:styleId="3">
    <w:name w:val="heading 3"/>
    <w:basedOn w:val="a6"/>
    <w:next w:val="a6"/>
    <w:link w:val="31"/>
    <w:uiPriority w:val="9"/>
    <w:unhideWhenUsed/>
    <w:rsid w:val="00913203"/>
    <w:pPr>
      <w:keepNext/>
      <w:keepLines/>
      <w:numPr>
        <w:numId w:val="8"/>
      </w:numPr>
      <w:spacing w:after="240" w:line="240" w:lineRule="auto"/>
      <w:ind w:left="567" w:firstLine="567"/>
      <w:jc w:val="left"/>
      <w:outlineLvl w:val="2"/>
    </w:pPr>
    <w:rPr>
      <w:rFonts w:ascii="Arial" w:eastAsiaTheme="majorEastAsia" w:hAnsi="Arial" w:cstheme="majorBidi"/>
      <w:bCs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List Paragraph"/>
    <w:aliases w:val="Маркированый список"/>
    <w:basedOn w:val="a6"/>
    <w:uiPriority w:val="34"/>
    <w:qFormat/>
    <w:rsid w:val="00F85D8C"/>
    <w:pPr>
      <w:ind w:left="720"/>
      <w:contextualSpacing/>
    </w:pPr>
  </w:style>
  <w:style w:type="paragraph" w:styleId="ab">
    <w:name w:val="header"/>
    <w:basedOn w:val="a6"/>
    <w:link w:val="ac"/>
    <w:uiPriority w:val="99"/>
    <w:unhideWhenUsed/>
    <w:rsid w:val="00EC6BF7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7"/>
    <w:link w:val="ab"/>
    <w:uiPriority w:val="99"/>
    <w:rsid w:val="00EC6BF7"/>
  </w:style>
  <w:style w:type="paragraph" w:styleId="ad">
    <w:name w:val="footer"/>
    <w:basedOn w:val="a6"/>
    <w:link w:val="ae"/>
    <w:uiPriority w:val="99"/>
    <w:unhideWhenUsed/>
    <w:rsid w:val="00EC6BF7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7"/>
    <w:link w:val="ad"/>
    <w:uiPriority w:val="99"/>
    <w:qFormat/>
    <w:rsid w:val="00EC6BF7"/>
  </w:style>
  <w:style w:type="character" w:customStyle="1" w:styleId="14">
    <w:name w:val="Заголовок 1 Знак"/>
    <w:basedOn w:val="a7"/>
    <w:link w:val="13"/>
    <w:uiPriority w:val="9"/>
    <w:rsid w:val="00840843"/>
    <w:rPr>
      <w:rFonts w:ascii="Arial" w:eastAsiaTheme="majorEastAsia" w:hAnsi="Arial" w:cstheme="majorBidi"/>
      <w:bCs/>
      <w:caps/>
      <w:sz w:val="32"/>
      <w:szCs w:val="28"/>
    </w:rPr>
  </w:style>
  <w:style w:type="paragraph" w:customStyle="1" w:styleId="ConsPlusNormal">
    <w:name w:val="ConsPlusNormal"/>
    <w:rsid w:val="001C54C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20">
    <w:name w:val="Заголовок 2 Знак"/>
    <w:basedOn w:val="a7"/>
    <w:link w:val="2"/>
    <w:uiPriority w:val="9"/>
    <w:rsid w:val="00746722"/>
    <w:rPr>
      <w:rFonts w:ascii="Arial" w:eastAsiaTheme="majorEastAsia" w:hAnsi="Arial" w:cstheme="majorBidi"/>
      <w:bCs/>
      <w:caps/>
      <w:sz w:val="32"/>
      <w:szCs w:val="26"/>
    </w:rPr>
  </w:style>
  <w:style w:type="paragraph" w:styleId="15">
    <w:name w:val="toc 1"/>
    <w:basedOn w:val="a6"/>
    <w:next w:val="a6"/>
    <w:autoRedefine/>
    <w:uiPriority w:val="39"/>
    <w:unhideWhenUsed/>
    <w:qFormat/>
    <w:rsid w:val="00C104EE"/>
    <w:pPr>
      <w:tabs>
        <w:tab w:val="right" w:leader="dot" w:pos="9344"/>
      </w:tabs>
      <w:ind w:firstLine="0"/>
      <w:jc w:val="left"/>
    </w:pPr>
    <w:rPr>
      <w:caps/>
      <w:sz w:val="24"/>
    </w:rPr>
  </w:style>
  <w:style w:type="paragraph" w:styleId="21">
    <w:name w:val="toc 2"/>
    <w:basedOn w:val="a6"/>
    <w:next w:val="a6"/>
    <w:autoRedefine/>
    <w:uiPriority w:val="39"/>
    <w:unhideWhenUsed/>
    <w:qFormat/>
    <w:rsid w:val="00C104EE"/>
    <w:pPr>
      <w:tabs>
        <w:tab w:val="left" w:pos="709"/>
        <w:tab w:val="right" w:leader="dot" w:pos="9345"/>
      </w:tabs>
      <w:ind w:left="113" w:firstLine="0"/>
      <w:jc w:val="left"/>
    </w:pPr>
    <w:rPr>
      <w:sz w:val="24"/>
    </w:rPr>
  </w:style>
  <w:style w:type="character" w:styleId="af">
    <w:name w:val="Hyperlink"/>
    <w:basedOn w:val="a7"/>
    <w:uiPriority w:val="99"/>
    <w:unhideWhenUsed/>
    <w:rsid w:val="00D41866"/>
    <w:rPr>
      <w:color w:val="0000FF" w:themeColor="hyperlink"/>
      <w:u w:val="single"/>
    </w:rPr>
  </w:style>
  <w:style w:type="character" w:styleId="af0">
    <w:name w:val="Emphasis"/>
    <w:basedOn w:val="a7"/>
    <w:uiPriority w:val="20"/>
    <w:qFormat/>
    <w:rsid w:val="0023233F"/>
    <w:rPr>
      <w:i/>
      <w:iCs/>
    </w:rPr>
  </w:style>
  <w:style w:type="character" w:customStyle="1" w:styleId="31">
    <w:name w:val="Заголовок 3 Знак"/>
    <w:basedOn w:val="a7"/>
    <w:link w:val="3"/>
    <w:uiPriority w:val="9"/>
    <w:rsid w:val="00913203"/>
    <w:rPr>
      <w:rFonts w:ascii="Arial" w:eastAsiaTheme="majorEastAsia" w:hAnsi="Arial" w:cstheme="majorBidi"/>
      <w:bCs/>
      <w:sz w:val="28"/>
    </w:rPr>
  </w:style>
  <w:style w:type="table" w:customStyle="1" w:styleId="TableNormal">
    <w:name w:val="Table Normal"/>
    <w:uiPriority w:val="2"/>
    <w:semiHidden/>
    <w:unhideWhenUsed/>
    <w:qFormat/>
    <w:rsid w:val="004C06E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6"/>
    <w:uiPriority w:val="1"/>
    <w:qFormat/>
    <w:rsid w:val="004C06EA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  <w:lang w:val="en-US"/>
    </w:rPr>
  </w:style>
  <w:style w:type="paragraph" w:styleId="af1">
    <w:name w:val="Body Text"/>
    <w:basedOn w:val="a6"/>
    <w:link w:val="af2"/>
    <w:uiPriority w:val="1"/>
    <w:qFormat/>
    <w:rsid w:val="00AF7F7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character" w:customStyle="1" w:styleId="af2">
    <w:name w:val="Основной текст Знак"/>
    <w:basedOn w:val="a7"/>
    <w:link w:val="af1"/>
    <w:uiPriority w:val="1"/>
    <w:rsid w:val="00AF7F78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1">
    <w:name w:val="Подраздел1"/>
    <w:basedOn w:val="3"/>
    <w:link w:val="16"/>
    <w:rsid w:val="00A23447"/>
    <w:pPr>
      <w:numPr>
        <w:numId w:val="9"/>
      </w:numPr>
      <w:spacing w:before="240"/>
      <w:ind w:left="567" w:firstLine="567"/>
    </w:pPr>
  </w:style>
  <w:style w:type="paragraph" w:styleId="32">
    <w:name w:val="toc 3"/>
    <w:basedOn w:val="a6"/>
    <w:next w:val="a6"/>
    <w:autoRedefine/>
    <w:uiPriority w:val="39"/>
    <w:unhideWhenUsed/>
    <w:qFormat/>
    <w:rsid w:val="001969BC"/>
    <w:pPr>
      <w:tabs>
        <w:tab w:val="left" w:pos="142"/>
        <w:tab w:val="left" w:pos="709"/>
        <w:tab w:val="right" w:leader="dot" w:pos="9345"/>
      </w:tabs>
      <w:ind w:left="227" w:firstLine="0"/>
      <w:jc w:val="left"/>
    </w:pPr>
  </w:style>
  <w:style w:type="character" w:customStyle="1" w:styleId="16">
    <w:name w:val="Подраздел1 Знак"/>
    <w:basedOn w:val="31"/>
    <w:link w:val="1"/>
    <w:rsid w:val="00A23447"/>
    <w:rPr>
      <w:rFonts w:ascii="Arial" w:eastAsiaTheme="majorEastAsia" w:hAnsi="Arial" w:cstheme="majorBidi"/>
      <w:bCs/>
      <w:sz w:val="28"/>
    </w:rPr>
  </w:style>
  <w:style w:type="character" w:styleId="af3">
    <w:name w:val="FollowedHyperlink"/>
    <w:basedOn w:val="a7"/>
    <w:uiPriority w:val="99"/>
    <w:semiHidden/>
    <w:unhideWhenUsed/>
    <w:rsid w:val="000A3673"/>
    <w:rPr>
      <w:color w:val="800080" w:themeColor="followedHyperlink"/>
      <w:u w:val="single"/>
    </w:rPr>
  </w:style>
  <w:style w:type="paragraph" w:styleId="af4">
    <w:name w:val="footnote text"/>
    <w:basedOn w:val="a6"/>
    <w:link w:val="af5"/>
    <w:uiPriority w:val="99"/>
    <w:semiHidden/>
    <w:rsid w:val="00D12DB2"/>
    <w:pPr>
      <w:spacing w:line="312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f5">
    <w:name w:val="Текст сноски Знак"/>
    <w:basedOn w:val="a7"/>
    <w:link w:val="af4"/>
    <w:uiPriority w:val="99"/>
    <w:semiHidden/>
    <w:rsid w:val="00D12DB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uiPriority w:val="99"/>
    <w:semiHidden/>
    <w:rsid w:val="00D12DB2"/>
    <w:rPr>
      <w:vertAlign w:val="superscript"/>
    </w:rPr>
  </w:style>
  <w:style w:type="character" w:customStyle="1" w:styleId="17">
    <w:name w:val="Нумерованный_1 Знак"/>
    <w:rsid w:val="002A0ED6"/>
    <w:rPr>
      <w:sz w:val="28"/>
      <w:lang w:val="ru-RU" w:eastAsia="ru-RU" w:bidi="ar-SA"/>
    </w:rPr>
  </w:style>
  <w:style w:type="character" w:customStyle="1" w:styleId="150">
    <w:name w:val="Основной текст (15) + Не полужирный"/>
    <w:rsid w:val="002A0ED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33">
    <w:name w:val="Основной текст (3) + Полужирный"/>
    <w:rsid w:val="002A0ED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7">
    <w:name w:val="Подпись к таблице"/>
    <w:rsid w:val="002A0ED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paragraph" w:customStyle="1" w:styleId="af8">
    <w:name w:val="Обычный текст"/>
    <w:basedOn w:val="a6"/>
    <w:qFormat/>
    <w:rsid w:val="008426BC"/>
    <w:pPr>
      <w:ind w:firstLine="567"/>
    </w:pPr>
    <w:rPr>
      <w:rFonts w:ascii="Arial" w:eastAsia="Arial" w:hAnsi="Arial" w:cs="Arial"/>
      <w:color w:val="000000"/>
      <w:szCs w:val="28"/>
      <w:lang w:eastAsia="ru-RU"/>
    </w:rPr>
  </w:style>
  <w:style w:type="character" w:customStyle="1" w:styleId="22">
    <w:name w:val="Основной текст (2) + Курсив"/>
    <w:rsid w:val="00756F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paragraph" w:customStyle="1" w:styleId="18">
    <w:name w:val="Стиль1"/>
    <w:basedOn w:val="a6"/>
    <w:link w:val="19"/>
    <w:qFormat/>
    <w:rsid w:val="000020D2"/>
    <w:pPr>
      <w:widowControl w:val="0"/>
      <w:tabs>
        <w:tab w:val="left" w:pos="709"/>
      </w:tabs>
    </w:pPr>
    <w:rPr>
      <w:rFonts w:cs="Times New Roman"/>
      <w:color w:val="000000" w:themeColor="text1"/>
      <w:szCs w:val="24"/>
    </w:rPr>
  </w:style>
  <w:style w:type="character" w:customStyle="1" w:styleId="19">
    <w:name w:val="Стиль1 Знак"/>
    <w:basedOn w:val="a7"/>
    <w:link w:val="18"/>
    <w:qFormat/>
    <w:rsid w:val="000020D2"/>
    <w:rPr>
      <w:rFonts w:ascii="Times New Roman" w:hAnsi="Times New Roman" w:cs="Times New Roman"/>
      <w:color w:val="000000" w:themeColor="text1"/>
      <w:sz w:val="28"/>
      <w:szCs w:val="24"/>
    </w:rPr>
  </w:style>
  <w:style w:type="paragraph" w:customStyle="1" w:styleId="a3">
    <w:name w:val="Раздел"/>
    <w:basedOn w:val="13"/>
    <w:link w:val="af9"/>
    <w:rsid w:val="00AB3208"/>
    <w:pPr>
      <w:pageBreakBefore w:val="0"/>
      <w:numPr>
        <w:numId w:val="2"/>
      </w:numPr>
      <w:spacing w:line="360" w:lineRule="auto"/>
    </w:pPr>
    <w:rPr>
      <w:color w:val="000000" w:themeColor="text1"/>
      <w:kern w:val="1"/>
      <w:lang w:val="zh-CN"/>
    </w:rPr>
  </w:style>
  <w:style w:type="character" w:customStyle="1" w:styleId="af9">
    <w:name w:val="Раздел Знак"/>
    <w:basedOn w:val="14"/>
    <w:link w:val="a3"/>
    <w:rsid w:val="00AB3208"/>
    <w:rPr>
      <w:rFonts w:ascii="Arial" w:eastAsiaTheme="majorEastAsia" w:hAnsi="Arial" w:cstheme="majorBidi"/>
      <w:bCs/>
      <w:caps/>
      <w:color w:val="000000" w:themeColor="text1"/>
      <w:kern w:val="1"/>
      <w:sz w:val="32"/>
      <w:szCs w:val="28"/>
      <w:lang w:val="zh-CN"/>
    </w:rPr>
  </w:style>
  <w:style w:type="paragraph" w:customStyle="1" w:styleId="a1">
    <w:name w:val="маркированный список"/>
    <w:basedOn w:val="a6"/>
    <w:link w:val="afa"/>
    <w:qFormat/>
    <w:rsid w:val="002D5571"/>
    <w:pPr>
      <w:numPr>
        <w:numId w:val="3"/>
      </w:numPr>
      <w:ind w:left="567" w:firstLine="567"/>
    </w:pPr>
  </w:style>
  <w:style w:type="character" w:customStyle="1" w:styleId="afa">
    <w:name w:val="маркированный список Знак"/>
    <w:basedOn w:val="a7"/>
    <w:link w:val="a1"/>
    <w:rsid w:val="002D5571"/>
    <w:rPr>
      <w:rFonts w:ascii="Times New Roman" w:hAnsi="Times New Roman"/>
      <w:sz w:val="28"/>
    </w:rPr>
  </w:style>
  <w:style w:type="paragraph" w:customStyle="1" w:styleId="a4">
    <w:name w:val="подраздел"/>
    <w:basedOn w:val="2"/>
    <w:next w:val="a6"/>
    <w:link w:val="afb"/>
    <w:rsid w:val="00AB3208"/>
    <w:pPr>
      <w:keepNext w:val="0"/>
      <w:keepLines w:val="0"/>
      <w:pageBreakBefore w:val="0"/>
      <w:widowControl w:val="0"/>
      <w:numPr>
        <w:numId w:val="4"/>
      </w:numPr>
      <w:spacing w:after="0"/>
      <w:ind w:left="1491" w:hanging="357"/>
      <w:jc w:val="left"/>
    </w:pPr>
    <w:rPr>
      <w:caps w:val="0"/>
      <w:color w:val="000000" w:themeColor="text1"/>
      <w:sz w:val="28"/>
      <w:lang w:val="zh-CN"/>
    </w:rPr>
  </w:style>
  <w:style w:type="character" w:customStyle="1" w:styleId="afb">
    <w:name w:val="подраздел Знак"/>
    <w:basedOn w:val="20"/>
    <w:link w:val="a4"/>
    <w:rsid w:val="00AB3208"/>
    <w:rPr>
      <w:rFonts w:ascii="Arial" w:eastAsiaTheme="majorEastAsia" w:hAnsi="Arial" w:cstheme="majorBidi"/>
      <w:bCs/>
      <w:caps w:val="0"/>
      <w:color w:val="000000" w:themeColor="text1"/>
      <w:sz w:val="28"/>
      <w:szCs w:val="26"/>
      <w:lang w:val="zh-CN"/>
    </w:rPr>
  </w:style>
  <w:style w:type="paragraph" w:customStyle="1" w:styleId="afc">
    <w:name w:val="Основной"/>
    <w:link w:val="afd"/>
    <w:qFormat/>
    <w:rsid w:val="00AB3208"/>
    <w:pPr>
      <w:spacing w:after="0" w:line="360" w:lineRule="auto"/>
      <w:ind w:firstLine="567"/>
      <w:contextualSpacing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afd">
    <w:name w:val="Основной Знак"/>
    <w:basedOn w:val="a7"/>
    <w:link w:val="afc"/>
    <w:rsid w:val="00AB3208"/>
    <w:rPr>
      <w:rFonts w:ascii="Times New Roman" w:hAnsi="Times New Roman" w:cs="Times New Roman"/>
      <w:sz w:val="28"/>
      <w:szCs w:val="24"/>
      <w:lang w:eastAsia="ru-RU"/>
    </w:rPr>
  </w:style>
  <w:style w:type="table" w:styleId="afe">
    <w:name w:val="Table Grid"/>
    <w:basedOn w:val="a8"/>
    <w:uiPriority w:val="39"/>
    <w:rsid w:val="00AB3208"/>
    <w:pPr>
      <w:spacing w:after="0" w:line="240" w:lineRule="auto"/>
    </w:pPr>
    <w:rPr>
      <w:rFonts w:ascii="Calibri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a">
    <w:name w:val="Основной текст1"/>
    <w:basedOn w:val="a6"/>
    <w:link w:val="1b"/>
    <w:qFormat/>
    <w:rsid w:val="00A9068A"/>
    <w:rPr>
      <w:rFonts w:eastAsia="Times New Roman" w:cs="Times New Roman"/>
      <w:szCs w:val="24"/>
    </w:rPr>
  </w:style>
  <w:style w:type="character" w:customStyle="1" w:styleId="1b">
    <w:name w:val="Основной текст1 Знак"/>
    <w:link w:val="1a"/>
    <w:rsid w:val="00A9068A"/>
    <w:rPr>
      <w:rFonts w:ascii="Times New Roman" w:eastAsia="Times New Roman" w:hAnsi="Times New Roman" w:cs="Times New Roman"/>
      <w:sz w:val="28"/>
      <w:szCs w:val="24"/>
    </w:rPr>
  </w:style>
  <w:style w:type="paragraph" w:customStyle="1" w:styleId="aff">
    <w:name w:val="для названий"/>
    <w:basedOn w:val="aff0"/>
    <w:link w:val="aff1"/>
    <w:qFormat/>
    <w:rsid w:val="00A9068A"/>
    <w:pPr>
      <w:spacing w:after="160" w:line="259" w:lineRule="auto"/>
      <w:ind w:firstLine="0"/>
      <w:jc w:val="center"/>
    </w:pPr>
    <w:rPr>
      <w:rFonts w:cs="Times New Roman"/>
      <w:i w:val="0"/>
      <w:iCs w:val="0"/>
      <w:color w:val="auto"/>
      <w:sz w:val="24"/>
      <w:szCs w:val="20"/>
      <w:lang w:eastAsia="ru-RU"/>
    </w:rPr>
  </w:style>
  <w:style w:type="character" w:customStyle="1" w:styleId="aff1">
    <w:name w:val="для названий Знак"/>
    <w:basedOn w:val="a7"/>
    <w:link w:val="aff"/>
    <w:rsid w:val="00A9068A"/>
    <w:rPr>
      <w:rFonts w:ascii="Times New Roman" w:hAnsi="Times New Roman" w:cs="Times New Roman"/>
      <w:sz w:val="24"/>
      <w:szCs w:val="20"/>
      <w:lang w:eastAsia="ru-RU"/>
    </w:rPr>
  </w:style>
  <w:style w:type="paragraph" w:styleId="aff0">
    <w:name w:val="caption"/>
    <w:basedOn w:val="a6"/>
    <w:next w:val="a6"/>
    <w:uiPriority w:val="35"/>
    <w:unhideWhenUsed/>
    <w:qFormat/>
    <w:rsid w:val="00A9068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ff2">
    <w:name w:val="Balloon Text"/>
    <w:basedOn w:val="a6"/>
    <w:link w:val="aff3"/>
    <w:uiPriority w:val="99"/>
    <w:semiHidden/>
    <w:unhideWhenUsed/>
    <w:rsid w:val="001071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7"/>
    <w:link w:val="aff2"/>
    <w:uiPriority w:val="99"/>
    <w:semiHidden/>
    <w:rsid w:val="001071AD"/>
    <w:rPr>
      <w:rFonts w:ascii="Tahoma" w:hAnsi="Tahoma" w:cs="Tahoma"/>
      <w:sz w:val="16"/>
      <w:szCs w:val="16"/>
    </w:rPr>
  </w:style>
  <w:style w:type="paragraph" w:customStyle="1" w:styleId="aff4">
    <w:name w:val="Приложение"/>
    <w:basedOn w:val="13"/>
    <w:link w:val="aff5"/>
    <w:qFormat/>
    <w:rsid w:val="00AB0E6B"/>
    <w:rPr>
      <w:caps w:val="0"/>
    </w:rPr>
  </w:style>
  <w:style w:type="character" w:styleId="aff6">
    <w:name w:val="Strong"/>
    <w:basedOn w:val="a7"/>
    <w:uiPriority w:val="22"/>
    <w:qFormat/>
    <w:rsid w:val="00780CDC"/>
    <w:rPr>
      <w:b/>
      <w:bCs/>
    </w:rPr>
  </w:style>
  <w:style w:type="character" w:customStyle="1" w:styleId="aff5">
    <w:name w:val="Приложение Знак"/>
    <w:basedOn w:val="14"/>
    <w:link w:val="aff4"/>
    <w:rsid w:val="00AB0E6B"/>
    <w:rPr>
      <w:rFonts w:ascii="Arial" w:eastAsiaTheme="majorEastAsia" w:hAnsi="Arial" w:cstheme="majorBidi"/>
      <w:bCs/>
      <w:caps/>
      <w:sz w:val="32"/>
      <w:szCs w:val="28"/>
    </w:rPr>
  </w:style>
  <w:style w:type="paragraph" w:customStyle="1" w:styleId="a5">
    <w:name w:val="Нумерованный"/>
    <w:basedOn w:val="afc"/>
    <w:link w:val="aff7"/>
    <w:qFormat/>
    <w:rsid w:val="001D734F"/>
    <w:pPr>
      <w:numPr>
        <w:numId w:val="6"/>
      </w:numPr>
      <w:ind w:left="567" w:firstLine="567"/>
    </w:pPr>
  </w:style>
  <w:style w:type="character" w:customStyle="1" w:styleId="aff7">
    <w:name w:val="Нумерованный Знак"/>
    <w:basedOn w:val="a7"/>
    <w:link w:val="a5"/>
    <w:rsid w:val="001D734F"/>
    <w:rPr>
      <w:rFonts w:ascii="Times New Roman" w:hAnsi="Times New Roman" w:cs="Times New Roman"/>
      <w:sz w:val="28"/>
      <w:szCs w:val="24"/>
      <w:lang w:eastAsia="ru-RU"/>
    </w:rPr>
  </w:style>
  <w:style w:type="paragraph" w:styleId="aff8">
    <w:name w:val="TOC Heading"/>
    <w:basedOn w:val="13"/>
    <w:next w:val="a6"/>
    <w:uiPriority w:val="39"/>
    <w:semiHidden/>
    <w:unhideWhenUsed/>
    <w:qFormat/>
    <w:rsid w:val="00B733C9"/>
    <w:pPr>
      <w:pageBreakBefore w:val="0"/>
      <w:spacing w:before="480" w:after="0" w:line="276" w:lineRule="auto"/>
      <w:jc w:val="left"/>
      <w:outlineLvl w:val="9"/>
    </w:pPr>
    <w:rPr>
      <w:rFonts w:asciiTheme="majorHAnsi" w:hAnsiTheme="majorHAnsi"/>
      <w:b/>
      <w:caps w:val="0"/>
      <w:color w:val="365F91" w:themeColor="accent1" w:themeShade="BF"/>
      <w:sz w:val="28"/>
    </w:rPr>
  </w:style>
  <w:style w:type="paragraph" w:customStyle="1" w:styleId="aff9">
    <w:name w:val="Ненумеруемый"/>
    <w:basedOn w:val="13"/>
    <w:link w:val="affa"/>
    <w:qFormat/>
    <w:rsid w:val="00840843"/>
  </w:style>
  <w:style w:type="paragraph" w:customStyle="1" w:styleId="10">
    <w:name w:val="Раздел1"/>
    <w:basedOn w:val="a6"/>
    <w:link w:val="1c"/>
    <w:rsid w:val="001F4831"/>
    <w:pPr>
      <w:pageBreakBefore/>
      <w:numPr>
        <w:numId w:val="7"/>
      </w:numPr>
      <w:spacing w:after="240" w:line="240" w:lineRule="auto"/>
      <w:jc w:val="center"/>
    </w:pPr>
    <w:rPr>
      <w:rFonts w:ascii="Arial" w:hAnsi="Arial"/>
      <w:caps/>
      <w:sz w:val="32"/>
    </w:rPr>
  </w:style>
  <w:style w:type="character" w:customStyle="1" w:styleId="affa">
    <w:name w:val="Ненумеруемый Знак"/>
    <w:basedOn w:val="14"/>
    <w:link w:val="aff9"/>
    <w:rsid w:val="00840843"/>
    <w:rPr>
      <w:rFonts w:ascii="Arial" w:eastAsiaTheme="majorEastAsia" w:hAnsi="Arial" w:cstheme="majorBidi"/>
      <w:bCs/>
      <w:caps/>
      <w:sz w:val="32"/>
      <w:szCs w:val="28"/>
    </w:rPr>
  </w:style>
  <w:style w:type="paragraph" w:customStyle="1" w:styleId="23">
    <w:name w:val="Подраздел2"/>
    <w:basedOn w:val="1"/>
    <w:link w:val="24"/>
    <w:rsid w:val="008C30B6"/>
    <w:pPr>
      <w:numPr>
        <w:numId w:val="0"/>
      </w:numPr>
    </w:pPr>
  </w:style>
  <w:style w:type="character" w:customStyle="1" w:styleId="1c">
    <w:name w:val="Раздел1 Знак"/>
    <w:basedOn w:val="20"/>
    <w:link w:val="10"/>
    <w:rsid w:val="001F4831"/>
    <w:rPr>
      <w:rFonts w:ascii="Arial" w:eastAsiaTheme="majorEastAsia" w:hAnsi="Arial" w:cstheme="majorBidi"/>
      <w:bCs w:val="0"/>
      <w:caps/>
      <w:sz w:val="32"/>
      <w:szCs w:val="26"/>
    </w:rPr>
  </w:style>
  <w:style w:type="paragraph" w:customStyle="1" w:styleId="30">
    <w:name w:val="Заголовок3"/>
    <w:basedOn w:val="3"/>
    <w:link w:val="34"/>
    <w:qFormat/>
    <w:rsid w:val="00913203"/>
    <w:pPr>
      <w:numPr>
        <w:ilvl w:val="1"/>
        <w:numId w:val="13"/>
      </w:numPr>
      <w:spacing w:before="240"/>
    </w:pPr>
  </w:style>
  <w:style w:type="character" w:customStyle="1" w:styleId="24">
    <w:name w:val="Подраздел2 Знак"/>
    <w:basedOn w:val="16"/>
    <w:link w:val="23"/>
    <w:rsid w:val="008C30B6"/>
    <w:rPr>
      <w:rFonts w:ascii="Arial" w:eastAsiaTheme="majorEastAsia" w:hAnsi="Arial" w:cstheme="majorBidi"/>
      <w:bCs/>
      <w:sz w:val="28"/>
    </w:rPr>
  </w:style>
  <w:style w:type="paragraph" w:customStyle="1" w:styleId="12">
    <w:name w:val="Подраздел_1"/>
    <w:basedOn w:val="a6"/>
    <w:link w:val="1d"/>
    <w:qFormat/>
    <w:rsid w:val="0038284C"/>
    <w:pPr>
      <w:numPr>
        <w:ilvl w:val="1"/>
        <w:numId w:val="16"/>
      </w:numPr>
      <w:spacing w:before="240" w:after="240" w:line="240" w:lineRule="auto"/>
      <w:jc w:val="left"/>
    </w:pPr>
    <w:rPr>
      <w:rFonts w:ascii="Arial" w:hAnsi="Arial"/>
    </w:rPr>
  </w:style>
  <w:style w:type="character" w:customStyle="1" w:styleId="34">
    <w:name w:val="Заголовок3 Знак"/>
    <w:basedOn w:val="31"/>
    <w:link w:val="30"/>
    <w:rsid w:val="00913203"/>
    <w:rPr>
      <w:rFonts w:ascii="Arial" w:eastAsiaTheme="majorEastAsia" w:hAnsi="Arial" w:cstheme="majorBidi"/>
      <w:bCs/>
      <w:sz w:val="28"/>
    </w:rPr>
  </w:style>
  <w:style w:type="paragraph" w:customStyle="1" w:styleId="affb">
    <w:name w:val="Раздел_"/>
    <w:basedOn w:val="2"/>
    <w:link w:val="affc"/>
    <w:rsid w:val="00746722"/>
  </w:style>
  <w:style w:type="character" w:customStyle="1" w:styleId="1d">
    <w:name w:val="Подраздел_1 Знак"/>
    <w:basedOn w:val="31"/>
    <w:link w:val="12"/>
    <w:rsid w:val="0038284C"/>
    <w:rPr>
      <w:rFonts w:ascii="Arial" w:eastAsiaTheme="majorEastAsia" w:hAnsi="Arial" w:cstheme="majorBidi"/>
      <w:bCs w:val="0"/>
      <w:sz w:val="28"/>
    </w:rPr>
  </w:style>
  <w:style w:type="paragraph" w:customStyle="1" w:styleId="a">
    <w:name w:val="Раздел__"/>
    <w:basedOn w:val="a6"/>
    <w:link w:val="affd"/>
    <w:rsid w:val="00746722"/>
    <w:pPr>
      <w:pageBreakBefore/>
      <w:numPr>
        <w:numId w:val="11"/>
      </w:numPr>
      <w:spacing w:after="240" w:line="240" w:lineRule="auto"/>
      <w:ind w:left="0" w:firstLine="0"/>
      <w:jc w:val="center"/>
    </w:pPr>
    <w:rPr>
      <w:rFonts w:ascii="Arial" w:hAnsi="Arial"/>
      <w:caps/>
      <w:sz w:val="32"/>
    </w:rPr>
  </w:style>
  <w:style w:type="character" w:customStyle="1" w:styleId="affc">
    <w:name w:val="Раздел_ Знак"/>
    <w:basedOn w:val="20"/>
    <w:link w:val="affb"/>
    <w:rsid w:val="00746722"/>
    <w:rPr>
      <w:rFonts w:ascii="Arial" w:eastAsiaTheme="majorEastAsia" w:hAnsi="Arial" w:cstheme="majorBidi"/>
      <w:bCs/>
      <w:caps/>
      <w:sz w:val="32"/>
      <w:szCs w:val="26"/>
    </w:rPr>
  </w:style>
  <w:style w:type="paragraph" w:customStyle="1" w:styleId="a0">
    <w:name w:val="Подраздел__"/>
    <w:basedOn w:val="a6"/>
    <w:link w:val="affe"/>
    <w:rsid w:val="007946B7"/>
    <w:pPr>
      <w:numPr>
        <w:ilvl w:val="1"/>
        <w:numId w:val="11"/>
      </w:numPr>
      <w:spacing w:before="240" w:after="240" w:line="240" w:lineRule="auto"/>
      <w:ind w:left="567" w:firstLine="567"/>
      <w:jc w:val="left"/>
    </w:pPr>
    <w:rPr>
      <w:rFonts w:ascii="Arial" w:hAnsi="Arial"/>
    </w:rPr>
  </w:style>
  <w:style w:type="character" w:customStyle="1" w:styleId="affd">
    <w:name w:val="Раздел__ Знак"/>
    <w:basedOn w:val="19"/>
    <w:link w:val="a"/>
    <w:rsid w:val="00746722"/>
    <w:rPr>
      <w:rFonts w:ascii="Arial" w:hAnsi="Arial" w:cs="Times New Roman"/>
      <w:caps/>
      <w:color w:val="000000" w:themeColor="text1"/>
      <w:sz w:val="32"/>
      <w:szCs w:val="24"/>
    </w:rPr>
  </w:style>
  <w:style w:type="character" w:customStyle="1" w:styleId="affe">
    <w:name w:val="Подраздел__ Знак"/>
    <w:basedOn w:val="affd"/>
    <w:link w:val="a0"/>
    <w:rsid w:val="007946B7"/>
    <w:rPr>
      <w:rFonts w:ascii="Arial" w:hAnsi="Arial" w:cs="Times New Roman"/>
      <w:caps w:val="0"/>
      <w:color w:val="000000" w:themeColor="text1"/>
      <w:sz w:val="28"/>
      <w:szCs w:val="24"/>
    </w:rPr>
  </w:style>
  <w:style w:type="paragraph" w:customStyle="1" w:styleId="11">
    <w:name w:val="Раздел_1"/>
    <w:basedOn w:val="2"/>
    <w:link w:val="1e"/>
    <w:qFormat/>
    <w:rsid w:val="0038284C"/>
    <w:pPr>
      <w:numPr>
        <w:numId w:val="16"/>
      </w:numPr>
    </w:pPr>
  </w:style>
  <w:style w:type="character" w:customStyle="1" w:styleId="1e">
    <w:name w:val="Раздел_1 Знак"/>
    <w:basedOn w:val="20"/>
    <w:link w:val="11"/>
    <w:rsid w:val="0038284C"/>
    <w:rPr>
      <w:rFonts w:ascii="Arial" w:eastAsiaTheme="majorEastAsia" w:hAnsi="Arial" w:cstheme="majorBidi"/>
      <w:bCs/>
      <w:caps/>
      <w:sz w:val="32"/>
      <w:szCs w:val="26"/>
    </w:rPr>
  </w:style>
  <w:style w:type="table" w:customStyle="1" w:styleId="1f">
    <w:name w:val="Сетка таблицы1"/>
    <w:basedOn w:val="a8"/>
    <w:next w:val="afe"/>
    <w:uiPriority w:val="39"/>
    <w:rsid w:val="00F8228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маркир"/>
    <w:basedOn w:val="aa"/>
    <w:autoRedefine/>
    <w:qFormat/>
    <w:rsid w:val="00F8228D"/>
    <w:pPr>
      <w:numPr>
        <w:numId w:val="17"/>
      </w:numPr>
    </w:pPr>
    <w:rPr>
      <w:rFonts w:eastAsia="Times New Roman" w:cs="Times New Roman"/>
      <w:color w:val="00000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lavkniga.ru/situations/s50967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con.wikireading.ru/6890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FBBF1-4868-4DC1-BD54-12DD3B862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prepod</dc:creator>
  <cp:lastModifiedBy>Пользователь Windows</cp:lastModifiedBy>
  <cp:revision>3</cp:revision>
  <dcterms:created xsi:type="dcterms:W3CDTF">2021-05-15T16:18:00Z</dcterms:created>
  <dcterms:modified xsi:type="dcterms:W3CDTF">2021-05-15T16:40:00Z</dcterms:modified>
</cp:coreProperties>
</file>