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56"/>
          <w:szCs w:val="56"/>
        </w:rPr>
      </w:pPr>
      <w:r w:rsidDel="00000000" w:rsidR="00000000" w:rsidRPr="00000000">
        <w:rPr>
          <w:sz w:val="56"/>
          <w:szCs w:val="56"/>
          <w:rtl w:val="0"/>
        </w:rPr>
        <w:t xml:space="preserve">Proposal on QAT LLM quantization</w:t>
      </w:r>
    </w:p>
    <w:p w:rsidR="00000000" w:rsidDel="00000000" w:rsidP="00000000" w:rsidRDefault="00000000" w:rsidRPr="00000000" w14:paraId="00000002">
      <w:pPr>
        <w:pStyle w:val="Heading1"/>
        <w:keepNext w:val="0"/>
        <w:keepLines w:val="0"/>
        <w:spacing w:after="0" w:before="240" w:line="256.8" w:lineRule="auto"/>
        <w:rPr>
          <w:b w:val="1"/>
          <w:color w:val="2f5496"/>
          <w:sz w:val="32"/>
          <w:szCs w:val="32"/>
        </w:rPr>
      </w:pPr>
      <w:bookmarkStart w:colFirst="0" w:colLast="0" w:name="_anxmr07em3wo" w:id="0"/>
      <w:bookmarkEnd w:id="0"/>
      <w:r w:rsidDel="00000000" w:rsidR="00000000" w:rsidRPr="00000000">
        <w:rPr>
          <w:b w:val="1"/>
          <w:color w:val="2f5496"/>
          <w:sz w:val="32"/>
          <w:szCs w:val="32"/>
          <w:rtl w:val="0"/>
        </w:rPr>
        <w:t xml:space="preserve">Introduction</w:t>
      </w:r>
    </w:p>
    <w:p w:rsidR="00000000" w:rsidDel="00000000" w:rsidP="00000000" w:rsidRDefault="00000000" w:rsidRPr="00000000" w14:paraId="00000003">
      <w:pPr>
        <w:spacing w:after="160" w:line="256.8" w:lineRule="auto"/>
        <w:rPr>
          <w:rFonts w:ascii="Calibri" w:cs="Calibri" w:eastAsia="Calibri" w:hAnsi="Calibri"/>
        </w:rPr>
      </w:pPr>
      <w:r w:rsidDel="00000000" w:rsidR="00000000" w:rsidRPr="00000000">
        <w:rPr>
          <w:rFonts w:ascii="Calibri" w:cs="Calibri" w:eastAsia="Calibri" w:hAnsi="Calibri"/>
          <w:rtl w:val="0"/>
        </w:rPr>
        <w:t xml:space="preserve">From Information Theory LLM is a discrete object. So considering quantization noise as channel error as long as LLM capacity as channel is higher than data rate it can be quantized almost without degradation. The problem is the weights optimization for the discrete object has exponential complexity while SGD training methods which consider LLM as continuous have polynomial complexity. But continuity means an infinite accuracy and redundant bits for LLM FP weights and activations. One approach is just adding some quantization noise (PTQ), but this always distorts activation distributions and reduces quality. PTQ directly operates on LLM weights and activations without or with very small amount of training data, so it has low complexity.</w:t>
      </w:r>
    </w:p>
    <w:p w:rsidR="00000000" w:rsidDel="00000000" w:rsidP="00000000" w:rsidRDefault="00000000" w:rsidRPr="00000000" w14:paraId="00000004">
      <w:pPr>
        <w:spacing w:after="160" w:line="256.8" w:lineRule="auto"/>
        <w:rPr>
          <w:rFonts w:ascii="Calibri" w:cs="Calibri" w:eastAsia="Calibri" w:hAnsi="Calibri"/>
        </w:rPr>
      </w:pPr>
      <w:r w:rsidDel="00000000" w:rsidR="00000000" w:rsidRPr="00000000">
        <w:rPr>
          <w:rFonts w:ascii="Calibri" w:cs="Calibri" w:eastAsia="Calibri" w:hAnsi="Calibri"/>
          <w:rtl w:val="0"/>
        </w:rPr>
        <w:t xml:space="preserve">Discrete-continuous contradiction can be solved by considering discrete (quantized) LLM as continuous object with noise. Similarly to Shannon’s theorem on AWGN</w:t>
      </w:r>
      <w:r w:rsidDel="00000000" w:rsidR="00000000" w:rsidRPr="00000000">
        <w:rPr>
          <w:rFonts w:ascii="Calibri" w:cs="Calibri" w:eastAsia="Calibri" w:hAnsi="Calibri"/>
          <w:vertAlign w:val="superscript"/>
        </w:rPr>
        <w:footnoteReference w:customMarkFollows="0" w:id="0"/>
      </w:r>
      <w:r w:rsidDel="00000000" w:rsidR="00000000" w:rsidRPr="00000000">
        <w:rPr>
          <w:rFonts w:ascii="Calibri" w:cs="Calibri" w:eastAsia="Calibri" w:hAnsi="Calibri"/>
          <w:rtl w:val="0"/>
        </w:rPr>
        <w:t xml:space="preserve"> channel capacity in this case SNR defines the channel bit-width. SGD can still be applied to continuous part of LLM giving reasoning to QAT methods. </w:t>
      </w:r>
    </w:p>
    <w:p w:rsidR="00000000" w:rsidDel="00000000" w:rsidP="00000000" w:rsidRDefault="00000000" w:rsidRPr="00000000" w14:paraId="00000005">
      <w:pPr>
        <w:spacing w:after="160" w:line="256.8" w:lineRule="auto"/>
        <w:rPr>
          <w:rFonts w:ascii="Calibri" w:cs="Calibri" w:eastAsia="Calibri" w:hAnsi="Calibri"/>
        </w:rPr>
      </w:pPr>
      <w:r w:rsidDel="00000000" w:rsidR="00000000" w:rsidRPr="00000000">
        <w:rPr>
          <w:rFonts w:ascii="Calibri" w:cs="Calibri" w:eastAsia="Calibri" w:hAnsi="Calibri"/>
          <w:rtl w:val="0"/>
        </w:rPr>
        <w:t xml:space="preserve">QAT can be fixed-width and mixed-width. In the latter case the optimal bit-width is selected for each channel based on quality. Mixed-width QAT also covers pruning because it corresponds to zero bit quantization of pruned channels.</w:t>
      </w:r>
    </w:p>
    <w:p w:rsidR="00000000" w:rsidDel="00000000" w:rsidP="00000000" w:rsidRDefault="00000000" w:rsidRPr="00000000" w14:paraId="00000006">
      <w:pPr>
        <w:spacing w:after="160" w:line="256.8" w:lineRule="auto"/>
        <w:rPr>
          <w:rFonts w:ascii="Calibri" w:cs="Calibri" w:eastAsia="Calibri" w:hAnsi="Calibri"/>
        </w:rPr>
      </w:pPr>
      <w:r w:rsidDel="00000000" w:rsidR="00000000" w:rsidRPr="00000000">
        <w:rPr>
          <w:rFonts w:ascii="Calibri" w:cs="Calibri" w:eastAsia="Calibri" w:hAnsi="Calibri"/>
          <w:rtl w:val="0"/>
        </w:rPr>
        <w:t xml:space="preserve">Unfortunately, T in QAT means training. LLM training is prohibitive both due to computations and amount and availability of training data. So for practical purposes it is necessary to develop data-free QAT with similar complexity to PTQ.</w:t>
      </w:r>
    </w:p>
    <w:p w:rsidR="00000000" w:rsidDel="00000000" w:rsidP="00000000" w:rsidRDefault="00000000" w:rsidRPr="00000000" w14:paraId="00000007">
      <w:pPr>
        <w:pStyle w:val="Heading1"/>
        <w:keepNext w:val="0"/>
        <w:keepLines w:val="0"/>
        <w:spacing w:after="0" w:before="240" w:line="256.8" w:lineRule="auto"/>
        <w:rPr>
          <w:b w:val="1"/>
          <w:color w:val="2f5496"/>
          <w:sz w:val="32"/>
          <w:szCs w:val="32"/>
        </w:rPr>
      </w:pPr>
      <w:bookmarkStart w:colFirst="0" w:colLast="0" w:name="_kdvwivga6exc" w:id="1"/>
      <w:bookmarkEnd w:id="1"/>
      <w:r w:rsidDel="00000000" w:rsidR="00000000" w:rsidRPr="00000000">
        <w:rPr>
          <w:b w:val="1"/>
          <w:color w:val="2f5496"/>
          <w:sz w:val="32"/>
          <w:szCs w:val="32"/>
          <w:rtl w:val="0"/>
        </w:rPr>
        <w:t xml:space="preserve">Problem statement</w:t>
      </w:r>
    </w:p>
    <w:p w:rsidR="00000000" w:rsidDel="00000000" w:rsidP="00000000" w:rsidRDefault="00000000" w:rsidRPr="00000000" w14:paraId="00000008">
      <w:pPr>
        <w:pStyle w:val="Heading2"/>
        <w:keepNext w:val="0"/>
        <w:keepLines w:val="0"/>
        <w:spacing w:after="0" w:before="40" w:line="256.8" w:lineRule="auto"/>
        <w:rPr>
          <w:b w:val="1"/>
          <w:color w:val="2f5496"/>
          <w:sz w:val="26"/>
          <w:szCs w:val="26"/>
        </w:rPr>
      </w:pPr>
      <w:bookmarkStart w:colFirst="0" w:colLast="0" w:name="_w3zongnhrri0" w:id="2"/>
      <w:bookmarkEnd w:id="2"/>
      <w:r w:rsidDel="00000000" w:rsidR="00000000" w:rsidRPr="00000000">
        <w:rPr>
          <w:b w:val="1"/>
          <w:color w:val="2f5496"/>
          <w:sz w:val="26"/>
          <w:szCs w:val="26"/>
          <w:rtl w:val="0"/>
        </w:rPr>
        <w:t xml:space="preserve">What we have</w:t>
      </w:r>
    </w:p>
    <w:p w:rsidR="00000000" w:rsidDel="00000000" w:rsidP="00000000" w:rsidRDefault="00000000" w:rsidRPr="00000000" w14:paraId="00000009">
      <w:pPr>
        <w:pStyle w:val="Heading3"/>
        <w:keepNext w:val="0"/>
        <w:keepLines w:val="0"/>
        <w:spacing w:after="0" w:before="40" w:line="256.8" w:lineRule="auto"/>
        <w:rPr>
          <w:b w:val="1"/>
          <w:color w:val="1f3864"/>
          <w:sz w:val="24"/>
          <w:szCs w:val="24"/>
        </w:rPr>
      </w:pPr>
      <w:bookmarkStart w:colFirst="0" w:colLast="0" w:name="_8rrgjfbkwzp" w:id="3"/>
      <w:bookmarkEnd w:id="3"/>
      <w:r w:rsidDel="00000000" w:rsidR="00000000" w:rsidRPr="00000000">
        <w:rPr>
          <w:b w:val="1"/>
          <w:color w:val="1f3864"/>
          <w:sz w:val="24"/>
          <w:szCs w:val="24"/>
          <w:rtl w:val="0"/>
        </w:rPr>
        <w:t xml:space="preserve">LLM PTQ</w:t>
      </w:r>
    </w:p>
    <w:p w:rsidR="00000000" w:rsidDel="00000000" w:rsidP="00000000" w:rsidRDefault="00000000" w:rsidRPr="00000000" w14:paraId="0000000A">
      <w:pPr>
        <w:spacing w:after="160" w:line="256.8" w:lineRule="auto"/>
        <w:rPr>
          <w:rFonts w:ascii="Calibri" w:cs="Calibri" w:eastAsia="Calibri" w:hAnsi="Calibri"/>
        </w:rPr>
      </w:pPr>
      <w:r w:rsidDel="00000000" w:rsidR="00000000" w:rsidRPr="00000000">
        <w:rPr>
          <w:rFonts w:ascii="Calibri" w:cs="Calibri" w:eastAsia="Calibri" w:hAnsi="Calibri"/>
          <w:rtl w:val="0"/>
        </w:rPr>
        <w:t xml:space="preserve">Pro: PTQ does not need training and training data.</w:t>
      </w:r>
    </w:p>
    <w:p w:rsidR="00000000" w:rsidDel="00000000" w:rsidP="00000000" w:rsidRDefault="00000000" w:rsidRPr="00000000" w14:paraId="0000000B">
      <w:pPr>
        <w:spacing w:after="160" w:line="256.8" w:lineRule="auto"/>
        <w:rPr>
          <w:rFonts w:ascii="Calibri" w:cs="Calibri" w:eastAsia="Calibri" w:hAnsi="Calibri"/>
        </w:rPr>
      </w:pPr>
      <w:r w:rsidDel="00000000" w:rsidR="00000000" w:rsidRPr="00000000">
        <w:rPr>
          <w:rFonts w:ascii="Calibri" w:cs="Calibri" w:eastAsia="Calibri" w:hAnsi="Calibri"/>
          <w:rtl w:val="0"/>
        </w:rPr>
        <w:t xml:space="preserve">Contra: PTQ reduces NN quality as it distorts activation distributions due to quantization error.</w:t>
      </w:r>
    </w:p>
    <w:p w:rsidR="00000000" w:rsidDel="00000000" w:rsidP="00000000" w:rsidRDefault="00000000" w:rsidRPr="00000000" w14:paraId="0000000C">
      <w:pPr>
        <w:pStyle w:val="Heading3"/>
        <w:keepNext w:val="0"/>
        <w:keepLines w:val="0"/>
        <w:spacing w:after="0" w:before="40" w:line="256.8" w:lineRule="auto"/>
        <w:rPr>
          <w:b w:val="1"/>
          <w:color w:val="1f3864"/>
          <w:sz w:val="24"/>
          <w:szCs w:val="24"/>
        </w:rPr>
      </w:pPr>
      <w:bookmarkStart w:colFirst="0" w:colLast="0" w:name="_3bck50bxwgyy" w:id="4"/>
      <w:bookmarkEnd w:id="4"/>
      <w:r w:rsidDel="00000000" w:rsidR="00000000" w:rsidRPr="00000000">
        <w:rPr>
          <w:b w:val="1"/>
          <w:color w:val="1f3864"/>
          <w:sz w:val="24"/>
          <w:szCs w:val="24"/>
          <w:rtl w:val="0"/>
        </w:rPr>
        <w:t xml:space="preserve">Bit-width differentiable CNN QAT with random noise injection</w:t>
      </w:r>
    </w:p>
    <w:p w:rsidR="00000000" w:rsidDel="00000000" w:rsidP="00000000" w:rsidRDefault="00000000" w:rsidRPr="00000000" w14:paraId="0000000D">
      <w:pPr>
        <w:spacing w:after="160" w:line="256.8" w:lineRule="auto"/>
        <w:rPr>
          <w:rFonts w:ascii="Calibri" w:cs="Calibri" w:eastAsia="Calibri" w:hAnsi="Calibri"/>
        </w:rPr>
      </w:pPr>
      <w:r w:rsidDel="00000000" w:rsidR="00000000" w:rsidRPr="00000000">
        <w:rPr>
          <w:rFonts w:ascii="Calibri" w:cs="Calibri" w:eastAsia="Calibri" w:hAnsi="Calibri"/>
          <w:rtl w:val="0"/>
        </w:rPr>
        <w:t xml:space="preserve">Pro: QAT can recover quality if NN capacity is enough. Mixed-precision quantization.</w:t>
      </w:r>
    </w:p>
    <w:p w:rsidR="00000000" w:rsidDel="00000000" w:rsidP="00000000" w:rsidRDefault="00000000" w:rsidRPr="00000000" w14:paraId="0000000E">
      <w:pPr>
        <w:spacing w:after="160" w:line="256.8" w:lineRule="auto"/>
        <w:rPr>
          <w:rFonts w:ascii="Calibri" w:cs="Calibri" w:eastAsia="Calibri" w:hAnsi="Calibri"/>
        </w:rPr>
      </w:pPr>
      <w:r w:rsidDel="00000000" w:rsidR="00000000" w:rsidRPr="00000000">
        <w:rPr>
          <w:rFonts w:ascii="Calibri" w:cs="Calibri" w:eastAsia="Calibri" w:hAnsi="Calibri"/>
          <w:rtl w:val="0"/>
        </w:rPr>
        <w:t xml:space="preserve">Contra: QAT is the same speed or slower than FP training which is prohibitable for LLM. Training data is needed.</w:t>
      </w:r>
    </w:p>
    <w:p w:rsidR="00000000" w:rsidDel="00000000" w:rsidP="00000000" w:rsidRDefault="00000000" w:rsidRPr="00000000" w14:paraId="0000000F">
      <w:pPr>
        <w:pStyle w:val="Heading2"/>
        <w:keepNext w:val="0"/>
        <w:keepLines w:val="0"/>
        <w:spacing w:after="0" w:before="40" w:line="256.8" w:lineRule="auto"/>
        <w:rPr>
          <w:b w:val="1"/>
          <w:color w:val="2f5496"/>
          <w:sz w:val="26"/>
          <w:szCs w:val="26"/>
        </w:rPr>
      </w:pPr>
      <w:bookmarkStart w:colFirst="0" w:colLast="0" w:name="_t9npr3h5haux" w:id="5"/>
      <w:bookmarkEnd w:id="5"/>
      <w:r w:rsidDel="00000000" w:rsidR="00000000" w:rsidRPr="00000000">
        <w:rPr>
          <w:b w:val="1"/>
          <w:color w:val="2f5496"/>
          <w:sz w:val="26"/>
          <w:szCs w:val="26"/>
          <w:rtl w:val="0"/>
        </w:rPr>
        <w:t xml:space="preserve">What we do not have</w:t>
      </w:r>
    </w:p>
    <w:p w:rsidR="00000000" w:rsidDel="00000000" w:rsidP="00000000" w:rsidRDefault="00000000" w:rsidRPr="00000000" w14:paraId="00000010">
      <w:pPr>
        <w:spacing w:after="160" w:line="256.8" w:lineRule="auto"/>
        <w:rPr>
          <w:rFonts w:ascii="Calibri" w:cs="Calibri" w:eastAsia="Calibri" w:hAnsi="Calibri"/>
        </w:rPr>
      </w:pPr>
      <w:r w:rsidDel="00000000" w:rsidR="00000000" w:rsidRPr="00000000">
        <w:rPr>
          <w:rFonts w:ascii="Calibri" w:cs="Calibri" w:eastAsia="Calibri" w:hAnsi="Calibri"/>
          <w:rtl w:val="0"/>
        </w:rPr>
        <w:t xml:space="preserve">Data-free fast QAT.</w:t>
      </w:r>
    </w:p>
    <w:p w:rsidR="00000000" w:rsidDel="00000000" w:rsidP="00000000" w:rsidRDefault="00000000" w:rsidRPr="00000000" w14:paraId="00000011">
      <w:pPr>
        <w:pStyle w:val="Heading1"/>
        <w:keepNext w:val="0"/>
        <w:keepLines w:val="0"/>
        <w:spacing w:after="0" w:before="240" w:line="256.8" w:lineRule="auto"/>
        <w:rPr>
          <w:b w:val="1"/>
          <w:color w:val="2f5496"/>
          <w:sz w:val="32"/>
          <w:szCs w:val="32"/>
        </w:rPr>
      </w:pPr>
      <w:bookmarkStart w:colFirst="0" w:colLast="0" w:name="_kgmy6ea63d2g" w:id="6"/>
      <w:bookmarkEnd w:id="6"/>
      <w:r w:rsidDel="00000000" w:rsidR="00000000" w:rsidRPr="00000000">
        <w:rPr>
          <w:rtl w:val="0"/>
        </w:rPr>
      </w:r>
    </w:p>
    <w:p w:rsidR="00000000" w:rsidDel="00000000" w:rsidP="00000000" w:rsidRDefault="00000000" w:rsidRPr="00000000" w14:paraId="00000012">
      <w:pPr>
        <w:pStyle w:val="Heading1"/>
        <w:keepNext w:val="0"/>
        <w:keepLines w:val="0"/>
        <w:spacing w:after="0" w:before="240" w:line="256.8" w:lineRule="auto"/>
        <w:rPr>
          <w:b w:val="1"/>
          <w:color w:val="2f5496"/>
          <w:sz w:val="32"/>
          <w:szCs w:val="32"/>
        </w:rPr>
      </w:pPr>
      <w:bookmarkStart w:colFirst="0" w:colLast="0" w:name="_vp46beub224s" w:id="7"/>
      <w:bookmarkEnd w:id="7"/>
      <w:r w:rsidDel="00000000" w:rsidR="00000000" w:rsidRPr="00000000">
        <w:rPr>
          <w:rtl w:val="0"/>
        </w:rPr>
      </w:r>
    </w:p>
    <w:p w:rsidR="00000000" w:rsidDel="00000000" w:rsidP="00000000" w:rsidRDefault="00000000" w:rsidRPr="00000000" w14:paraId="00000013">
      <w:pPr>
        <w:pStyle w:val="Heading1"/>
        <w:keepNext w:val="0"/>
        <w:keepLines w:val="0"/>
        <w:spacing w:after="0" w:before="240" w:line="256.8" w:lineRule="auto"/>
        <w:rPr>
          <w:b w:val="1"/>
          <w:color w:val="2f5496"/>
          <w:sz w:val="32"/>
          <w:szCs w:val="32"/>
        </w:rPr>
      </w:pPr>
      <w:bookmarkStart w:colFirst="0" w:colLast="0" w:name="_nt5jvu2gr2dq" w:id="8"/>
      <w:bookmarkEnd w:id="8"/>
      <w:r w:rsidDel="00000000" w:rsidR="00000000" w:rsidRPr="00000000">
        <w:rPr>
          <w:rtl w:val="0"/>
        </w:rPr>
      </w:r>
    </w:p>
    <w:p w:rsidR="00000000" w:rsidDel="00000000" w:rsidP="00000000" w:rsidRDefault="00000000" w:rsidRPr="00000000" w14:paraId="00000014">
      <w:pPr>
        <w:pStyle w:val="Heading1"/>
        <w:keepNext w:val="0"/>
        <w:keepLines w:val="0"/>
        <w:spacing w:after="0" w:before="240" w:line="256.8" w:lineRule="auto"/>
        <w:rPr>
          <w:b w:val="1"/>
          <w:color w:val="2f5496"/>
          <w:sz w:val="32"/>
          <w:szCs w:val="32"/>
        </w:rPr>
      </w:pPr>
      <w:bookmarkStart w:colFirst="0" w:colLast="0" w:name="_92jr6sxlfk0f" w:id="9"/>
      <w:bookmarkEnd w:id="9"/>
      <w:r w:rsidDel="00000000" w:rsidR="00000000" w:rsidRPr="00000000">
        <w:rPr>
          <w:b w:val="1"/>
          <w:color w:val="2f5496"/>
          <w:sz w:val="32"/>
          <w:szCs w:val="32"/>
          <w:rtl w:val="0"/>
        </w:rPr>
        <w:t xml:space="preserve">Proposal</w:t>
      </w:r>
    </w:p>
    <w:p w:rsidR="00000000" w:rsidDel="00000000" w:rsidP="00000000" w:rsidRDefault="00000000" w:rsidRPr="00000000" w14:paraId="00000015">
      <w:pPr>
        <w:pStyle w:val="Heading2"/>
        <w:keepNext w:val="0"/>
        <w:keepLines w:val="0"/>
        <w:spacing w:after="0" w:before="40" w:line="256.8" w:lineRule="auto"/>
        <w:rPr>
          <w:b w:val="1"/>
          <w:color w:val="2f5496"/>
          <w:sz w:val="26"/>
          <w:szCs w:val="26"/>
        </w:rPr>
      </w:pPr>
      <w:bookmarkStart w:colFirst="0" w:colLast="0" w:name="_8xxdof8fiwr" w:id="10"/>
      <w:bookmarkEnd w:id="10"/>
      <w:r w:rsidDel="00000000" w:rsidR="00000000" w:rsidRPr="00000000">
        <w:rPr>
          <w:b w:val="1"/>
          <w:color w:val="2f5496"/>
          <w:sz w:val="26"/>
          <w:szCs w:val="26"/>
          <w:rtl w:val="0"/>
        </w:rPr>
        <w:t xml:space="preserve">Stage 0. Prerequisites</w:t>
      </w:r>
    </w:p>
    <w:p w:rsidR="00000000" w:rsidDel="00000000" w:rsidP="00000000" w:rsidRDefault="00000000" w:rsidRPr="00000000" w14:paraId="00000016">
      <w:pPr>
        <w:numPr>
          <w:ilvl w:val="0"/>
          <w:numId w:val="6"/>
        </w:numPr>
        <w:spacing w:after="240" w:before="240" w:lineRule="auto"/>
        <w:ind w:left="720" w:hanging="360"/>
      </w:pPr>
      <w:r w:rsidDel="00000000" w:rsidR="00000000" w:rsidRPr="00000000">
        <w:rPr>
          <w:rFonts w:ascii="Calibri" w:cs="Calibri" w:eastAsia="Calibri" w:hAnsi="Calibri"/>
          <w:rtl w:val="0"/>
        </w:rPr>
        <w:t xml:space="preserve">Identify SLM (Small Language Model) which can be trained for a reasonable amount of time</w:t>
      </w:r>
    </w:p>
    <w:p w:rsidR="00000000" w:rsidDel="00000000" w:rsidP="00000000" w:rsidRDefault="00000000" w:rsidRPr="00000000" w14:paraId="00000017">
      <w:pPr>
        <w:spacing w:after="160" w:line="256.8" w:lineRule="auto"/>
        <w:ind w:left="720" w:firstLine="0"/>
        <w:rPr>
          <w:rFonts w:ascii="Calibri" w:cs="Calibri" w:eastAsia="Calibri" w:hAnsi="Calibri"/>
        </w:rPr>
      </w:pPr>
      <w:r w:rsidDel="00000000" w:rsidR="00000000" w:rsidRPr="00000000">
        <w:rPr>
          <w:rFonts w:ascii="Calibri" w:cs="Calibri" w:eastAsia="Calibri" w:hAnsi="Calibri"/>
          <w:rtl w:val="0"/>
        </w:rPr>
        <w:t xml:space="preserve">Training should be reproducible!</w:t>
      </w:r>
    </w:p>
    <w:p w:rsidR="00000000" w:rsidDel="00000000" w:rsidP="00000000" w:rsidRDefault="00000000" w:rsidRPr="00000000" w14:paraId="00000018">
      <w:pPr>
        <w:numPr>
          <w:ilvl w:val="0"/>
          <w:numId w:val="5"/>
        </w:numPr>
        <w:spacing w:after="0" w:afterAutospacing="0" w:before="240" w:lineRule="auto"/>
        <w:ind w:left="1440" w:hanging="360"/>
      </w:pPr>
      <w:r w:rsidDel="00000000" w:rsidR="00000000" w:rsidRPr="00000000">
        <w:rPr>
          <w:rFonts w:ascii="Calibri" w:cs="Calibri" w:eastAsia="Calibri" w:hAnsi="Calibri"/>
          <w:rtl w:val="0"/>
        </w:rPr>
        <w:t xml:space="preserve">Several transformer-based models can be chosen</w:t>
      </w:r>
    </w:p>
    <w:p w:rsidR="00000000" w:rsidDel="00000000" w:rsidP="00000000" w:rsidRDefault="00000000" w:rsidRPr="00000000" w14:paraId="00000019">
      <w:pPr>
        <w:numPr>
          <w:ilvl w:val="1"/>
          <w:numId w:val="5"/>
        </w:numPr>
        <w:spacing w:after="0" w:afterAutospacing="0" w:before="0" w:beforeAutospacing="0" w:lineRule="auto"/>
        <w:ind w:left="2160" w:hanging="360"/>
      </w:pPr>
      <w:r w:rsidDel="00000000" w:rsidR="00000000" w:rsidRPr="00000000">
        <w:rPr>
          <w:rFonts w:ascii="Calibri" w:cs="Calibri" w:eastAsia="Calibri" w:hAnsi="Calibri"/>
          <w:rtl w:val="0"/>
        </w:rPr>
        <w:t xml:space="preserve">MobileBERT  (25.3M)</w:t>
      </w:r>
    </w:p>
    <w:p w:rsidR="00000000" w:rsidDel="00000000" w:rsidP="00000000" w:rsidRDefault="00000000" w:rsidRPr="00000000" w14:paraId="0000001A">
      <w:pPr>
        <w:numPr>
          <w:ilvl w:val="1"/>
          <w:numId w:val="5"/>
        </w:numPr>
        <w:spacing w:after="0" w:afterAutospacing="0" w:before="0" w:beforeAutospacing="0" w:lineRule="auto"/>
        <w:ind w:left="2160" w:hanging="360"/>
      </w:pPr>
      <w:r w:rsidDel="00000000" w:rsidR="00000000" w:rsidRPr="00000000">
        <w:rPr>
          <w:rFonts w:ascii="Calibri" w:cs="Calibri" w:eastAsia="Calibri" w:hAnsi="Calibri"/>
          <w:rtl w:val="0"/>
        </w:rPr>
        <w:t xml:space="preserve">MobileBERT_tiny (15.1M)</w:t>
      </w:r>
    </w:p>
    <w:p w:rsidR="00000000" w:rsidDel="00000000" w:rsidP="00000000" w:rsidRDefault="00000000" w:rsidRPr="00000000" w14:paraId="0000001B">
      <w:pPr>
        <w:numPr>
          <w:ilvl w:val="1"/>
          <w:numId w:val="5"/>
        </w:numPr>
        <w:spacing w:after="0" w:afterAutospacing="0" w:before="0" w:beforeAutospacing="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ALBERT_base (12M)</w:t>
      </w:r>
    </w:p>
    <w:p w:rsidR="00000000" w:rsidDel="00000000" w:rsidP="00000000" w:rsidRDefault="00000000" w:rsidRPr="00000000" w14:paraId="0000001C">
      <w:pPr>
        <w:numPr>
          <w:ilvl w:val="1"/>
          <w:numId w:val="5"/>
        </w:numPr>
        <w:spacing w:after="0" w:afterAutospacing="0" w:before="0" w:beforeAutospacing="0" w:lineRule="auto"/>
        <w:ind w:left="2160" w:hanging="360"/>
      </w:pPr>
      <w:r w:rsidDel="00000000" w:rsidR="00000000" w:rsidRPr="00000000">
        <w:rPr>
          <w:rFonts w:ascii="Calibri" w:cs="Calibri" w:eastAsia="Calibri" w:hAnsi="Calibri"/>
          <w:rtl w:val="0"/>
        </w:rPr>
        <w:t xml:space="preserve">MobiLlama</w:t>
      </w:r>
      <w:r w:rsidDel="00000000" w:rsidR="00000000" w:rsidRPr="00000000">
        <w:rPr>
          <w:rFonts w:ascii="Calibri" w:cs="Calibri" w:eastAsia="Calibri" w:hAnsi="Calibri"/>
          <w:vertAlign w:val="superscript"/>
        </w:rPr>
        <w:footnoteReference w:customMarkFollows="0" w:id="1"/>
      </w:r>
      <w:r w:rsidDel="00000000" w:rsidR="00000000" w:rsidRPr="00000000">
        <w:rPr>
          <w:rFonts w:ascii="Calibri" w:cs="Calibri" w:eastAsia="Calibri" w:hAnsi="Calibri"/>
          <w:rtl w:val="0"/>
        </w:rPr>
        <w:t xml:space="preserve">(0.5B)</w:t>
      </w:r>
    </w:p>
    <w:p w:rsidR="00000000" w:rsidDel="00000000" w:rsidP="00000000" w:rsidRDefault="00000000" w:rsidRPr="00000000" w14:paraId="0000001D">
      <w:pPr>
        <w:numPr>
          <w:ilvl w:val="0"/>
          <w:numId w:val="5"/>
        </w:numPr>
        <w:spacing w:after="0" w:afterAutospacing="0" w:before="0" w:beforeAutospacing="0" w:lineRule="auto"/>
        <w:ind w:left="1440" w:hanging="360"/>
      </w:pPr>
      <w:r w:rsidDel="00000000" w:rsidR="00000000" w:rsidRPr="00000000">
        <w:rPr>
          <w:rFonts w:ascii="Calibri" w:cs="Calibri" w:eastAsia="Calibri" w:hAnsi="Calibri"/>
          <w:rtl w:val="0"/>
        </w:rPr>
        <w:t xml:space="preserve">Although most of the papers provide benchmarks for fairly large models, such as LLAMA 7B, etc.</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rFonts w:ascii="Calibri" w:cs="Calibri" w:eastAsia="Calibri" w:hAnsi="Calibri"/>
          <w:rtl w:val="0"/>
        </w:rPr>
        <w:t xml:space="preserve">Setup inference and training pipeline</w:t>
      </w:r>
    </w:p>
    <w:p w:rsidR="00000000" w:rsidDel="00000000" w:rsidP="00000000" w:rsidRDefault="00000000" w:rsidRPr="00000000" w14:paraId="0000001F">
      <w:pPr>
        <w:numPr>
          <w:ilvl w:val="0"/>
          <w:numId w:val="1"/>
        </w:numPr>
        <w:spacing w:after="240" w:before="0" w:beforeAutospacing="0" w:lineRule="auto"/>
        <w:ind w:left="720" w:hanging="360"/>
      </w:pPr>
      <w:r w:rsidDel="00000000" w:rsidR="00000000" w:rsidRPr="00000000">
        <w:rPr>
          <w:rFonts w:ascii="Calibri" w:cs="Calibri" w:eastAsia="Calibri" w:hAnsi="Calibri"/>
          <w:rtl w:val="0"/>
        </w:rPr>
        <w:t xml:space="preserve">Repeat SOTA training quality, that presented in papers or HF</w:t>
      </w:r>
    </w:p>
    <w:p w:rsidR="00000000" w:rsidDel="00000000" w:rsidP="00000000" w:rsidRDefault="00000000" w:rsidRPr="00000000" w14:paraId="00000020">
      <w:pPr>
        <w:pStyle w:val="Heading2"/>
        <w:keepNext w:val="0"/>
        <w:keepLines w:val="0"/>
        <w:spacing w:after="0" w:before="40" w:line="256.8" w:lineRule="auto"/>
        <w:rPr>
          <w:b w:val="1"/>
          <w:color w:val="2f5496"/>
          <w:sz w:val="26"/>
          <w:szCs w:val="26"/>
        </w:rPr>
      </w:pPr>
      <w:bookmarkStart w:colFirst="0" w:colLast="0" w:name="_5hltzsyzb3qn" w:id="11"/>
      <w:bookmarkEnd w:id="11"/>
      <w:r w:rsidDel="00000000" w:rsidR="00000000" w:rsidRPr="00000000">
        <w:rPr>
          <w:b w:val="1"/>
          <w:color w:val="2f5496"/>
          <w:sz w:val="26"/>
          <w:szCs w:val="26"/>
          <w:rtl w:val="0"/>
        </w:rPr>
        <w:t xml:space="preserve">Stage 1. Adapt QAT for SLM</w:t>
      </w:r>
    </w:p>
    <w:p w:rsidR="00000000" w:rsidDel="00000000" w:rsidP="00000000" w:rsidRDefault="00000000" w:rsidRPr="00000000" w14:paraId="00000021">
      <w:pPr>
        <w:numPr>
          <w:ilvl w:val="0"/>
          <w:numId w:val="4"/>
        </w:numPr>
        <w:spacing w:after="0" w:afterAutospacing="0" w:before="240" w:lineRule="auto"/>
        <w:ind w:left="720" w:hanging="360"/>
      </w:pPr>
      <w:r w:rsidDel="00000000" w:rsidR="00000000" w:rsidRPr="00000000">
        <w:rPr>
          <w:rFonts w:ascii="Calibri" w:cs="Calibri" w:eastAsia="Calibri" w:hAnsi="Calibri"/>
          <w:rtl w:val="0"/>
        </w:rPr>
        <w:t xml:space="preserve">Integrate per-channel mixed-precision QAT into SLM training</w:t>
      </w:r>
    </w:p>
    <w:p w:rsidR="00000000" w:rsidDel="00000000" w:rsidP="00000000" w:rsidRDefault="00000000" w:rsidRPr="00000000" w14:paraId="00000022">
      <w:pPr>
        <w:numPr>
          <w:ilvl w:val="0"/>
          <w:numId w:val="4"/>
        </w:numPr>
        <w:spacing w:after="0" w:afterAutospacing="0" w:before="0" w:beforeAutospacing="0" w:lineRule="auto"/>
        <w:ind w:left="720" w:hanging="360"/>
      </w:pPr>
      <w:r w:rsidDel="00000000" w:rsidR="00000000" w:rsidRPr="00000000">
        <w:rPr>
          <w:rFonts w:ascii="Calibri" w:cs="Calibri" w:eastAsia="Calibri" w:hAnsi="Calibri"/>
          <w:rtl w:val="0"/>
        </w:rPr>
        <w:t xml:space="preserve">Different bit-widths may be considered for different parts of the transformer</w:t>
      </w:r>
    </w:p>
    <w:p w:rsidR="00000000" w:rsidDel="00000000" w:rsidP="00000000" w:rsidRDefault="00000000" w:rsidRPr="00000000" w14:paraId="00000023">
      <w:pPr>
        <w:numPr>
          <w:ilvl w:val="0"/>
          <w:numId w:val="4"/>
        </w:numPr>
        <w:spacing w:after="0" w:afterAutospacing="0" w:before="0" w:beforeAutospacing="0" w:lineRule="auto"/>
        <w:ind w:left="720" w:hanging="360"/>
      </w:pPr>
      <w:r w:rsidDel="00000000" w:rsidR="00000000" w:rsidRPr="00000000">
        <w:rPr>
          <w:rFonts w:ascii="Calibri" w:cs="Calibri" w:eastAsia="Calibri" w:hAnsi="Calibri"/>
          <w:rtl w:val="0"/>
        </w:rPr>
        <w:t xml:space="preserve">Embedding layers</w:t>
      </w:r>
    </w:p>
    <w:p w:rsidR="00000000" w:rsidDel="00000000" w:rsidP="00000000" w:rsidRDefault="00000000" w:rsidRPr="00000000" w14:paraId="00000024">
      <w:pPr>
        <w:numPr>
          <w:ilvl w:val="0"/>
          <w:numId w:val="4"/>
        </w:numPr>
        <w:spacing w:after="0" w:afterAutospacing="0" w:before="0" w:beforeAutospacing="0" w:lineRule="auto"/>
        <w:ind w:left="720" w:hanging="360"/>
      </w:pPr>
      <w:r w:rsidDel="00000000" w:rsidR="00000000" w:rsidRPr="00000000">
        <w:rPr>
          <w:rFonts w:ascii="Calibri" w:cs="Calibri" w:eastAsia="Calibri" w:hAnsi="Calibri"/>
          <w:rtl w:val="0"/>
        </w:rPr>
        <w:t xml:space="preserve">FFN (perceptron) layers</w:t>
      </w:r>
    </w:p>
    <w:p w:rsidR="00000000" w:rsidDel="00000000" w:rsidP="00000000" w:rsidRDefault="00000000" w:rsidRPr="00000000" w14:paraId="00000025">
      <w:pPr>
        <w:numPr>
          <w:ilvl w:val="0"/>
          <w:numId w:val="4"/>
        </w:numPr>
        <w:spacing w:after="0" w:afterAutospacing="0" w:before="0" w:beforeAutospacing="0" w:lineRule="auto"/>
        <w:ind w:left="720" w:hanging="360"/>
      </w:pPr>
      <w:r w:rsidDel="00000000" w:rsidR="00000000" w:rsidRPr="00000000">
        <w:rPr>
          <w:rFonts w:ascii="Calibri" w:cs="Calibri" w:eastAsia="Calibri" w:hAnsi="Calibri"/>
          <w:rtl w:val="0"/>
        </w:rPr>
        <w:t xml:space="preserve">Multi-head Attention layers</w:t>
      </w:r>
    </w:p>
    <w:p w:rsidR="00000000" w:rsidDel="00000000" w:rsidP="00000000" w:rsidRDefault="00000000" w:rsidRPr="00000000" w14:paraId="00000026">
      <w:pPr>
        <w:numPr>
          <w:ilvl w:val="0"/>
          <w:numId w:val="4"/>
        </w:numPr>
        <w:spacing w:after="0" w:afterAutospacing="0" w:before="0" w:beforeAutospacing="0" w:lineRule="auto"/>
        <w:ind w:left="720" w:hanging="360"/>
      </w:pPr>
      <w:r w:rsidDel="00000000" w:rsidR="00000000" w:rsidRPr="00000000">
        <w:rPr>
          <w:rFonts w:ascii="Calibri" w:cs="Calibri" w:eastAsia="Calibri" w:hAnsi="Calibri"/>
          <w:rtl w:val="0"/>
        </w:rPr>
        <w:t xml:space="preserve">Quantize SLM with various bit-width targets</w:t>
      </w:r>
    </w:p>
    <w:p w:rsidR="00000000" w:rsidDel="00000000" w:rsidP="00000000" w:rsidRDefault="00000000" w:rsidRPr="00000000" w14:paraId="00000027">
      <w:pPr>
        <w:numPr>
          <w:ilvl w:val="0"/>
          <w:numId w:val="4"/>
        </w:numPr>
        <w:spacing w:after="240" w:before="0" w:beforeAutospacing="0" w:lineRule="auto"/>
        <w:ind w:left="720" w:hanging="360"/>
      </w:pPr>
      <w:r w:rsidDel="00000000" w:rsidR="00000000" w:rsidRPr="00000000">
        <w:rPr>
          <w:rFonts w:ascii="Calibri" w:cs="Calibri" w:eastAsia="Calibri" w:hAnsi="Calibri"/>
          <w:rtl w:val="0"/>
        </w:rPr>
        <w:t xml:space="preserve">Compare quality with PTQ</w:t>
      </w:r>
    </w:p>
    <w:p w:rsidR="00000000" w:rsidDel="00000000" w:rsidP="00000000" w:rsidRDefault="00000000" w:rsidRPr="00000000" w14:paraId="00000028">
      <w:pPr>
        <w:pStyle w:val="Heading2"/>
        <w:keepNext w:val="0"/>
        <w:keepLines w:val="0"/>
        <w:spacing w:after="0" w:before="40" w:line="256.8" w:lineRule="auto"/>
        <w:rPr>
          <w:b w:val="1"/>
          <w:color w:val="2f5496"/>
          <w:sz w:val="26"/>
          <w:szCs w:val="26"/>
        </w:rPr>
      </w:pPr>
      <w:bookmarkStart w:colFirst="0" w:colLast="0" w:name="_2dh8ydhrv46f" w:id="12"/>
      <w:bookmarkEnd w:id="12"/>
      <w:r w:rsidDel="00000000" w:rsidR="00000000" w:rsidRPr="00000000">
        <w:rPr>
          <w:b w:val="1"/>
          <w:color w:val="2f5496"/>
          <w:sz w:val="26"/>
          <w:szCs w:val="26"/>
          <w:rtl w:val="0"/>
        </w:rPr>
        <w:t xml:space="preserve">Stage 2. Data-free QAT</w:t>
      </w:r>
    </w:p>
    <w:p w:rsidR="00000000" w:rsidDel="00000000" w:rsidP="00000000" w:rsidRDefault="00000000" w:rsidRPr="00000000" w14:paraId="00000029">
      <w:pPr>
        <w:numPr>
          <w:ilvl w:val="0"/>
          <w:numId w:val="8"/>
        </w:numPr>
        <w:spacing w:after="0" w:afterAutospacing="0" w:before="240" w:lineRule="auto"/>
        <w:ind w:left="720" w:hanging="360"/>
      </w:pPr>
      <w:r w:rsidDel="00000000" w:rsidR="00000000" w:rsidRPr="00000000">
        <w:rPr>
          <w:rFonts w:ascii="Calibri" w:cs="Calibri" w:eastAsia="Calibri" w:hAnsi="Calibri"/>
          <w:rtl w:val="0"/>
        </w:rPr>
        <w:t xml:space="preserve">Implement random text generation using pretraining FP SLM by random sampling from generator input distribution with empty prompt</w:t>
      </w:r>
    </w:p>
    <w:p w:rsidR="00000000" w:rsidDel="00000000" w:rsidP="00000000" w:rsidRDefault="00000000" w:rsidRPr="00000000" w14:paraId="0000002A">
      <w:pPr>
        <w:numPr>
          <w:ilvl w:val="0"/>
          <w:numId w:val="8"/>
        </w:numPr>
        <w:spacing w:after="0" w:afterAutospacing="0" w:before="0" w:beforeAutospacing="0" w:lineRule="auto"/>
        <w:ind w:left="720" w:hanging="360"/>
      </w:pPr>
      <w:r w:rsidDel="00000000" w:rsidR="00000000" w:rsidRPr="00000000">
        <w:rPr>
          <w:rFonts w:ascii="Calibri" w:cs="Calibri" w:eastAsia="Calibri" w:hAnsi="Calibri"/>
          <w:rtl w:val="0"/>
        </w:rPr>
        <w:t xml:space="preserve">Implement SLM data-free distillation using quantized network as student.</w:t>
      </w:r>
    </w:p>
    <w:p w:rsidR="00000000" w:rsidDel="00000000" w:rsidP="00000000" w:rsidRDefault="00000000" w:rsidRPr="00000000" w14:paraId="0000002B">
      <w:pPr>
        <w:numPr>
          <w:ilvl w:val="0"/>
          <w:numId w:val="8"/>
        </w:numPr>
        <w:spacing w:after="0" w:afterAutospacing="0" w:before="0" w:beforeAutospacing="0" w:lineRule="auto"/>
        <w:ind w:left="720" w:hanging="360"/>
      </w:pPr>
      <w:r w:rsidDel="00000000" w:rsidR="00000000" w:rsidRPr="00000000">
        <w:rPr>
          <w:rFonts w:ascii="Calibri" w:cs="Calibri" w:eastAsia="Calibri" w:hAnsi="Calibri"/>
          <w:rtl w:val="0"/>
        </w:rPr>
        <w:t xml:space="preserve">Integrate distillation and QAT</w:t>
      </w:r>
    </w:p>
    <w:p w:rsidR="00000000" w:rsidDel="00000000" w:rsidP="00000000" w:rsidRDefault="00000000" w:rsidRPr="00000000" w14:paraId="0000002C">
      <w:pPr>
        <w:numPr>
          <w:ilvl w:val="0"/>
          <w:numId w:val="8"/>
        </w:numPr>
        <w:spacing w:after="240" w:before="0" w:beforeAutospacing="0" w:lineRule="auto"/>
        <w:ind w:left="720" w:hanging="360"/>
      </w:pPr>
      <w:r w:rsidDel="00000000" w:rsidR="00000000" w:rsidRPr="00000000">
        <w:rPr>
          <w:rFonts w:ascii="Calibri" w:cs="Calibri" w:eastAsia="Calibri" w:hAnsi="Calibri"/>
          <w:rtl w:val="0"/>
        </w:rPr>
        <w:t xml:space="preserve">Compare results with stage 1 QAT</w:t>
      </w:r>
    </w:p>
    <w:p w:rsidR="00000000" w:rsidDel="00000000" w:rsidP="00000000" w:rsidRDefault="00000000" w:rsidRPr="00000000" w14:paraId="0000002D">
      <w:pPr>
        <w:pStyle w:val="Heading2"/>
        <w:keepNext w:val="0"/>
        <w:keepLines w:val="0"/>
        <w:spacing w:after="0" w:before="40" w:line="256.8" w:lineRule="auto"/>
        <w:rPr>
          <w:b w:val="1"/>
          <w:color w:val="2f5496"/>
          <w:sz w:val="26"/>
          <w:szCs w:val="26"/>
        </w:rPr>
      </w:pPr>
      <w:bookmarkStart w:colFirst="0" w:colLast="0" w:name="_f9he3vu7lrq9" w:id="13"/>
      <w:bookmarkEnd w:id="13"/>
      <w:r w:rsidDel="00000000" w:rsidR="00000000" w:rsidRPr="00000000">
        <w:rPr>
          <w:b w:val="1"/>
          <w:color w:val="2f5496"/>
          <w:sz w:val="26"/>
          <w:szCs w:val="26"/>
          <w:rtl w:val="0"/>
        </w:rPr>
        <w:t xml:space="preserve">Stage 3. Forward tiled QAT</w:t>
      </w:r>
    </w:p>
    <w:p w:rsidR="00000000" w:rsidDel="00000000" w:rsidP="00000000" w:rsidRDefault="00000000" w:rsidRPr="00000000" w14:paraId="0000002E">
      <w:pPr>
        <w:numPr>
          <w:ilvl w:val="0"/>
          <w:numId w:val="2"/>
        </w:numPr>
        <w:spacing w:after="0" w:afterAutospacing="0" w:before="240" w:lineRule="auto"/>
        <w:ind w:left="720" w:hanging="360"/>
      </w:pPr>
      <w:r w:rsidDel="00000000" w:rsidR="00000000" w:rsidRPr="00000000">
        <w:rPr>
          <w:rFonts w:ascii="Calibri" w:cs="Calibri" w:eastAsia="Calibri" w:hAnsi="Calibri"/>
          <w:rtl w:val="0"/>
        </w:rPr>
        <w:t xml:space="preserve">Quantize SLM by 3 layer tiles one-by-one starting from input. Use FP SLM tile output as reference output with L1/L2 distance (Hinton-like forward learning)</w:t>
      </w:r>
      <w:r w:rsidDel="00000000" w:rsidR="00000000" w:rsidRPr="00000000">
        <w:rPr>
          <w:rFonts w:ascii="Calibri" w:cs="Calibri" w:eastAsia="Calibri" w:hAnsi="Calibri"/>
          <w:vertAlign w:val="superscript"/>
        </w:rPr>
        <w:footnoteReference w:customMarkFollows="0" w:id="2"/>
      </w:r>
      <w:r w:rsidDel="00000000" w:rsidR="00000000" w:rsidRPr="00000000">
        <w:rPr>
          <w:rFonts w:ascii="Calibri" w:cs="Calibri" w:eastAsia="Calibri" w:hAnsi="Calibri"/>
          <w:rtl w:val="0"/>
        </w:rPr>
        <w:t xml:space="preserve">.</w:t>
      </w:r>
    </w:p>
    <w:p w:rsidR="00000000" w:rsidDel="00000000" w:rsidP="00000000" w:rsidRDefault="00000000" w:rsidRPr="00000000" w14:paraId="0000002F">
      <w:pPr>
        <w:numPr>
          <w:ilvl w:val="0"/>
          <w:numId w:val="2"/>
        </w:numPr>
        <w:spacing w:after="0" w:afterAutospacing="0" w:before="0" w:beforeAutospacing="0" w:lineRule="auto"/>
        <w:ind w:left="720" w:hanging="360"/>
      </w:pPr>
      <w:r w:rsidDel="00000000" w:rsidR="00000000" w:rsidRPr="00000000">
        <w:rPr>
          <w:rFonts w:ascii="Calibri" w:cs="Calibri" w:eastAsia="Calibri" w:hAnsi="Calibri"/>
          <w:rtl w:val="0"/>
        </w:rPr>
        <w:t xml:space="preserve">Integrate forward tiled QAT with stage 2 distillation</w:t>
      </w:r>
    </w:p>
    <w:p w:rsidR="00000000" w:rsidDel="00000000" w:rsidP="00000000" w:rsidRDefault="00000000" w:rsidRPr="00000000" w14:paraId="00000030">
      <w:pPr>
        <w:numPr>
          <w:ilvl w:val="0"/>
          <w:numId w:val="2"/>
        </w:numPr>
        <w:spacing w:after="240" w:before="0" w:beforeAutospacing="0" w:lineRule="auto"/>
        <w:ind w:left="720" w:hanging="360"/>
      </w:pPr>
      <w:r w:rsidDel="00000000" w:rsidR="00000000" w:rsidRPr="00000000">
        <w:rPr>
          <w:rFonts w:ascii="Calibri" w:cs="Calibri" w:eastAsia="Calibri" w:hAnsi="Calibri"/>
          <w:rtl w:val="0"/>
        </w:rPr>
        <w:t xml:space="preserve">Compare results with stage 1,2 QAT</w:t>
      </w:r>
    </w:p>
    <w:p w:rsidR="00000000" w:rsidDel="00000000" w:rsidP="00000000" w:rsidRDefault="00000000" w:rsidRPr="00000000" w14:paraId="00000031">
      <w:pPr>
        <w:pStyle w:val="Heading2"/>
        <w:keepNext w:val="0"/>
        <w:keepLines w:val="0"/>
        <w:spacing w:after="0" w:before="40" w:line="256.8" w:lineRule="auto"/>
        <w:rPr>
          <w:b w:val="1"/>
          <w:color w:val="2f5496"/>
          <w:sz w:val="26"/>
          <w:szCs w:val="26"/>
        </w:rPr>
      </w:pPr>
      <w:bookmarkStart w:colFirst="0" w:colLast="0" w:name="_e1me7d6z0owa" w:id="14"/>
      <w:bookmarkEnd w:id="14"/>
      <w:r w:rsidDel="00000000" w:rsidR="00000000" w:rsidRPr="00000000">
        <w:rPr>
          <w:rtl w:val="0"/>
        </w:rPr>
      </w:r>
    </w:p>
    <w:p w:rsidR="00000000" w:rsidDel="00000000" w:rsidP="00000000" w:rsidRDefault="00000000" w:rsidRPr="00000000" w14:paraId="00000032">
      <w:pPr>
        <w:pStyle w:val="Heading2"/>
        <w:keepNext w:val="0"/>
        <w:keepLines w:val="0"/>
        <w:spacing w:after="0" w:before="40" w:line="256.8" w:lineRule="auto"/>
        <w:rPr>
          <w:b w:val="1"/>
          <w:color w:val="2f5496"/>
          <w:sz w:val="26"/>
          <w:szCs w:val="26"/>
        </w:rPr>
      </w:pPr>
      <w:bookmarkStart w:colFirst="0" w:colLast="0" w:name="_jbuei9np9z17" w:id="15"/>
      <w:bookmarkEnd w:id="15"/>
      <w:r w:rsidDel="00000000" w:rsidR="00000000" w:rsidRPr="00000000">
        <w:rPr>
          <w:rtl w:val="0"/>
        </w:rPr>
      </w:r>
    </w:p>
    <w:p w:rsidR="00000000" w:rsidDel="00000000" w:rsidP="00000000" w:rsidRDefault="00000000" w:rsidRPr="00000000" w14:paraId="00000033">
      <w:pPr>
        <w:pStyle w:val="Heading2"/>
        <w:keepNext w:val="0"/>
        <w:keepLines w:val="0"/>
        <w:spacing w:after="0" w:before="40" w:line="256.8" w:lineRule="auto"/>
        <w:rPr>
          <w:b w:val="1"/>
          <w:color w:val="2f5496"/>
          <w:sz w:val="26"/>
          <w:szCs w:val="26"/>
        </w:rPr>
      </w:pPr>
      <w:bookmarkStart w:colFirst="0" w:colLast="0" w:name="_imy3msjh3p9k" w:id="16"/>
      <w:bookmarkEnd w:id="16"/>
      <w:r w:rsidDel="00000000" w:rsidR="00000000" w:rsidRPr="00000000">
        <w:rPr>
          <w:b w:val="1"/>
          <w:color w:val="2f5496"/>
          <w:sz w:val="26"/>
          <w:szCs w:val="26"/>
          <w:rtl w:val="0"/>
        </w:rPr>
        <w:t xml:space="preserve">Stage 4. Evaluation</w:t>
      </w:r>
    </w:p>
    <w:p w:rsidR="00000000" w:rsidDel="00000000" w:rsidP="00000000" w:rsidRDefault="00000000" w:rsidRPr="00000000" w14:paraId="00000034">
      <w:pPr>
        <w:numPr>
          <w:ilvl w:val="0"/>
          <w:numId w:val="7"/>
        </w:numPr>
        <w:spacing w:after="240" w:before="240" w:lineRule="auto"/>
        <w:ind w:left="720" w:hanging="360"/>
      </w:pPr>
      <w:r w:rsidDel="00000000" w:rsidR="00000000" w:rsidRPr="00000000">
        <w:rPr>
          <w:rFonts w:ascii="Calibri" w:cs="Calibri" w:eastAsia="Calibri" w:hAnsi="Calibri"/>
          <w:rtl w:val="0"/>
        </w:rPr>
        <w:t xml:space="preserve">Evaluate on LLMs</w:t>
      </w:r>
      <w:r w:rsidDel="00000000" w:rsidR="00000000" w:rsidRPr="00000000">
        <w:rPr>
          <w:rtl w:val="0"/>
        </w:rPr>
      </w:r>
    </w:p>
    <w:p w:rsidR="00000000" w:rsidDel="00000000" w:rsidP="00000000" w:rsidRDefault="00000000" w:rsidRPr="00000000" w14:paraId="00000035">
      <w:pPr>
        <w:pStyle w:val="Heading1"/>
        <w:keepNext w:val="0"/>
        <w:keepLines w:val="0"/>
        <w:spacing w:after="0" w:before="240" w:line="256.8" w:lineRule="auto"/>
        <w:rPr>
          <w:b w:val="1"/>
          <w:color w:val="2f5496"/>
          <w:sz w:val="32"/>
          <w:szCs w:val="32"/>
        </w:rPr>
      </w:pPr>
      <w:bookmarkStart w:colFirst="0" w:colLast="0" w:name="_n8v74fnrqzsk" w:id="17"/>
      <w:bookmarkEnd w:id="17"/>
      <w:r w:rsidDel="00000000" w:rsidR="00000000" w:rsidRPr="00000000">
        <w:rPr>
          <w:b w:val="1"/>
          <w:color w:val="2f5496"/>
          <w:sz w:val="32"/>
          <w:szCs w:val="32"/>
          <w:rtl w:val="0"/>
        </w:rPr>
        <w:t xml:space="preserve">Quantization Granularity</w:t>
      </w:r>
    </w:p>
    <w:p w:rsidR="00000000" w:rsidDel="00000000" w:rsidP="00000000" w:rsidRDefault="00000000" w:rsidRPr="00000000" w14:paraId="00000036">
      <w:pPr>
        <w:spacing w:after="160" w:line="256.8" w:lineRule="auto"/>
        <w:rPr>
          <w:rFonts w:ascii="Calibri" w:cs="Calibri" w:eastAsia="Calibri" w:hAnsi="Calibri"/>
        </w:rPr>
      </w:pPr>
      <w:r w:rsidDel="00000000" w:rsidR="00000000" w:rsidRPr="00000000">
        <w:rPr>
          <w:rFonts w:ascii="Calibri" w:cs="Calibri" w:eastAsia="Calibri" w:hAnsi="Calibri"/>
          <w:rtl w:val="0"/>
        </w:rPr>
        <w:t xml:space="preserve">To achieve better quantization quality different approaches can be applied to quantization scheme.There are several types of layers with weights that transformer consist of. Basically most of the layers are Linear aka Fully-connected layers that composed in a different ways.</w:t>
      </w:r>
    </w:p>
    <w:p w:rsidR="00000000" w:rsidDel="00000000" w:rsidP="00000000" w:rsidRDefault="00000000" w:rsidRPr="00000000" w14:paraId="00000037">
      <w:pPr>
        <w:numPr>
          <w:ilvl w:val="0"/>
          <w:numId w:val="9"/>
        </w:numPr>
        <w:spacing w:after="0" w:afterAutospacing="0" w:before="240" w:lineRule="auto"/>
        <w:ind w:left="720" w:hanging="360"/>
      </w:pPr>
      <w:r w:rsidDel="00000000" w:rsidR="00000000" w:rsidRPr="00000000">
        <w:rPr>
          <w:rFonts w:ascii="Calibri" w:cs="Calibri" w:eastAsia="Calibri" w:hAnsi="Calibri"/>
          <w:rtl w:val="0"/>
        </w:rPr>
        <w:t xml:space="preserve">Embedding</w:t>
      </w:r>
    </w:p>
    <w:p w:rsidR="00000000" w:rsidDel="00000000" w:rsidP="00000000" w:rsidRDefault="00000000" w:rsidRPr="00000000" w14:paraId="00000038">
      <w:pPr>
        <w:numPr>
          <w:ilvl w:val="1"/>
          <w:numId w:val="9"/>
        </w:numPr>
        <w:spacing w:after="0" w:afterAutospacing="0" w:before="0" w:beforeAutospacing="0" w:lineRule="auto"/>
        <w:ind w:left="1440" w:hanging="360"/>
      </w:pPr>
      <w:r w:rsidDel="00000000" w:rsidR="00000000" w:rsidRPr="00000000">
        <w:rPr>
          <w:rFonts w:ascii="Calibri" w:cs="Calibri" w:eastAsia="Calibri" w:hAnsi="Calibri"/>
          <w:rtl w:val="0"/>
        </w:rPr>
        <w:t xml:space="preserve">Introduced PEG</w:t>
      </w:r>
      <w:r w:rsidDel="00000000" w:rsidR="00000000" w:rsidRPr="00000000">
        <w:rPr>
          <w:rFonts w:ascii="Calibri" w:cs="Calibri" w:eastAsia="Calibri" w:hAnsi="Calibri"/>
          <w:vertAlign w:val="superscript"/>
        </w:rPr>
        <w:footnoteReference w:customMarkFollows="0" w:id="3"/>
      </w:r>
      <w:r w:rsidDel="00000000" w:rsidR="00000000" w:rsidRPr="00000000">
        <w:rPr>
          <w:rFonts w:ascii="Calibri" w:cs="Calibri" w:eastAsia="Calibri" w:hAnsi="Calibri"/>
          <w:rtl w:val="0"/>
        </w:rPr>
        <w:t xml:space="preserve"> - per-embedding group quantization for embedding activations</w:t>
      </w:r>
    </w:p>
    <w:p w:rsidR="00000000" w:rsidDel="00000000" w:rsidP="00000000" w:rsidRDefault="00000000" w:rsidRPr="00000000" w14:paraId="00000039">
      <w:pPr>
        <w:numPr>
          <w:ilvl w:val="0"/>
          <w:numId w:val="9"/>
        </w:numPr>
        <w:spacing w:after="0" w:afterAutospacing="0" w:before="0" w:beforeAutospacing="0" w:lineRule="auto"/>
        <w:ind w:left="720" w:hanging="360"/>
      </w:pPr>
      <w:r w:rsidDel="00000000" w:rsidR="00000000" w:rsidRPr="00000000">
        <w:rPr>
          <w:rFonts w:ascii="Calibri" w:cs="Calibri" w:eastAsia="Calibri" w:hAnsi="Calibri"/>
          <w:rtl w:val="0"/>
        </w:rPr>
        <w:t xml:space="preserve">FFN, Multi-Head attention</w:t>
      </w:r>
    </w:p>
    <w:p w:rsidR="00000000" w:rsidDel="00000000" w:rsidP="00000000" w:rsidRDefault="00000000" w:rsidRPr="00000000" w14:paraId="0000003A">
      <w:pPr>
        <w:numPr>
          <w:ilvl w:val="1"/>
          <w:numId w:val="9"/>
        </w:numPr>
        <w:spacing w:after="0" w:before="0" w:line="240" w:lineRule="auto"/>
        <w:ind w:left="1440" w:hanging="360"/>
      </w:pPr>
      <w:r w:rsidDel="00000000" w:rsidR="00000000" w:rsidRPr="00000000">
        <w:rPr>
          <w:rFonts w:ascii="Calibri" w:cs="Calibri" w:eastAsia="Calibri" w:hAnsi="Calibri"/>
          <w:rtl w:val="0"/>
        </w:rPr>
        <w:t xml:space="preserve">For these types of layers several techniques are exist.</w:t>
      </w:r>
    </w:p>
    <w:p w:rsidR="00000000" w:rsidDel="00000000" w:rsidP="00000000" w:rsidRDefault="00000000" w:rsidRPr="00000000" w14:paraId="0000003B">
      <w:pPr>
        <w:numPr>
          <w:ilvl w:val="1"/>
          <w:numId w:val="9"/>
        </w:numPr>
        <w:spacing w:after="0" w:before="0" w:line="240" w:lineRule="auto"/>
        <w:ind w:left="1440" w:hanging="360"/>
      </w:pPr>
      <w:r w:rsidDel="00000000" w:rsidR="00000000" w:rsidRPr="00000000">
        <w:rPr>
          <w:rFonts w:ascii="Calibri" w:cs="Calibri" w:eastAsia="Calibri" w:hAnsi="Calibri"/>
          <w:rtl w:val="0"/>
        </w:rPr>
        <w:t xml:space="preserve">per-row quantization - basically each row has it’s own scale factor</w:t>
      </w:r>
    </w:p>
    <w:p w:rsidR="00000000" w:rsidDel="00000000" w:rsidP="00000000" w:rsidRDefault="00000000" w:rsidRPr="00000000" w14:paraId="0000003C">
      <w:pPr>
        <w:numPr>
          <w:ilvl w:val="1"/>
          <w:numId w:val="9"/>
        </w:numPr>
        <w:spacing w:after="0" w:before="0" w:line="240" w:lineRule="auto"/>
        <w:ind w:left="1440" w:hanging="360"/>
      </w:pPr>
      <w:r w:rsidDel="00000000" w:rsidR="00000000" w:rsidRPr="00000000">
        <w:rPr>
          <w:rFonts w:ascii="Calibri" w:cs="Calibri" w:eastAsia="Calibri" w:hAnsi="Calibri"/>
          <w:rtl w:val="0"/>
        </w:rPr>
        <w:t xml:space="preserve">group-wise quantization - approach used in LUT-GEMM</w:t>
      </w:r>
      <w:r w:rsidDel="00000000" w:rsidR="00000000" w:rsidRPr="00000000">
        <w:rPr>
          <w:rFonts w:ascii="Calibri" w:cs="Calibri" w:eastAsia="Calibri" w:hAnsi="Calibri"/>
          <w:vertAlign w:val="superscript"/>
        </w:rPr>
        <w:footnoteReference w:customMarkFollows="0" w:id="4"/>
      </w:r>
      <w:r w:rsidDel="00000000" w:rsidR="00000000" w:rsidRPr="00000000">
        <w:rPr>
          <w:rFonts w:ascii="Calibri" w:cs="Calibri" w:eastAsia="Calibri" w:hAnsi="Calibri"/>
          <w:rtl w:val="0"/>
        </w:rPr>
        <w:t xml:space="preserve">, varying amount of scale-factors per-group in specific layer channel.</w:t>
      </w:r>
    </w:p>
    <w:p w:rsidR="00000000" w:rsidDel="00000000" w:rsidP="00000000" w:rsidRDefault="00000000" w:rsidRPr="00000000" w14:paraId="0000003D">
      <w:pPr>
        <w:numPr>
          <w:ilvl w:val="1"/>
          <w:numId w:val="9"/>
        </w:numPr>
        <w:spacing w:after="0" w:before="0" w:line="240" w:lineRule="auto"/>
        <w:ind w:left="1440" w:hanging="360"/>
      </w:pPr>
      <w:r w:rsidDel="00000000" w:rsidR="00000000" w:rsidRPr="00000000">
        <w:rPr>
          <w:rFonts w:ascii="Calibri" w:cs="Calibri" w:eastAsia="Calibri" w:hAnsi="Calibri"/>
          <w:rtl w:val="0"/>
        </w:rPr>
        <w:t xml:space="preserve">block-wise quantization - approach used in GGUF/GGML, which is similar to group-wise quantization, but with no respect to channels.</w:t>
      </w:r>
    </w:p>
    <w:p w:rsidR="00000000" w:rsidDel="00000000" w:rsidP="00000000" w:rsidRDefault="00000000" w:rsidRPr="00000000" w14:paraId="0000003E">
      <w:pPr>
        <w:spacing w:after="160" w:line="256.8" w:lineRule="auto"/>
        <w:rPr/>
      </w:pPr>
      <w:r w:rsidDel="00000000" w:rsidR="00000000" w:rsidRPr="00000000">
        <w:rPr>
          <w:rtl w:val="0"/>
        </w:rPr>
        <w:t xml:space="preserve"> </w:t>
      </w:r>
    </w:p>
    <w:p w:rsidR="00000000" w:rsidDel="00000000" w:rsidP="00000000" w:rsidRDefault="00000000" w:rsidRPr="00000000" w14:paraId="0000003F">
      <w:pPr>
        <w:spacing w:after="160" w:line="256.8" w:lineRule="auto"/>
        <w:rPr>
          <w:b w:val="1"/>
          <w:color w:val="2f5496"/>
          <w:sz w:val="32"/>
          <w:szCs w:val="32"/>
        </w:rPr>
      </w:pPr>
      <w:r w:rsidDel="00000000" w:rsidR="00000000" w:rsidRPr="00000000">
        <w:rPr>
          <w:b w:val="1"/>
          <w:color w:val="2f5496"/>
          <w:sz w:val="32"/>
          <w:szCs w:val="32"/>
          <w:rtl w:val="0"/>
        </w:rPr>
        <w:t xml:space="preserve">Open Questions</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How to generate output embedding for the decoder part of the transformer without input data?</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How to determine the level of overparametrization for the model? Importance matrix?</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How do the quantization times of Forward Tiled QAT and PTQ compare?</w:t>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Is finetuning on smaller possibly not well representable dataset is enough for QAT?</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Differences of language models quantization vs quantization of computer vision models.</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1">
    <w:p w:rsidR="00000000" w:rsidDel="00000000" w:rsidP="00000000" w:rsidRDefault="00000000" w:rsidRPr="00000000" w14:paraId="0000004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Calibri" w:cs="Calibri" w:eastAsia="Calibri" w:hAnsi="Calibri"/>
          <w:sz w:val="20"/>
          <w:szCs w:val="20"/>
          <w:rtl w:val="0"/>
        </w:rPr>
        <w:t xml:space="preserve">https://arxiv.org/abs/2402.16840</w:t>
      </w:r>
      <w:r w:rsidDel="00000000" w:rsidR="00000000" w:rsidRPr="00000000">
        <w:rPr>
          <w:rtl w:val="0"/>
        </w:rPr>
      </w:r>
    </w:p>
  </w:footnote>
  <w:footnote w:id="2">
    <w:p w:rsidR="00000000" w:rsidDel="00000000" w:rsidP="00000000" w:rsidRDefault="00000000" w:rsidRPr="00000000" w14:paraId="0000004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Calibri" w:cs="Calibri" w:eastAsia="Calibri" w:hAnsi="Calibri"/>
          <w:sz w:val="20"/>
          <w:szCs w:val="20"/>
          <w:rtl w:val="0"/>
        </w:rPr>
        <w:t xml:space="preserve"> https://arxiv.org/abs/2212.13345</w:t>
      </w:r>
      <w:r w:rsidDel="00000000" w:rsidR="00000000" w:rsidRPr="00000000">
        <w:rPr>
          <w:rtl w:val="0"/>
        </w:rPr>
      </w:r>
    </w:p>
  </w:footnote>
  <w:footnote w:id="3">
    <w:p w:rsidR="00000000" w:rsidDel="00000000" w:rsidP="00000000" w:rsidRDefault="00000000" w:rsidRPr="00000000" w14:paraId="00000049">
      <w:pPr>
        <w:spacing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Calibri" w:cs="Calibri" w:eastAsia="Calibri" w:hAnsi="Calibri"/>
          <w:sz w:val="20"/>
          <w:szCs w:val="20"/>
          <w:rtl w:val="0"/>
        </w:rPr>
        <w:t xml:space="preserve">https://arxiv.org/abs/2109.12948</w:t>
      </w:r>
      <w:r w:rsidDel="00000000" w:rsidR="00000000" w:rsidRPr="00000000">
        <w:rPr>
          <w:rtl w:val="0"/>
        </w:rPr>
      </w:r>
    </w:p>
  </w:footnote>
  <w:footnote w:id="4">
    <w:p w:rsidR="00000000" w:rsidDel="00000000" w:rsidP="00000000" w:rsidRDefault="00000000" w:rsidRPr="00000000" w14:paraId="0000004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Calibri" w:cs="Calibri" w:eastAsia="Calibri" w:hAnsi="Calibri"/>
          <w:sz w:val="20"/>
          <w:szCs w:val="20"/>
          <w:rtl w:val="0"/>
        </w:rPr>
        <w:t xml:space="preserve">https://arxiv.org/abs/2206.09557</w:t>
      </w:r>
      <w:r w:rsidDel="00000000" w:rsidR="00000000" w:rsidRPr="00000000">
        <w:rPr>
          <w:rtl w:val="0"/>
        </w:rPr>
      </w:r>
    </w:p>
  </w:footnote>
  <w:footnote w:id="0">
    <w:p w:rsidR="00000000" w:rsidDel="00000000" w:rsidP="00000000" w:rsidRDefault="00000000" w:rsidRPr="00000000" w14:paraId="0000004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https://en.wikipedia.org/wiki/Shannon%E2%80%93Hartley_theorem</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