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392281ff93f2e61ea634533e2bd66f2e36320fd"/>
    <w:p>
      <w:pPr>
        <w:pStyle w:val="Heading1"/>
      </w:pPr>
      <w:r>
        <w:t xml:space="preserve">Kali + Metasploitable2 MITRE Threat Hunting Lab</w:t>
      </w:r>
    </w:p>
    <w:bookmarkStart w:id="20" w:name="lab-overview"/>
    <w:p>
      <w:pPr>
        <w:pStyle w:val="Heading2"/>
      </w:pPr>
      <w:r>
        <w:t xml:space="preserve">1. Lab Overview</w:t>
      </w:r>
    </w:p>
    <w:p>
      <w:pPr>
        <w:pStyle w:val="FirstParagraph"/>
      </w:pPr>
      <w:r>
        <w:t xml:space="preserve">This is a hands-on SOC threat hunting lab using:</w:t>
      </w:r>
    </w:p>
    <w:p>
      <w:pPr>
        <w:pStyle w:val="Compact"/>
        <w:numPr>
          <w:ilvl w:val="0"/>
          <w:numId w:val="1001"/>
        </w:numPr>
      </w:pPr>
      <w:r>
        <w:t xml:space="preserve">Attacker: entity[</w:t>
      </w:r>
      <w:r>
        <w:t xml:space="preserve">“software”</w:t>
      </w:r>
      <w:r>
        <w:t xml:space="preserve">,</w:t>
      </w:r>
      <w:r>
        <w:t xml:space="preserve">“Kali Linux”</w:t>
      </w:r>
      <w:r>
        <w:t xml:space="preserve">,</w:t>
      </w:r>
      <w:r>
        <w:t xml:space="preserve">“penetration testing Linux distribution”</w:t>
      </w:r>
      <w:r>
        <w:t xml:space="preserve">]</w:t>
      </w:r>
    </w:p>
    <w:p>
      <w:pPr>
        <w:pStyle w:val="Compact"/>
        <w:numPr>
          <w:ilvl w:val="0"/>
          <w:numId w:val="1001"/>
        </w:numPr>
      </w:pPr>
      <w:r>
        <w:t xml:space="preserve">Victim: entity[</w:t>
      </w:r>
      <w:r>
        <w:t xml:space="preserve">“software”</w:t>
      </w:r>
      <w:r>
        <w:t xml:space="preserve">,</w:t>
      </w:r>
      <w:r>
        <w:t xml:space="preserve">“Metasploitable 2”</w:t>
      </w:r>
      <w:r>
        <w:t xml:space="preserve">,</w:t>
      </w:r>
      <w:r>
        <w:t xml:space="preserve">“vulnerable Linux training virtual machine”</w:t>
      </w:r>
      <w:r>
        <w:t xml:space="preserve">]</w:t>
      </w:r>
    </w:p>
    <w:p>
      <w:pPr>
        <w:pStyle w:val="FirstParagraph"/>
      </w:pPr>
      <w:r>
        <w:t xml:space="preserve">The goal is to simulate real attacks, collect logs, and map activity to the MITRE ATT&amp;CK framework for SOC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lab-objectives"/>
    <w:p>
      <w:pPr>
        <w:pStyle w:val="Heading2"/>
      </w:pPr>
      <w:r>
        <w:t xml:space="preserve">2. Lab Objectives</w:t>
      </w:r>
    </w:p>
    <w:p>
      <w:pPr>
        <w:pStyle w:val="FirstParagraph"/>
      </w:pPr>
      <w:r>
        <w:t xml:space="preserve">By completing this lab, you will:</w:t>
      </w:r>
    </w:p>
    <w:p>
      <w:pPr>
        <w:pStyle w:val="Compact"/>
        <w:numPr>
          <w:ilvl w:val="0"/>
          <w:numId w:val="1002"/>
        </w:numPr>
      </w:pPr>
      <w:r>
        <w:t xml:space="preserve">Perform real attack simulations</w:t>
      </w:r>
    </w:p>
    <w:p>
      <w:pPr>
        <w:pStyle w:val="Compact"/>
        <w:numPr>
          <w:ilvl w:val="0"/>
          <w:numId w:val="1002"/>
        </w:numPr>
      </w:pPr>
      <w:r>
        <w:t xml:space="preserve">Analyze security logs like a SOC analyst</w:t>
      </w:r>
    </w:p>
    <w:p>
      <w:pPr>
        <w:pStyle w:val="Compact"/>
        <w:numPr>
          <w:ilvl w:val="0"/>
          <w:numId w:val="1002"/>
        </w:numPr>
      </w:pPr>
      <w:r>
        <w:t xml:space="preserve">Map attacks to MITRE ATT&amp;CK techniques</w:t>
      </w:r>
    </w:p>
    <w:p>
      <w:pPr>
        <w:pStyle w:val="Compact"/>
        <w:numPr>
          <w:ilvl w:val="0"/>
          <w:numId w:val="1002"/>
        </w:numPr>
      </w:pPr>
      <w:r>
        <w:t xml:space="preserve">Write basic SPL queries for detection</w:t>
      </w:r>
    </w:p>
    <w:p>
      <w:pPr>
        <w:pStyle w:val="Compact"/>
        <w:numPr>
          <w:ilvl w:val="0"/>
          <w:numId w:val="1002"/>
        </w:numPr>
      </w:pPr>
      <w:r>
        <w:t xml:space="preserve">Reconstruct attacker behavior chains</w:t>
      </w:r>
    </w:p>
    <w:p>
      <w:r>
        <w:pict>
          <v:rect style="width:0;height:1.5pt" o:hralign="center" o:hrstd="t" o:hr="t"/>
        </w:pict>
      </w:r>
    </w:p>
    <w:bookmarkEnd w:id="21"/>
    <w:bookmarkStart w:id="24" w:name="lab-setup-requirements"/>
    <w:p>
      <w:pPr>
        <w:pStyle w:val="Heading2"/>
      </w:pPr>
      <w:r>
        <w:t xml:space="preserve">3. Lab Setup Requirements</w:t>
      </w:r>
    </w:p>
    <w:bookmarkStart w:id="22" w:name="virtual-machines"/>
    <w:p>
      <w:pPr>
        <w:pStyle w:val="Heading3"/>
      </w:pPr>
      <w:r>
        <w:t xml:space="preserve">3.1 Virtual Machines</w:t>
      </w:r>
    </w:p>
    <w:p>
      <w:pPr>
        <w:pStyle w:val="Compact"/>
        <w:numPr>
          <w:ilvl w:val="0"/>
          <w:numId w:val="1003"/>
        </w:numPr>
      </w:pPr>
      <w:r>
        <w:t xml:space="preserve">Kali Linux (Attacker)</w:t>
      </w:r>
    </w:p>
    <w:p>
      <w:pPr>
        <w:pStyle w:val="Compact"/>
        <w:numPr>
          <w:ilvl w:val="0"/>
          <w:numId w:val="1003"/>
        </w:numPr>
      </w:pPr>
      <w:r>
        <w:t xml:space="preserve">Metasploitable2 (Victim)</w:t>
      </w:r>
    </w:p>
    <w:bookmarkEnd w:id="22"/>
    <w:bookmarkStart w:id="23" w:name="network-configuration"/>
    <w:p>
      <w:pPr>
        <w:pStyle w:val="Heading3"/>
      </w:pPr>
      <w:r>
        <w:t xml:space="preserve">3.2 Network Configuration</w:t>
      </w:r>
    </w:p>
    <w:p>
      <w:pPr>
        <w:pStyle w:val="Compact"/>
        <w:numPr>
          <w:ilvl w:val="0"/>
          <w:numId w:val="1004"/>
        </w:numPr>
      </w:pPr>
      <w:r>
        <w:t xml:space="preserve">Use Host-only or NAT network</w:t>
      </w:r>
    </w:p>
    <w:p>
      <w:pPr>
        <w:pStyle w:val="Compact"/>
        <w:numPr>
          <w:ilvl w:val="0"/>
          <w:numId w:val="1004"/>
        </w:numPr>
      </w:pPr>
      <w:r>
        <w:t xml:space="preserve">Ensure both machines can ping each other</w:t>
      </w:r>
    </w:p>
    <w:p>
      <w:pPr>
        <w:pStyle w:val="FirstParagraph"/>
      </w:pPr>
      <w:r>
        <w:t xml:space="preserve">Check connectivity: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victim-ip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ttack-scenarios-mitre-mapping"/>
    <w:p>
      <w:pPr>
        <w:pStyle w:val="Heading2"/>
      </w:pPr>
      <w:r>
        <w:t xml:space="preserve">4. Attack Scenarios &amp; MITRE Mapping</w:t>
      </w:r>
    </w:p>
    <w:p>
      <w:r>
        <w:pict>
          <v:rect style="width:0;height:1.5pt" o:hralign="center" o:hrstd="t" o:hr="t"/>
        </w:pict>
      </w:r>
    </w:p>
    <w:bookmarkEnd w:id="25"/>
    <w:bookmarkStart w:id="31" w:name="scenario-1-network-reconnaissance-t1046"/>
    <w:p>
      <w:pPr>
        <w:pStyle w:val="Heading2"/>
      </w:pPr>
      <w:r>
        <w:t xml:space="preserve">Scenario 1: Network Reconnaissance (T1046)</w:t>
      </w:r>
    </w:p>
    <w:bookmarkStart w:id="26" w:name="attack-kali"/>
    <w:p>
      <w:pPr>
        <w:pStyle w:val="Heading3"/>
      </w:pPr>
      <w:r>
        <w:t xml:space="preserve">Attack (Kali)</w:t>
      </w:r>
    </w:p>
    <w:p>
      <w:pPr>
        <w:pStyle w:val="SourceCode"/>
      </w:pP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victim-ip</w:t>
      </w:r>
      <w:r>
        <w:rPr>
          <w:rStyle w:val="OperatorTok"/>
        </w:rPr>
        <w:t xml:space="preserve">&gt;</w:t>
      </w:r>
    </w:p>
    <w:bookmarkEnd w:id="26"/>
    <w:bookmarkStart w:id="27" w:name="soc-detection-goal"/>
    <w:p>
      <w:pPr>
        <w:pStyle w:val="Heading3"/>
      </w:pPr>
      <w:r>
        <w:t xml:space="preserve">SOC Detection Goal</w:t>
      </w:r>
    </w:p>
    <w:p>
      <w:pPr>
        <w:pStyle w:val="FirstParagraph"/>
      </w:pPr>
      <w:r>
        <w:t xml:space="preserve">Detect port scanning activity</w:t>
      </w:r>
    </w:p>
    <w:bookmarkEnd w:id="27"/>
    <w:bookmarkStart w:id="28" w:name="detection-logic"/>
    <w:p>
      <w:pPr>
        <w:pStyle w:val="Heading3"/>
      </w:pPr>
      <w:r>
        <w:t xml:space="preserve">Detection Logic</w:t>
      </w:r>
    </w:p>
    <w:p>
      <w:pPr>
        <w:pStyle w:val="Compact"/>
        <w:numPr>
          <w:ilvl w:val="0"/>
          <w:numId w:val="1005"/>
        </w:numPr>
      </w:pPr>
      <w:r>
        <w:t xml:space="preserve">High number of destination ports from single IP</w:t>
      </w:r>
    </w:p>
    <w:bookmarkEnd w:id="28"/>
    <w:bookmarkStart w:id="29" w:name="spl-example"/>
    <w:p>
      <w:pPr>
        <w:pStyle w:val="Heading3"/>
      </w:pPr>
      <w:r>
        <w:t xml:space="preserve">SPL Example</w:t>
      </w:r>
    </w:p>
    <w:p>
      <w:pPr>
        <w:pStyle w:val="SourceCode"/>
      </w:pPr>
      <w:r>
        <w:rPr>
          <w:rStyle w:val="VerbatimChar"/>
        </w:rPr>
        <w:t xml:space="preserve">index=suricata</w:t>
      </w:r>
      <w:r>
        <w:br/>
      </w:r>
      <w:r>
        <w:rPr>
          <w:rStyle w:val="VerbatimChar"/>
        </w:rPr>
        <w:t xml:space="preserve">| stats dc(dest_port) as ports by src_ip</w:t>
      </w:r>
      <w:r>
        <w:br/>
      </w:r>
      <w:r>
        <w:rPr>
          <w:rStyle w:val="VerbatimChar"/>
        </w:rPr>
        <w:t xml:space="preserve">| where ports &gt; 20</w:t>
      </w:r>
    </w:p>
    <w:bookmarkEnd w:id="29"/>
    <w:bookmarkStart w:id="30" w:name="mitre-mapping"/>
    <w:p>
      <w:pPr>
        <w:pStyle w:val="Heading3"/>
      </w:pPr>
      <w:r>
        <w:t xml:space="preserve">MITRE Mapping</w:t>
      </w:r>
    </w:p>
    <w:p>
      <w:pPr>
        <w:pStyle w:val="Compact"/>
        <w:numPr>
          <w:ilvl w:val="0"/>
          <w:numId w:val="1006"/>
        </w:numPr>
      </w:pPr>
      <w:r>
        <w:t xml:space="preserve">Tactic: Discovery</w:t>
      </w:r>
    </w:p>
    <w:p>
      <w:pPr>
        <w:pStyle w:val="Compact"/>
        <w:numPr>
          <w:ilvl w:val="0"/>
          <w:numId w:val="1006"/>
        </w:numPr>
      </w:pPr>
      <w:r>
        <w:t xml:space="preserve">Technique: T1046 Network Service Scanning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scenario-2-brute-force-attack-t1110"/>
    <w:p>
      <w:pPr>
        <w:pStyle w:val="Heading2"/>
      </w:pPr>
      <w:r>
        <w:t xml:space="preserve">Scenario 2: Brute Force Attack (T1110)</w:t>
      </w:r>
    </w:p>
    <w:bookmarkStart w:id="32" w:name="attack-kali-1"/>
    <w:p>
      <w:pPr>
        <w:pStyle w:val="Heading3"/>
      </w:pPr>
      <w:r>
        <w:t xml:space="preserve">Attack (Kali)</w:t>
      </w:r>
    </w:p>
    <w:p>
      <w:pPr>
        <w:pStyle w:val="SourceCode"/>
      </w:pP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msfadmin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rockyou.txt ssh://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victim-ip</w:t>
      </w:r>
      <w:r>
        <w:rPr>
          <w:rStyle w:val="OperatorTok"/>
        </w:rPr>
        <w:t xml:space="preserve">&gt;</w:t>
      </w:r>
    </w:p>
    <w:bookmarkEnd w:id="32"/>
    <w:bookmarkStart w:id="33" w:name="soc-detection-goal-1"/>
    <w:p>
      <w:pPr>
        <w:pStyle w:val="Heading3"/>
      </w:pPr>
      <w:r>
        <w:t xml:space="preserve">SOC Detection Goal</w:t>
      </w:r>
    </w:p>
    <w:p>
      <w:pPr>
        <w:pStyle w:val="FirstParagraph"/>
      </w:pPr>
      <w:r>
        <w:t xml:space="preserve">Detect repeated authentication failures</w:t>
      </w:r>
    </w:p>
    <w:bookmarkEnd w:id="33"/>
    <w:bookmarkStart w:id="34" w:name="spl-example-1"/>
    <w:p>
      <w:pPr>
        <w:pStyle w:val="Heading3"/>
      </w:pPr>
      <w:r>
        <w:t xml:space="preserve">SPL Example</w:t>
      </w:r>
    </w:p>
    <w:p>
      <w:pPr>
        <w:pStyle w:val="SourceCode"/>
      </w:pPr>
      <w:r>
        <w:rPr>
          <w:rStyle w:val="VerbatimChar"/>
        </w:rPr>
        <w:t xml:space="preserve">index=auth_logs action=failure</w:t>
      </w:r>
      <w:r>
        <w:br/>
      </w:r>
      <w:r>
        <w:rPr>
          <w:rStyle w:val="VerbatimChar"/>
        </w:rPr>
        <w:t xml:space="preserve">| stats count by src_ip, user</w:t>
      </w:r>
      <w:r>
        <w:br/>
      </w:r>
      <w:r>
        <w:rPr>
          <w:rStyle w:val="VerbatimChar"/>
        </w:rPr>
        <w:t xml:space="preserve">| where count &gt; 10</w:t>
      </w:r>
    </w:p>
    <w:bookmarkEnd w:id="34"/>
    <w:bookmarkStart w:id="35" w:name="mitre-mapping-1"/>
    <w:p>
      <w:pPr>
        <w:pStyle w:val="Heading3"/>
      </w:pPr>
      <w:r>
        <w:t xml:space="preserve">MITRE Mapping</w:t>
      </w:r>
    </w:p>
    <w:p>
      <w:pPr>
        <w:pStyle w:val="Compact"/>
        <w:numPr>
          <w:ilvl w:val="0"/>
          <w:numId w:val="1007"/>
        </w:numPr>
      </w:pPr>
      <w:r>
        <w:t xml:space="preserve">Tactic: Credential Access</w:t>
      </w:r>
    </w:p>
    <w:p>
      <w:pPr>
        <w:pStyle w:val="Compact"/>
        <w:numPr>
          <w:ilvl w:val="0"/>
          <w:numId w:val="1007"/>
        </w:numPr>
      </w:pPr>
      <w:r>
        <w:t xml:space="preserve">Technique: T1110 Brute Force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cenario-3-exploitation-t1190"/>
    <w:p>
      <w:pPr>
        <w:pStyle w:val="Heading2"/>
      </w:pPr>
      <w:r>
        <w:t xml:space="preserve">Scenario 3: Exploitation (T1190)</w:t>
      </w:r>
    </w:p>
    <w:bookmarkStart w:id="37" w:name="attack-kali-2"/>
    <w:p>
      <w:pPr>
        <w:pStyle w:val="Heading3"/>
      </w:pPr>
      <w:r>
        <w:t xml:space="preserve">Attack (Kali)</w:t>
      </w:r>
    </w:p>
    <w:p>
      <w:pPr>
        <w:pStyle w:val="Compact"/>
        <w:numPr>
          <w:ilvl w:val="0"/>
          <w:numId w:val="1008"/>
        </w:numPr>
      </w:pPr>
      <w:r>
        <w:t xml:space="preserve">Use Metasploit exploit modules against vulnerable services</w:t>
      </w:r>
    </w:p>
    <w:bookmarkEnd w:id="37"/>
    <w:bookmarkStart w:id="38" w:name="soc-detection-goal-2"/>
    <w:p>
      <w:pPr>
        <w:pStyle w:val="Heading3"/>
      </w:pPr>
      <w:r>
        <w:t xml:space="preserve">SOC Detection Goal</w:t>
      </w:r>
    </w:p>
    <w:p>
      <w:pPr>
        <w:pStyle w:val="FirstParagraph"/>
      </w:pPr>
      <w:r>
        <w:t xml:space="preserve">Detect unusual service exploitation behavior</w:t>
      </w:r>
    </w:p>
    <w:bookmarkEnd w:id="38"/>
    <w:bookmarkStart w:id="39" w:name="mitre-mapping-2"/>
    <w:p>
      <w:pPr>
        <w:pStyle w:val="Heading3"/>
      </w:pPr>
      <w:r>
        <w:t xml:space="preserve">MITRE Mapping</w:t>
      </w:r>
    </w:p>
    <w:p>
      <w:pPr>
        <w:pStyle w:val="Compact"/>
        <w:numPr>
          <w:ilvl w:val="0"/>
          <w:numId w:val="1009"/>
        </w:numPr>
      </w:pPr>
      <w:r>
        <w:t xml:space="preserve">Tactic: Initial Access</w:t>
      </w:r>
    </w:p>
    <w:p>
      <w:pPr>
        <w:pStyle w:val="Compact"/>
        <w:numPr>
          <w:ilvl w:val="0"/>
          <w:numId w:val="1009"/>
        </w:numPr>
      </w:pPr>
      <w:r>
        <w:t xml:space="preserve">Technique: T1190 Exploit Public-Facing Application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scenario-4-reverse-shell-c2-t1071"/>
    <w:p>
      <w:pPr>
        <w:pStyle w:val="Heading2"/>
      </w:pPr>
      <w:r>
        <w:t xml:space="preserve">Scenario 4: Reverse Shell / C2 (T1071)</w:t>
      </w:r>
    </w:p>
    <w:bookmarkStart w:id="41" w:name="attack-kali-3"/>
    <w:p>
      <w:pPr>
        <w:pStyle w:val="Heading3"/>
      </w:pPr>
      <w:r>
        <w:t xml:space="preserve">Attack (Kali)</w:t>
      </w:r>
    </w:p>
    <w:p>
      <w:pPr>
        <w:pStyle w:val="SourceCode"/>
      </w:pP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-lvnp</w:t>
      </w:r>
      <w:r>
        <w:rPr>
          <w:rStyle w:val="NormalTok"/>
        </w:rPr>
        <w:t xml:space="preserve"> 4444</w:t>
      </w:r>
    </w:p>
    <w:bookmarkEnd w:id="41"/>
    <w:bookmarkStart w:id="42" w:name="soc-detection-goal-3"/>
    <w:p>
      <w:pPr>
        <w:pStyle w:val="Heading3"/>
      </w:pPr>
      <w:r>
        <w:t xml:space="preserve">SOC Detection Goal</w:t>
      </w:r>
    </w:p>
    <w:p>
      <w:pPr>
        <w:pStyle w:val="FirstParagraph"/>
      </w:pPr>
      <w:r>
        <w:t xml:space="preserve">Detect unusual outbound connections</w:t>
      </w:r>
    </w:p>
    <w:bookmarkEnd w:id="42"/>
    <w:bookmarkStart w:id="43" w:name="spl-example-2"/>
    <w:p>
      <w:pPr>
        <w:pStyle w:val="Heading3"/>
      </w:pPr>
      <w:r>
        <w:t xml:space="preserve">SPL Example</w:t>
      </w:r>
    </w:p>
    <w:p>
      <w:pPr>
        <w:pStyle w:val="SourceCode"/>
      </w:pPr>
      <w:r>
        <w:rPr>
          <w:rStyle w:val="VerbatimChar"/>
        </w:rPr>
        <w:t xml:space="preserve">index=network_logs</w:t>
      </w:r>
      <w:r>
        <w:br/>
      </w:r>
      <w:r>
        <w:rPr>
          <w:rStyle w:val="VerbatimChar"/>
        </w:rPr>
        <w:t xml:space="preserve">| stats count by src_ip, dest_port</w:t>
      </w:r>
      <w:r>
        <w:br/>
      </w:r>
      <w:r>
        <w:rPr>
          <w:rStyle w:val="VerbatimChar"/>
        </w:rPr>
        <w:t xml:space="preserve">| where dest_port=4444</w:t>
      </w:r>
    </w:p>
    <w:bookmarkEnd w:id="43"/>
    <w:bookmarkStart w:id="44" w:name="mitre-mapping-3"/>
    <w:p>
      <w:pPr>
        <w:pStyle w:val="Heading3"/>
      </w:pPr>
      <w:r>
        <w:t xml:space="preserve">MITRE Mapping</w:t>
      </w:r>
    </w:p>
    <w:p>
      <w:pPr>
        <w:pStyle w:val="Compact"/>
        <w:numPr>
          <w:ilvl w:val="0"/>
          <w:numId w:val="1010"/>
        </w:numPr>
      </w:pPr>
      <w:r>
        <w:t xml:space="preserve">Tactic: Command &amp; Control</w:t>
      </w:r>
    </w:p>
    <w:p>
      <w:pPr>
        <w:pStyle w:val="Compact"/>
        <w:numPr>
          <w:ilvl w:val="0"/>
          <w:numId w:val="1010"/>
        </w:numPr>
      </w:pPr>
      <w:r>
        <w:t xml:space="preserve">Technique: T1071 Application Layer Protocol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scenario-5-lateral-movement-t1021"/>
    <w:p>
      <w:pPr>
        <w:pStyle w:val="Heading2"/>
      </w:pPr>
      <w:r>
        <w:t xml:space="preserve">Scenario 5: Lateral Movement (T1021)</w:t>
      </w:r>
    </w:p>
    <w:bookmarkStart w:id="46" w:name="attack-idea"/>
    <w:p>
      <w:pPr>
        <w:pStyle w:val="Heading3"/>
      </w:pPr>
      <w:r>
        <w:t xml:space="preserve">Attack Idea</w:t>
      </w:r>
    </w:p>
    <w:p>
      <w:pPr>
        <w:pStyle w:val="FirstParagraph"/>
      </w:pPr>
      <w:r>
        <w:t xml:space="preserve">Attacker attempts access across multiple services/hosts</w:t>
      </w:r>
    </w:p>
    <w:bookmarkEnd w:id="46"/>
    <w:bookmarkStart w:id="47" w:name="soc-detection-goal-4"/>
    <w:p>
      <w:pPr>
        <w:pStyle w:val="Heading3"/>
      </w:pPr>
      <w:r>
        <w:t xml:space="preserve">SOC Detection Goal</w:t>
      </w:r>
    </w:p>
    <w:p>
      <w:pPr>
        <w:pStyle w:val="FirstParagraph"/>
      </w:pPr>
      <w:r>
        <w:t xml:space="preserve">Detect abnormal multi-host access</w:t>
      </w:r>
    </w:p>
    <w:bookmarkEnd w:id="47"/>
    <w:bookmarkStart w:id="48" w:name="spl-example-3"/>
    <w:p>
      <w:pPr>
        <w:pStyle w:val="Heading3"/>
      </w:pPr>
      <w:r>
        <w:t xml:space="preserve">SPL Example</w:t>
      </w:r>
    </w:p>
    <w:p>
      <w:pPr>
        <w:pStyle w:val="SourceCode"/>
      </w:pPr>
      <w:r>
        <w:rPr>
          <w:rStyle w:val="VerbatimChar"/>
        </w:rPr>
        <w:t xml:space="preserve">index=auth_logs</w:t>
      </w:r>
      <w:r>
        <w:br/>
      </w:r>
      <w:r>
        <w:rPr>
          <w:rStyle w:val="VerbatimChar"/>
        </w:rPr>
        <w:t xml:space="preserve">| stats dc(dest_host) as hosts by src_user</w:t>
      </w:r>
      <w:r>
        <w:br/>
      </w:r>
      <w:r>
        <w:rPr>
          <w:rStyle w:val="VerbatimChar"/>
        </w:rPr>
        <w:t xml:space="preserve">| where hosts &gt; 3</w:t>
      </w:r>
    </w:p>
    <w:bookmarkEnd w:id="48"/>
    <w:bookmarkStart w:id="49" w:name="mitre-mapping-4"/>
    <w:p>
      <w:pPr>
        <w:pStyle w:val="Heading3"/>
      </w:pPr>
      <w:r>
        <w:t xml:space="preserve">MITRE Mapping</w:t>
      </w:r>
    </w:p>
    <w:p>
      <w:pPr>
        <w:pStyle w:val="Compact"/>
        <w:numPr>
          <w:ilvl w:val="0"/>
          <w:numId w:val="1011"/>
        </w:numPr>
      </w:pPr>
      <w:r>
        <w:t xml:space="preserve">Tactic: Lateral Movement</w:t>
      </w:r>
    </w:p>
    <w:p>
      <w:pPr>
        <w:pStyle w:val="Compact"/>
        <w:numPr>
          <w:ilvl w:val="0"/>
          <w:numId w:val="1011"/>
        </w:numPr>
      </w:pPr>
      <w:r>
        <w:t xml:space="preserve">Technique: T1021 Remote Services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oc-investigation-workflow"/>
    <w:p>
      <w:pPr>
        <w:pStyle w:val="Heading2"/>
      </w:pPr>
      <w:r>
        <w:t xml:space="preserve">5. SOC Investigation Workflow</w:t>
      </w:r>
    </w:p>
    <w:p>
      <w:pPr>
        <w:pStyle w:val="Compact"/>
        <w:numPr>
          <w:ilvl w:val="0"/>
          <w:numId w:val="1012"/>
        </w:numPr>
      </w:pPr>
      <w:r>
        <w:t xml:space="preserve">Detect anomaly in logs</w:t>
      </w:r>
    </w:p>
    <w:p>
      <w:pPr>
        <w:pStyle w:val="Compact"/>
        <w:numPr>
          <w:ilvl w:val="0"/>
          <w:numId w:val="1012"/>
        </w:numPr>
      </w:pPr>
      <w:r>
        <w:t xml:space="preserve">Identify MITRE technique</w:t>
      </w:r>
    </w:p>
    <w:p>
      <w:pPr>
        <w:pStyle w:val="Compact"/>
        <w:numPr>
          <w:ilvl w:val="0"/>
          <w:numId w:val="1012"/>
        </w:numPr>
      </w:pPr>
      <w:r>
        <w:t xml:space="preserve">Expand search scope</w:t>
      </w:r>
    </w:p>
    <w:p>
      <w:pPr>
        <w:pStyle w:val="Compact"/>
        <w:numPr>
          <w:ilvl w:val="0"/>
          <w:numId w:val="1012"/>
        </w:numPr>
      </w:pPr>
      <w:r>
        <w:t xml:space="preserve">Correlate multiple log sources</w:t>
      </w:r>
    </w:p>
    <w:p>
      <w:pPr>
        <w:pStyle w:val="Compact"/>
        <w:numPr>
          <w:ilvl w:val="0"/>
          <w:numId w:val="1012"/>
        </w:numPr>
      </w:pPr>
      <w:r>
        <w:t xml:space="preserve">Reconstruct attack timeline</w:t>
      </w:r>
    </w:p>
    <w:p>
      <w:pPr>
        <w:pStyle w:val="Compact"/>
        <w:numPr>
          <w:ilvl w:val="0"/>
          <w:numId w:val="1012"/>
        </w:numPr>
      </w:pPr>
      <w:r>
        <w:t xml:space="preserve">Confirm compromise</w:t>
      </w:r>
    </w:p>
    <w:p>
      <w:pPr>
        <w:pStyle w:val="Compact"/>
        <w:numPr>
          <w:ilvl w:val="0"/>
          <w:numId w:val="1012"/>
        </w:numPr>
      </w:pPr>
      <w:r>
        <w:t xml:space="preserve">Document findings</w:t>
      </w:r>
    </w:p>
    <w:p>
      <w:r>
        <w:pict>
          <v:rect style="width:0;height:1.5pt" o:hralign="center" o:hrstd="t" o:hr="t"/>
        </w:pict>
      </w:r>
    </w:p>
    <w:bookmarkEnd w:id="51"/>
    <w:bookmarkStart w:id="52" w:name="log-sources-used"/>
    <w:p>
      <w:pPr>
        <w:pStyle w:val="Heading2"/>
      </w:pPr>
      <w:r>
        <w:t xml:space="preserve">6. Log Sources Used</w:t>
      </w:r>
    </w:p>
    <w:p>
      <w:pPr>
        <w:pStyle w:val="Compact"/>
        <w:numPr>
          <w:ilvl w:val="0"/>
          <w:numId w:val="1013"/>
        </w:numPr>
      </w:pPr>
      <w:r>
        <w:t xml:space="preserve">Authentication logs (SSH/login events)</w:t>
      </w:r>
    </w:p>
    <w:p>
      <w:pPr>
        <w:pStyle w:val="Compact"/>
        <w:numPr>
          <w:ilvl w:val="0"/>
          <w:numId w:val="1013"/>
        </w:numPr>
      </w:pPr>
      <w:r>
        <w:t xml:space="preserve">Network logs (Suricata / firewall)</w:t>
      </w:r>
    </w:p>
    <w:p>
      <w:pPr>
        <w:pStyle w:val="Compact"/>
        <w:numPr>
          <w:ilvl w:val="0"/>
          <w:numId w:val="1013"/>
        </w:numPr>
      </w:pPr>
      <w:r>
        <w:t xml:space="preserve">Endpoint logs</w:t>
      </w:r>
    </w:p>
    <w:p>
      <w:pPr>
        <w:pStyle w:val="Compact"/>
        <w:numPr>
          <w:ilvl w:val="0"/>
          <w:numId w:val="1013"/>
        </w:numPr>
      </w:pPr>
      <w:r>
        <w:t xml:space="preserve">System logs</w:t>
      </w:r>
    </w:p>
    <w:p>
      <w:r>
        <w:pict>
          <v:rect style="width:0;height:1.5pt" o:hralign="center" o:hrstd="t" o:hr="t"/>
        </w:pict>
      </w:r>
    </w:p>
    <w:bookmarkEnd w:id="52"/>
    <w:bookmarkStart w:id="53" w:name="soc-skills-developed"/>
    <w:p>
      <w:pPr>
        <w:pStyle w:val="Heading2"/>
      </w:pPr>
      <w:r>
        <w:t xml:space="preserve">7. SOC Skills Developed</w:t>
      </w:r>
    </w:p>
    <w:p>
      <w:pPr>
        <w:pStyle w:val="Compact"/>
        <w:numPr>
          <w:ilvl w:val="0"/>
          <w:numId w:val="1014"/>
        </w:numPr>
      </w:pPr>
      <w:r>
        <w:t xml:space="preserve">Threat hunting</w:t>
      </w:r>
    </w:p>
    <w:p>
      <w:pPr>
        <w:pStyle w:val="Compact"/>
        <w:numPr>
          <w:ilvl w:val="0"/>
          <w:numId w:val="1014"/>
        </w:numPr>
      </w:pPr>
      <w:r>
        <w:t xml:space="preserve">SIEM analysis (Splunk queries)</w:t>
      </w:r>
    </w:p>
    <w:p>
      <w:pPr>
        <w:pStyle w:val="Compact"/>
        <w:numPr>
          <w:ilvl w:val="0"/>
          <w:numId w:val="1014"/>
        </w:numPr>
      </w:pPr>
      <w:r>
        <w:t xml:space="preserve">MITRE ATT&amp;CK mapping</w:t>
      </w:r>
    </w:p>
    <w:p>
      <w:pPr>
        <w:pStyle w:val="Compact"/>
        <w:numPr>
          <w:ilvl w:val="0"/>
          <w:numId w:val="1014"/>
        </w:numPr>
      </w:pPr>
      <w:r>
        <w:t xml:space="preserve">Attack reconstruction</w:t>
      </w:r>
    </w:p>
    <w:p>
      <w:pPr>
        <w:pStyle w:val="Compact"/>
        <w:numPr>
          <w:ilvl w:val="0"/>
          <w:numId w:val="1014"/>
        </w:numPr>
      </w:pPr>
      <w:r>
        <w:t xml:space="preserve">Behavioral analysis</w:t>
      </w:r>
    </w:p>
    <w:p>
      <w:r>
        <w:pict>
          <v:rect style="width:0;height:1.5pt" o:hralign="center" o:hrstd="t" o:hr="t"/>
        </w:pict>
      </w:r>
    </w:p>
    <w:bookmarkEnd w:id="53"/>
    <w:bookmarkStart w:id="54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This lab simulates real-world attacker behavior using Kali Linux and Metasploitable2. It trains SOC analysts to detect, analyze, and map attacks using the MITRE ATT&amp;CK framework, improving both investigation and detection engineering skills.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2026-05-09T03:39:45Z</dcterms:created>
  <dcterms:modified xsi:type="dcterms:W3CDTF">2026-05-09T03:39:45Z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