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8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a1f2e"/>
          <w:sz w:val="56"/>
          <w:szCs w:val="56"/>
        </w:rPr>
        <w:t xml:space="preserve">Business Management System</w:t>
      </w:r>
    </w:p>
    <w:p>
      <w:pPr>
        <w:spacing w:after="160"/>
        <w:jc w:val="center"/>
      </w:pPr>
      <w:r>
        <w:rPr>
          <w:rFonts w:ascii="Arial" w:cs="Arial" w:eastAsia="Arial" w:hAnsi="Arial"/>
          <w:color w:val="6B7280"/>
          <w:sz w:val="32"/>
          <w:szCs w:val="32"/>
        </w:rPr>
        <w:t xml:space="preserve">User Manual — Demo Guide</w:t>
      </w:r>
    </w:p>
    <w:p>
      <w:pPr>
        <w:pBdr>
          <w:bottom w:val="single" w:color="b45309" w:sz="6"/>
        </w:pBdr>
        <w:spacing w:after="480"/>
        <w:jc w:val="center"/>
      </w:pPr>
    </w:p>
    <w:p>
      <w:pPr>
        <w:spacing w:after="32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a1f2e"/>
          <w:sz w:val="28"/>
          <w:szCs w:val="28"/>
        </w:rPr>
        <w:t xml:space="preserve">Reerth Technologies Pvt. Ltd.</w:t>
      </w:r>
    </w:p>
    <w:p>
      <w:pPr>
        <w:jc w:val="center"/>
      </w:pPr>
      <w:r>
        <w:rPr>
          <w:rFonts w:ascii="Arial" w:cs="Arial" w:eastAsia="Arial" w:hAnsi="Arial"/>
          <w:i/>
          <w:iCs/>
          <w:color w:val="b45309"/>
          <w:sz w:val="24"/>
          <w:szCs w:val="24"/>
        </w:rPr>
        <w:t xml:space="preserve">One login. Your entire business.</w:t>
      </w:r>
    </w:p>
    <w:p>
      <w:pPr>
        <w:spacing w:after="2400"/>
      </w:pPr>
    </w:p>
    <w:p>
      <w:pPr>
        <w:jc w:val="center"/>
      </w:pPr>
      <w:r>
        <w:rPr>
          <w:rFonts w:ascii="Arial" w:cs="Arial" w:eastAsia="Arial" w:hAnsi="Arial"/>
          <w:i/>
          <w:iCs/>
          <w:color w:val="9CA3AF"/>
          <w:sz w:val="20"/>
          <w:szCs w:val="20"/>
        </w:rPr>
        <w:t xml:space="preserve">This is a demo application for evaluation purposes only.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1. Demo User Credentials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This is a demo application. Use any of the login credentials below to explore the system. Each user type shows different features.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ID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a1f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Owner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87654321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Satish Kumar Kashyap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SE_5001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Rahul Sharma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SE_5002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Priya Patel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Manager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SE_5003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Amit Kumar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Deepa Nair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SE_5005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Vikram Singh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SE_5006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Sunita Rao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SE_5007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Karan Mehta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SE_5008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Anita Desai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SE_5009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Suresh Yadav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SE_5010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Meera Joshi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SE_5011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Ravi Verma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SE_5012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Kavita Reddy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SE_5013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Mohan Das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Shreya Gupta</w:t>
            </w:r>
          </w:p>
        </w:tc>
      </w:tr>
      <w:tr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SE_5015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Soumya@2024</w:t>
            </w:r>
          </w:p>
        </w:tc>
        <w:tc>
          <w:tcPr>
            <w:tcW w:type="dxa" w:w="23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Arun Pillai</w:t>
            </w:r>
          </w:p>
        </w:tc>
      </w:tr>
    </w:tbl>
    <w:p>
      <w:pPr>
        <w:spacing w:after="120"/>
      </w:pP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b45309"/>
          <w:sz w:val="20"/>
          <w:szCs w:val="20"/>
        </w:rPr>
        <w:t xml:space="preserve">Note: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The Employee ID is not case-sensitive (SE_5001 and se_5001 both work). The Password is case-sensitive.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2. How to Log In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1-login" descr="01-login" title="01-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application in your web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will see the Login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Employee ID in the first field (for example: SE_5001)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Password in the second field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Sign In button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will be taken to your Dashboard</w:t>
      </w:r>
    </w:p>
    <w:p>
      <w:pPr>
        <w:spacing w:after="80"/>
      </w:pPr>
    </w:p>
    <w:p>
      <w:pPr>
        <w:spacing w:after="120" w:before="80"/>
        <w:ind w:left="360"/>
      </w:pPr>
      <w:r>
        <w:rPr>
          <w:rFonts w:ascii="Arial" w:cs="Arial" w:eastAsia="Arial" w:hAnsi="Arial"/>
          <w:b/>
          <w:bCs/>
          <w:color w:val="b45309"/>
          <w:sz w:val="20"/>
          <w:szCs w:val="20"/>
        </w:rPr>
        <w:t xml:space="preserve">Note: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If you are logging in for the first time with a new account, you may be asked to change your password before continuing.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3. Employee — What You Can Do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Use any Employee ID from SE_5004 to SE_5015 with password Soumya@2024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As an Employee, you can manage your own attendance, leaves, and view business information relevant to you.</w:t>
      </w:r>
    </w:p>
    <w:p>
      <w:pPr>
        <w:spacing w:after="80"/>
      </w:pP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Dashboard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9-employee-dashboard" descr="19-employee-dashboard" title="19-employee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Your home screen. Shows how many timecards you have logged this month, how many leave days you have used, and your remaining leave balance. Use this to get a quick overview of your activity.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Timecard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4-my-timecard" descr="14-my-timecard" title="14-my-time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This is where you record your daily attendance.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Timecard" to log attendance for a single day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date, write a short note about your work for the day, and click Save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"Bulk Add Timecard" to log attendance for a range of dates at once — the system will automatically skip Sundays and public holidays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can edit or delete a timecard as long as it has not been approved yet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Overtime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4-my-timecard" descr="14-my-timecard" title="14-my-timec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Log extra hours you have worked beyond your regular shift.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Overtime", pick the date, enter the number of hours, and save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overtime payout is calculated automatically based on the company rate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Leave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5-my-leave" descr="15-my-leave" title="15-my-le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Apply for planned leave (day off).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"Apply Leave", pick the date and write a reason, then submit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leave balance shows how many days you have remaining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can apply for multiple days at once using the date range option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 leave is approved by your manager, it cannot be cancelled — contact your manager if needed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Calendar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6-my-calendar" descr="16-my-calendar" title="16-my-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 monthly calendar view of your attendance.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Green days = attendance approved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Yellow days = attendance submitted, waiting for approval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Blue days = leave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Grey days = public holiday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Navigate between months using the arrows at the top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Inventory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4-inventory" descr="04-inventory" title="04-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the current stock levels of all products. You can see how many units are available, reserved, and consumed. This is a read-only view — you cannot make changes here.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Quotations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5-quotations" descr="05-quotations" title="05-quot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Create a price quotation to send to a customer.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"New Quotation" to start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Fill in the customer's name, phone, email, and address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products and enter the quantity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total amount is calculated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Submit the quotation for your manager's approval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Offers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6-offers" descr="06-offers" title="06-off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quotations that have been approved and finalised. These are the official price offers sent to customers.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My Payslips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20-employee-payslips" descr="20-employee-payslips" title="20-employee-paysli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your monthly salary slips. Each slip shows your basic salary, any deductions (like leave without pay), and the final amount paid.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4. Manager — What You Can Do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Use SE_5001, SE_5002, or SE_5003 with password Soumya@2024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As a Manager, you have all the features of an Employee plus the ability to approve or reject your team's requests.</w:t>
      </w:r>
    </w:p>
    <w:p>
      <w:pPr>
        <w:spacing w:after="80"/>
      </w:pP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Timecard Approvals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7-manager-timecard-approvals" descr="17-manager-timecard-approvals" title="17-manager-timecard-approv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Review and approve daily attendance submitted by your team members.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 will see a list of pending timecards from your team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Approve to accept a timecard, or Reject to send it back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approved, the timecard is locked and cannot be edited by the employee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Leave Approvals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8-manager-leave-approvals" descr="18-manager-leave-approvals" title="18-manager-leave-approv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Review and approve leave requests from your team.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Approve to grant the leave, or Reject to decline it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you reject a leave, the employee's leave balance is automatically restored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Payroll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8-payroll" descr="08-payroll" title="08-payro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and generate monthly salary slips for your team members.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the month and click Generate to create payslips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payslip is based on the number of approved attendance days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5. Owner — What You Can Do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Use SE_5000 with password 87654321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As the Owner, you have full access to all features across the entire organisation.</w:t>
      </w:r>
    </w:p>
    <w:p>
      <w:pPr>
        <w:spacing w:after="80"/>
      </w:pP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Dashboard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2-owner-dashboard" descr="02-owner-dashboard" title="02-owner-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Shows company-wide pending approvals — how many manager timecards and leaves are waiting for your review. Click any tile to go directly to the approvals page.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Products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3-owner-products" descr="03-owner-products" title="03-owner-produ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Manage the company's product catalogue.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Product" to add a new product with its name, description, category, and pricing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Edit existing products to update prices or mark them as inactive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Inactive products will not appear when creating quotations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Inventory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4-inventory" descr="04-inventory" title="04-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and update stock levels for all products.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table shows 8 upcoming weeks of stock forecast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 quantities in the weekly cells to plan incoming stock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to update the forecast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Total Quantity, Available, Reserved, and Consumed columns update automatically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Users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7-owner-users" descr="07-owner-users" title="07-owner-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Add and manage all employees and managers in the system.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"+ Add User" to create a new account — an Employee ID is generated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Edit a user to update their details, change their manager, or deactivate their account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Deactivated users cannot log in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Timecard Approvals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9-owner-timecard-approvals" descr="09-owner-timecard-approvals" title="09-owner-timecard-approv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Approve or reject timecards submitted by your managers (not employees — managers handle their own teams).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Leave Approvals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0-owner-leave-approvals" descr="10-owner-leave-approvals" title="10-owner-leave-approv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Approve or reject leave requests submitted by your managers.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Team Calendar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1-owner-team-calendar" descr="11-owner-team-calendar" title="11-owner-team-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View the monthly attendance calendar for any employee or manager.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a person from the dropdown at the top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Navigate months using the arrows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Colour coding is the same as the personal calendar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System Config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12-owner-config" descr="12-owner-config" title="12-owner-con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Configure company-wide settings.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Annual Leave Days: how many leave days each employee gets per year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Employee Overtime Rate: hourly payout rate for employee overtime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Manager Overtime Rate: hourly payout rate for manager overtime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Holidays: add or remove public holidays — these dates are automatically blocked for timecards and leaves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after making changes</w:t>
      </w:r>
    </w:p>
    <w:p>
      <w:pPr>
        <w:pStyle w:val="Heading3"/>
        <w:spacing w:after="80" w:before="220"/>
      </w:pPr>
      <w:r>
        <w:rPr>
          <w:rFonts w:ascii="Arial" w:cs="Arial" w:eastAsia="Arial" w:hAnsi="Arial"/>
          <w:b/>
          <w:bCs/>
          <w:color w:val="374151"/>
          <w:sz w:val="24"/>
          <w:szCs w:val="24"/>
        </w:rPr>
        <w:t xml:space="preserve">Payroll</w:t>
      </w:r>
    </w:p>
    <w:p>
      <w:pPr>
        <w:spacing w:after="160" w:before="80"/>
      </w:pPr>
      <w:r>
        <w:drawing>
          <wp:inline distT="0" distB="0" distL="0" distR="0">
            <wp:extent cx="5905500" cy="3333750"/>
            <wp:effectExtent t="0" r="0" b="0" l="0"/>
            <wp:docPr id="1" name="08-payroll" descr="08-payroll" title="08-payro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Generate and view salary slips for all staff across the company.</w:t>
      </w:r>
    </w:p>
    <w:p>
      <w:pPr>
        <w:pBdr>
          <w:bottom w:val="single" w:color="E5E7EB" w:sz="4"/>
        </w:pBdr>
        <w:spacing w:after="16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f2e"/>
          <w:sz w:val="32"/>
          <w:szCs w:val="32"/>
        </w:rPr>
        <w:t xml:space="preserve">6. Quick Tips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Employee ID is not case-sensitive — SE_5001 and se_5001 both work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password IS case-sensitive — type it exactly as given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Sundays and public holidays are automatically skipped when you log timecards or apply leave in bulk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a timecard or leave is approved, it cannot be changed — contact your manager for corrections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leave balance is topped up automatically on the 1st of every month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Quotations must be approved by a manager before they become official Offers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This is a demo application — data may be refreshed periodically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jc w:val="center"/>
    </w:pPr>
    <w:r>
      <w:rPr>
        <w:rFonts w:ascii="Arial" w:cs="Arial" w:eastAsia="Arial" w:hAnsi="Arial"/>
        <w:color w:val="9CA3AF"/>
        <w:sz w:val="18"/>
        <w:szCs w:val="18"/>
      </w:rPr>
      <w:t xml:space="preserve">Page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8"/>
        <w:szCs w:val="18"/>
      </w:rPr>
      <w:t xml:space="preserve"> of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jc w:val="right"/>
    </w:pPr>
    <w:r>
      <w:rPr>
        <w:rFonts w:ascii="Arial" w:cs="Arial" w:eastAsia="Arial" w:hAnsi="Arial"/>
        <w:color w:val="9CA3AF"/>
        <w:sz w:val="18"/>
        <w:szCs w:val="18"/>
      </w:rPr>
      <w:t xml:space="preserve">Reerth Technologies Pvt. Ltd. — Business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1f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1f2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1eb3817305018ce124903cf3c12f74b2ec33787.jpg"/><Relationship Id="rId10" Type="http://schemas.openxmlformats.org/officeDocument/2006/relationships/image" Target="media/871c9538ae2653bb761bebec4d0be567cc6edd4d.jpg"/><Relationship Id="rId11" Type="http://schemas.openxmlformats.org/officeDocument/2006/relationships/image" Target="media/12b0811d88236fa49128bc5990169ea237777622.jpg"/><Relationship Id="rId12" Type="http://schemas.openxmlformats.org/officeDocument/2006/relationships/image" Target="media/0f0c3bb17a953d98ac348cc99b408df751d70ec6.jpg"/><Relationship Id="rId13" Type="http://schemas.openxmlformats.org/officeDocument/2006/relationships/image" Target="media/9af3c31f16f32f2fbf36a326ddcb020c4d48b81e.jpg"/><Relationship Id="rId14" Type="http://schemas.openxmlformats.org/officeDocument/2006/relationships/image" Target="media/4ada8a254a45a3e6e2a599dc1283586bd89a39e3.jpg"/><Relationship Id="rId15" Type="http://schemas.openxmlformats.org/officeDocument/2006/relationships/image" Target="media/8473a63492fa7bf8dcb8fa3d377114cc124a7e68.jpg"/><Relationship Id="rId16" Type="http://schemas.openxmlformats.org/officeDocument/2006/relationships/image" Target="media/3728c58aefa493f2ac891111accec7108acd5a18.jpg"/><Relationship Id="rId17" Type="http://schemas.openxmlformats.org/officeDocument/2006/relationships/image" Target="media/9dcacb2b5752f04f6c77a0977a43a4c17ccb5afe.jpg"/><Relationship Id="rId18" Type="http://schemas.openxmlformats.org/officeDocument/2006/relationships/image" Target="media/f9147ddb9035d5873d8cedaf21edbe9dc7bd28f3.jpg"/><Relationship Id="rId19" Type="http://schemas.openxmlformats.org/officeDocument/2006/relationships/image" Target="media/ba0f54a7ddf1278ac30393fe7e0ab41e891b751c.jpg"/><Relationship Id="rId20" Type="http://schemas.openxmlformats.org/officeDocument/2006/relationships/image" Target="media/ca305c09f974c68b636a5d2708faf0f2ceefd79d.jpg"/><Relationship Id="rId21" Type="http://schemas.openxmlformats.org/officeDocument/2006/relationships/image" Target="media/ca91c6ab6fe759eea3a3834d3de841740d1e43de.jpg"/><Relationship Id="rId22" Type="http://schemas.openxmlformats.org/officeDocument/2006/relationships/image" Target="media/ad3f3601184ffd162bb41c9762b2e29009c064f7.jpg"/><Relationship Id="rId23" Type="http://schemas.openxmlformats.org/officeDocument/2006/relationships/image" Target="media/7f842a165d2c789332703ca036e87ef0131111f4.jpg"/><Relationship Id="rId24" Type="http://schemas.openxmlformats.org/officeDocument/2006/relationships/image" Target="media/ec5670ec26384f0c3f4661088cc77291a83078d7.jpg"/><Relationship Id="rId25" Type="http://schemas.openxmlformats.org/officeDocument/2006/relationships/image" Target="media/1117707cff879799a1762e4e191013183bf08977.jpg"/><Relationship Id="rId26" Type="http://schemas.openxmlformats.org/officeDocument/2006/relationships/image" Target="media/8011813275a7e5d30e5fd62819d5c4320ed390f9.jpg"/><Relationship Id="rId27" Type="http://schemas.openxmlformats.org/officeDocument/2006/relationships/image" Target="media/fdb521a65296e6c3881111cb623dfabd6e28db35.jp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2026-05-30T14:50:27.108Z</dcterms:created>
  <dcterms:modified xsi:type="dcterms:W3CDTF">2026-05-30T14:50:27.136Z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