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Дипломная работа: Разработка системы анализа и визуализации уровня загрязнения воды в Казахстане</w:t>
      </w:r>
    </w:p>
    <w:p>
      <w:pPr>
        <w:pStyle w:val="Heading2"/>
      </w:pPr>
      <w:r>
        <w:t>Введение</w:t>
      </w:r>
    </w:p>
    <w:p>
      <w:r>
        <w:t>Объект исследования — экологические данные о качестве поверхностных и питьевых вод Казахстана.</w:t>
      </w:r>
    </w:p>
    <w:p>
      <w:r>
        <w:t>Предмет исследования — методы анализа данных и визуализации экологических показателей качества воды.</w:t>
      </w:r>
    </w:p>
    <w:p>
      <w:r>
        <w:t>Цель исследования — разработка прототипа системы анализа и визуализации загрязнения воды на основе открытых данных Казахстана.</w:t>
      </w:r>
    </w:p>
    <w:p>
      <w:r>
        <w:t>Задачи исследования:</w:t>
        <w:br/>
        <w:t>- Проанализировать состояние водных ресурсов и показатели загрязнения.</w:t>
        <w:br/>
        <w:t>- Изучить методы экологического мониторинга и индексы качества воды.</w:t>
        <w:br/>
        <w:t>- Исследовать существующие системы визуализации данных.</w:t>
        <w:br/>
        <w:t>- Собрать и описать открытые экологические данные.</w:t>
        <w:br/>
        <w:t>- Разработать архитектуру системы анализа данных.</w:t>
        <w:br/>
        <w:t>- Создать прототип визуализации загрязнения воды.</w:t>
      </w:r>
    </w:p>
    <w:p>
      <w:r>
        <w:t>Гипотеза исследования — использование открытых экологических данных и методов анализа позволяет выявлять уровни загрязнения воды и отображать их в удобной визуальной форме.</w:t>
      </w:r>
    </w:p>
    <w:p>
      <w:pPr>
        <w:pStyle w:val="Heading2"/>
      </w:pPr>
      <w:r>
        <w:t>Глава 1. Теоретическая часть</w:t>
      </w:r>
    </w:p>
    <w:p>
      <w:r>
        <w:t>1.1 Водные ресурсы Казахстана: текущее состояние и проблемы.</w:t>
      </w:r>
    </w:p>
    <w:p>
      <w:r>
        <w:t>1.2 Показатели качества воды: pH, минерализация, нитраты, сульфаты, индекс WQI.</w:t>
      </w:r>
    </w:p>
    <w:p>
      <w:r>
        <w:t>1.3 Методы анализа экологических данных: статистика, нормализация, временные ряды.</w:t>
      </w:r>
    </w:p>
    <w:p>
      <w:r>
        <w:t>1.4 Методы визуализации: технологии GIS, графики, тепловые карты.</w:t>
      </w:r>
    </w:p>
    <w:p>
      <w:r>
        <w:t>1.5 Обзор существующих систем мониторинга воды: Kazhydromet, WHO, UN systems.</w:t>
      </w:r>
    </w:p>
    <w:p>
      <w:pPr>
        <w:pStyle w:val="Heading2"/>
      </w:pPr>
      <w:r>
        <w:t>Глава 2. Аналитическая часть (начало)</w:t>
      </w:r>
    </w:p>
    <w:p>
      <w:r>
        <w:t>2.1 Анализ предметной области: экологические данные Казахстана.</w:t>
        <w:br/>
        <w:t>Источники: Stat.gov.kz, Kazhydromet, Data.egov.kz.</w:t>
      </w:r>
    </w:p>
    <w:p>
      <w:r>
        <w:t>2.2 Описание данных: параметры воды (pH, минерализация, TDS, нитраты).</w:t>
      </w:r>
    </w:p>
    <w:p>
      <w:r>
        <w:t>2.3 Используемые инструменты: Python, Pandas, Plotly, Tableau.</w:t>
      </w:r>
    </w:p>
    <w:p>
      <w:r>
        <w:t>2.4 Черновик архитектуры системы: сбор данных → очистка → анализ → визуализация.</w:t>
      </w:r>
    </w:p>
    <w:p>
      <w:pPr>
        <w:pStyle w:val="Heading2"/>
      </w:pPr>
      <w:r>
        <w:t>Список литературы (первичный)</w:t>
      </w:r>
    </w:p>
    <w:p>
      <w:r>
        <w:t>1. Ismailov et al., Water Quality in Southern Kazakhstan, 2023.</w:t>
      </w:r>
    </w:p>
    <w:p>
      <w:r>
        <w:t>2. OECD Environmental Review Kazakhstan, 2022.</w:t>
      </w:r>
    </w:p>
    <w:p>
      <w:r>
        <w:t>3. WHO Water Quality Report, 2019.</w:t>
      </w:r>
    </w:p>
    <w:p>
      <w:r>
        <w:t>4. UN Water Development Report, 2023.</w:t>
      </w:r>
    </w:p>
    <w:p>
      <w:r>
        <w:t>5. Kazhydromet Annual Water Monitoring Reports.</w:t>
      </w:r>
    </w:p>
    <w:p>
      <w:r>
        <w:t>… (и другие источники, требуемые для 20+ списка)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