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D6B4" w14:textId="5AE3CC5F" w:rsidR="006251E2" w:rsidRPr="007E782A" w:rsidRDefault="006E4B8E" w:rsidP="00E66E7E">
      <w:pPr>
        <w:spacing w:line="276" w:lineRule="auto"/>
        <w:jc w:val="center"/>
        <w:rPr>
          <w:sz w:val="72"/>
          <w:szCs w:val="72"/>
          <w:lang w:val="es-ES"/>
        </w:rPr>
      </w:pPr>
      <w:r w:rsidRPr="007E782A">
        <w:rPr>
          <w:sz w:val="72"/>
          <w:szCs w:val="72"/>
          <w:lang w:val="es-ES"/>
        </w:rPr>
        <w:t>Sensor NFC</w:t>
      </w:r>
    </w:p>
    <w:p w14:paraId="4E70AF05" w14:textId="152D16B7" w:rsidR="006E4B8E" w:rsidRDefault="00E66E7E" w:rsidP="00D67882">
      <w:pPr>
        <w:spacing w:line="276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poder identificar a cada uno de los trabajadores </w:t>
      </w:r>
      <w:r w:rsidR="006E4B8E" w:rsidRPr="006E4B8E">
        <w:rPr>
          <w:sz w:val="24"/>
          <w:szCs w:val="24"/>
          <w:lang w:val="es-ES"/>
        </w:rPr>
        <w:t>utilizaremos</w:t>
      </w:r>
      <w:r>
        <w:rPr>
          <w:sz w:val="24"/>
          <w:szCs w:val="24"/>
          <w:lang w:val="es-ES"/>
        </w:rPr>
        <w:t xml:space="preserve"> sensores</w:t>
      </w:r>
      <w:r w:rsidR="006E4B8E">
        <w:rPr>
          <w:sz w:val="24"/>
          <w:szCs w:val="24"/>
          <w:lang w:val="es-ES"/>
        </w:rPr>
        <w:t xml:space="preserve"> NFC</w:t>
      </w:r>
      <w:r>
        <w:rPr>
          <w:sz w:val="24"/>
          <w:szCs w:val="24"/>
          <w:lang w:val="es-ES"/>
        </w:rPr>
        <w:t xml:space="preserve"> que podrán identificar a quien vaya a tomarse la temperatura de forma segura ya que es un sensor a distancia y que por lo tanto minimizará el contacto humano minimizando así las posibilidades de una posible infección frente a un teclado numérico en el que es obligatorio el contacto directo.</w:t>
      </w:r>
    </w:p>
    <w:p w14:paraId="6FF522DA" w14:textId="21397619" w:rsidR="00E66E7E" w:rsidRDefault="000E64F3" w:rsidP="00D67882">
      <w:pPr>
        <w:spacing w:line="276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180A913D" wp14:editId="5DEE74E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34055" cy="32340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8" cy="33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En términos sencillos, e</w:t>
      </w:r>
      <w:r w:rsidR="00E66E7E">
        <w:rPr>
          <w:sz w:val="24"/>
          <w:szCs w:val="24"/>
          <w:lang w:val="es-ES"/>
        </w:rPr>
        <w:t>l NFC es un sensor de proximidad (</w:t>
      </w:r>
      <w:proofErr w:type="spellStart"/>
      <w:r w:rsidR="00E66E7E">
        <w:rPr>
          <w:sz w:val="24"/>
          <w:szCs w:val="24"/>
          <w:lang w:val="es-ES"/>
        </w:rPr>
        <w:t>Near</w:t>
      </w:r>
      <w:proofErr w:type="spellEnd"/>
      <w:r w:rsidR="00E66E7E">
        <w:rPr>
          <w:sz w:val="24"/>
          <w:szCs w:val="24"/>
          <w:lang w:val="es-ES"/>
        </w:rPr>
        <w:t xml:space="preserve"> Field </w:t>
      </w:r>
      <w:proofErr w:type="spellStart"/>
      <w:r w:rsidR="00E66E7E">
        <w:rPr>
          <w:sz w:val="24"/>
          <w:szCs w:val="24"/>
          <w:lang w:val="es-ES"/>
        </w:rPr>
        <w:t>Communication</w:t>
      </w:r>
      <w:proofErr w:type="spellEnd"/>
      <w:r w:rsidR="00E66E7E">
        <w:rPr>
          <w:sz w:val="24"/>
          <w:szCs w:val="24"/>
          <w:lang w:val="es-ES"/>
        </w:rPr>
        <w:t xml:space="preserve">) en el que mediante ondas de alta radiofrecuencia de 13,56 </w:t>
      </w:r>
      <w:proofErr w:type="spellStart"/>
      <w:r w:rsidR="00E66E7E">
        <w:rPr>
          <w:sz w:val="24"/>
          <w:szCs w:val="24"/>
          <w:lang w:val="es-ES"/>
        </w:rPr>
        <w:t>Mhz</w:t>
      </w:r>
      <w:proofErr w:type="spellEnd"/>
      <w:r>
        <w:rPr>
          <w:sz w:val="24"/>
          <w:szCs w:val="24"/>
          <w:lang w:val="es-ES"/>
        </w:rPr>
        <w:t xml:space="preserve">, se podrán obtener la identificación de alguien. Esto lo hace usando el RFID (Identificación por radiofrecuencia).  En </w:t>
      </w:r>
      <w:proofErr w:type="gramStart"/>
      <w:r>
        <w:rPr>
          <w:sz w:val="24"/>
          <w:szCs w:val="24"/>
          <w:lang w:val="es-ES"/>
        </w:rPr>
        <w:t>esta caso</w:t>
      </w:r>
      <w:proofErr w:type="gramEnd"/>
      <w:r>
        <w:rPr>
          <w:sz w:val="24"/>
          <w:szCs w:val="24"/>
          <w:lang w:val="es-ES"/>
        </w:rPr>
        <w:t xml:space="preserve"> consistirá de un sensor RFID RC522 y tarjetas RFID con radiofrecuencia de 13,56 </w:t>
      </w:r>
      <w:proofErr w:type="spellStart"/>
      <w:r>
        <w:rPr>
          <w:sz w:val="24"/>
          <w:szCs w:val="24"/>
          <w:lang w:val="es-ES"/>
        </w:rPr>
        <w:t>Mhz</w:t>
      </w:r>
      <w:proofErr w:type="spellEnd"/>
      <w:r>
        <w:rPr>
          <w:sz w:val="24"/>
          <w:szCs w:val="24"/>
          <w:lang w:val="es-ES"/>
        </w:rPr>
        <w:t>.</w:t>
      </w:r>
      <w:r w:rsidR="00185057">
        <w:rPr>
          <w:sz w:val="24"/>
          <w:szCs w:val="24"/>
          <w:lang w:val="es-ES"/>
        </w:rPr>
        <w:t xml:space="preserve"> También se podrían utilizar chips en formas de </w:t>
      </w:r>
      <w:proofErr w:type="gramStart"/>
      <w:r w:rsidR="00185057">
        <w:rPr>
          <w:sz w:val="24"/>
          <w:szCs w:val="24"/>
          <w:lang w:val="es-ES"/>
        </w:rPr>
        <w:t>llaveros</w:t>
      </w:r>
      <w:proofErr w:type="gramEnd"/>
      <w:r w:rsidR="00185057">
        <w:rPr>
          <w:sz w:val="24"/>
          <w:szCs w:val="24"/>
          <w:lang w:val="es-ES"/>
        </w:rPr>
        <w:t xml:space="preserve"> pero las tarjetas facilitarán la identificación de cada uno ya que se podrá escribir el nombre de cada uno encima junto a algunos datos opcionales.</w:t>
      </w:r>
    </w:p>
    <w:p w14:paraId="347467F0" w14:textId="31A7E470" w:rsidR="00185057" w:rsidRDefault="00185057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32A86069" w14:textId="0920B988" w:rsidR="00185057" w:rsidRDefault="00185057" w:rsidP="00D67882">
      <w:pPr>
        <w:spacing w:line="276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5256D346" wp14:editId="66FA51E2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4572000" cy="240089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No se necesitarán usar todas las entradas de datos ya que no es necesario. Como se puede ver en la siguiente imagen, el esquema electrónico resultante es sencillo y se necesitarán unos 7 cables.</w:t>
      </w:r>
    </w:p>
    <w:p w14:paraId="477A5199" w14:textId="3A994774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2557040F" w14:textId="164381E7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36DB3537" w14:textId="12953E99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028F2F3B" w14:textId="4A138E06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6B3C60BC" w14:textId="0657F400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77386675" w14:textId="49BF9B20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774080C9" w14:textId="00999EDA" w:rsid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</w:p>
    <w:p w14:paraId="206FC02D" w14:textId="72D69960" w:rsidR="005C4A8D" w:rsidRPr="005C4A8D" w:rsidRDefault="005C4A8D" w:rsidP="00D67882">
      <w:pPr>
        <w:spacing w:line="276" w:lineRule="auto"/>
        <w:jc w:val="both"/>
        <w:rPr>
          <w:sz w:val="24"/>
          <w:szCs w:val="24"/>
          <w:lang w:val="es-ES"/>
        </w:rPr>
      </w:pPr>
      <w:r w:rsidRPr="005C4A8D">
        <w:rPr>
          <w:sz w:val="24"/>
          <w:szCs w:val="24"/>
          <w:lang w:val="es-ES"/>
        </w:rPr>
        <w:lastRenderedPageBreak/>
        <w:t>Como se puede ver a</w:t>
      </w:r>
      <w:r>
        <w:rPr>
          <w:sz w:val="24"/>
          <w:szCs w:val="24"/>
          <w:lang w:val="es-ES"/>
        </w:rPr>
        <w:t xml:space="preserve"> continuación, el código tiene una cierta complejidad que reside en su mayoría en las librerías “SPI” y “MFRC522” que se tendrán que incluir para poder conseguir lo buscado. </w:t>
      </w:r>
    </w:p>
    <w:p w14:paraId="42A3A07D" w14:textId="498B8957" w:rsidR="005C4A8D" w:rsidRPr="005C4A8D" w:rsidRDefault="005C4A8D" w:rsidP="005C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sz w:val="20"/>
          <w:szCs w:val="20"/>
          <w:lang w:val="es-ES" w:eastAsia="en-GB"/>
        </w:rPr>
      </w:pPr>
    </w:p>
    <w:p w14:paraId="23941D74" w14:textId="77777777" w:rsidR="005C4A8D" w:rsidRPr="005C4A8D" w:rsidRDefault="005C4A8D" w:rsidP="005C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sz w:val="20"/>
          <w:szCs w:val="20"/>
          <w:lang w:val="es-ES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5C4A8D" w:rsidRPr="005C4A8D" w14:paraId="648C0AE9" w14:textId="77777777" w:rsidTr="005C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80BA" w14:textId="5C9007C0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14:paraId="0EAD4EC4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14:paraId="29B37DF6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14:paraId="65F40827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14:paraId="5DE9AC70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14:paraId="6889309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14:paraId="7219B38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14:paraId="5F09DF8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14:paraId="18D0CD42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14:paraId="1D5F0B96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14:paraId="624C2C38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14:paraId="1F493910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14:paraId="571ED0AF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14:paraId="5438BA6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14:paraId="1F54637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14:paraId="0379198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14:paraId="57D56AE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14:paraId="3173A48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14:paraId="3C7B526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14:paraId="62158D04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14:paraId="6FCFAA7E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14:paraId="0CCC8E06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14:paraId="1E714589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14:paraId="7A856BF0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14:paraId="6B8AC7D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14:paraId="4621E52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14:paraId="1D61568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14:paraId="3A420DF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14:paraId="131F16D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14:paraId="2ABC534F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14:paraId="15D4B453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14:paraId="1C169797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14:paraId="29C2419E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C5C01FF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GB"/>
              </w:rPr>
              <w:t>#include &lt;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GB"/>
              </w:rPr>
              <w:t>SPI.h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GB"/>
              </w:rPr>
              <w:t>&gt;</w:t>
            </w:r>
          </w:p>
          <w:p w14:paraId="10C564F0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GB"/>
              </w:rPr>
              <w:t>#include &lt;MFRC522.h&gt;</w:t>
            </w:r>
          </w:p>
          <w:p w14:paraId="7FBE01B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14:paraId="37556C21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s-ES" w:eastAsia="en-GB"/>
              </w:rPr>
              <w:t>#define RST_PIN</w:t>
            </w: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s-ES" w:eastAsia="en-GB"/>
              </w:rPr>
              <w:tab/>
              <w:t xml:space="preserve">9   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//Pin 9 para el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reset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 del RC522</w:t>
            </w:r>
          </w:p>
          <w:p w14:paraId="6321F7F1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s-ES" w:eastAsia="en-GB"/>
              </w:rPr>
              <w:t>#define SS_PIN</w:t>
            </w:r>
            <w:r w:rsidRPr="005C4A8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s-ES" w:eastAsia="en-GB"/>
              </w:rPr>
              <w:tab/>
              <w:t xml:space="preserve">10  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//Pin 10 para el SS (SDA) del RC522</w:t>
            </w:r>
          </w:p>
          <w:p w14:paraId="2931BD1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MFRC522 </w:t>
            </w:r>
            <w:r w:rsidRPr="005C4A8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s-ES" w:eastAsia="en-GB"/>
              </w:rPr>
              <w:t>mfrc522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(SS_PIN, RST_PIN);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//Creamos el objeto para el RC522</w:t>
            </w:r>
          </w:p>
          <w:p w14:paraId="74308581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</w:p>
          <w:p w14:paraId="047E97C2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proofErr w:type="spellStart"/>
            <w:r w:rsidRPr="005C4A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s-ES" w:eastAsia="en-GB"/>
              </w:rPr>
              <w:t>void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proofErr w:type="spellStart"/>
            <w:proofErr w:type="gramStart"/>
            <w:r w:rsidRPr="005C4A8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s-ES" w:eastAsia="en-GB"/>
              </w:rPr>
              <w:t>setup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) {</w:t>
            </w:r>
          </w:p>
          <w:p w14:paraId="0790A48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Serial.begin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</w:t>
            </w:r>
            <w:r w:rsidRPr="005C4A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s-ES" w:eastAsia="en-GB"/>
              </w:rPr>
              <w:t>9600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);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//Iniciamos la 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comunicación  serial</w:t>
            </w:r>
            <w:proofErr w:type="gramEnd"/>
          </w:p>
          <w:p w14:paraId="53057C1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SPI.begin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);   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//Iniciamos el Bus SPI</w:t>
            </w:r>
          </w:p>
          <w:p w14:paraId="1476EB3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  <w:t>mfrc522.PCD_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Init(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);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// Iniciamos  el MFRC522</w:t>
            </w:r>
          </w:p>
          <w:p w14:paraId="312A0A1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Serial.println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s-ES" w:eastAsia="en-GB"/>
              </w:rPr>
              <w:t>"Lectura del UID"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);</w:t>
            </w:r>
          </w:p>
          <w:p w14:paraId="34D2439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}</w:t>
            </w:r>
          </w:p>
          <w:p w14:paraId="0178B269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</w:p>
          <w:p w14:paraId="0E61077E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proofErr w:type="spellStart"/>
            <w:r w:rsidRPr="005C4A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s-ES" w:eastAsia="en-GB"/>
              </w:rPr>
              <w:t>void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proofErr w:type="spellStart"/>
            <w:proofErr w:type="gramStart"/>
            <w:r w:rsidRPr="005C4A8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s-ES" w:eastAsia="en-GB"/>
              </w:rPr>
              <w:t>loop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) {</w:t>
            </w:r>
          </w:p>
          <w:p w14:paraId="3B6919BB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// Revisamos si hay nuevas 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tarjetas  presentes</w:t>
            </w:r>
            <w:proofErr w:type="gramEnd"/>
          </w:p>
          <w:p w14:paraId="4A0CFFA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proofErr w:type="spellStart"/>
            <w:r w:rsidRPr="005C4A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 w:eastAsia="en-GB"/>
              </w:rPr>
              <w:t>if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 mfrc522.PICC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_IsNewCardPresent()) </w:t>
            </w:r>
          </w:p>
          <w:p w14:paraId="6FB95ED2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{  </w:t>
            </w:r>
          </w:p>
          <w:p w14:paraId="3577895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ab/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//Seleccionamos una tarjeta</w:t>
            </w:r>
          </w:p>
          <w:p w14:paraId="45DD7DFD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</w:t>
            </w:r>
            <w:proofErr w:type="spellStart"/>
            <w:r w:rsidRPr="005C4A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 w:eastAsia="en-GB"/>
              </w:rPr>
              <w:t>if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 mfrc522.PICC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_ReadCardSerial()) </w:t>
            </w:r>
          </w:p>
          <w:p w14:paraId="5D373E81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{</w:t>
            </w:r>
          </w:p>
          <w:p w14:paraId="2B65D4C6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// Enviamos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serialemente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 su UID</w:t>
            </w:r>
          </w:p>
          <w:p w14:paraId="7CA077B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Serial.print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GB"/>
              </w:rPr>
              <w:t>"Card UID:"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  <w:proofErr w:type="gramEnd"/>
          </w:p>
          <w:p w14:paraId="331D5B68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        </w:t>
            </w:r>
            <w:r w:rsidRPr="005C4A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GB"/>
              </w:rPr>
              <w:t>for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(byte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= </w:t>
            </w:r>
            <w:r w:rsidRPr="005C4A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GB"/>
              </w:rPr>
              <w:t>0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&lt; mfrc522.uid.size;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 {</w:t>
            </w:r>
          </w:p>
          <w:p w14:paraId="084879FA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               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Serial.print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(mfrc522.uid.uidByte[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&lt; </w:t>
            </w:r>
            <w:r w:rsidRPr="005C4A8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en-GB"/>
              </w:rPr>
              <w:t>0x</w:t>
            </w:r>
            <w:proofErr w:type="gramStart"/>
            <w:r w:rsidRPr="005C4A8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en-GB"/>
              </w:rPr>
              <w:t>10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?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s-ES" w:eastAsia="en-GB"/>
              </w:rPr>
              <w:t>" 0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s-ES" w:eastAsia="en-GB"/>
              </w:rPr>
              <w:t>"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: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s-ES" w:eastAsia="en-GB"/>
              </w:rPr>
              <w:t>" "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);</w:t>
            </w:r>
          </w:p>
          <w:p w14:paraId="5F7C3373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       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Serial.print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(mfrc522.uid.uidByte[i], HEX);   </w:t>
            </w:r>
          </w:p>
          <w:p w14:paraId="3ACEB57E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} </w:t>
            </w:r>
          </w:p>
          <w:p w14:paraId="27158023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</w:t>
            </w:r>
            <w:proofErr w:type="spell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Serial.println</w:t>
            </w:r>
            <w:proofErr w:type="spell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>();</w:t>
            </w:r>
          </w:p>
          <w:p w14:paraId="7EE17EA0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</w:t>
            </w:r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 xml:space="preserve">// Terminamos la lectura de la 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 w:eastAsia="en-GB"/>
              </w:rPr>
              <w:t>tarjeta  actual</w:t>
            </w:r>
            <w:proofErr w:type="gramEnd"/>
          </w:p>
          <w:p w14:paraId="2BC3BE02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n-GB"/>
              </w:rPr>
              <w:t xml:space="preserve">                  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mfrc522.PICC_</w:t>
            </w:r>
            <w:proofErr w:type="gramStart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HaltA(</w:t>
            </w:r>
            <w:proofErr w:type="gramEnd"/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);         </w:t>
            </w:r>
          </w:p>
          <w:p w14:paraId="0F5D0C33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  }      </w:t>
            </w:r>
          </w:p>
          <w:p w14:paraId="7FA9C036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ab/>
              <w:t>}</w:t>
            </w: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ab/>
            </w:r>
          </w:p>
          <w:p w14:paraId="2E3FE6F5" w14:textId="77777777" w:rsidR="005C4A8D" w:rsidRPr="005C4A8D" w:rsidRDefault="005C4A8D" w:rsidP="005C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5C4A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14:paraId="131D0E78" w14:textId="77777777" w:rsidR="00185057" w:rsidRPr="006E4B8E" w:rsidRDefault="00185057" w:rsidP="00D67882">
      <w:pPr>
        <w:spacing w:line="276" w:lineRule="auto"/>
        <w:jc w:val="both"/>
        <w:rPr>
          <w:sz w:val="24"/>
          <w:szCs w:val="24"/>
          <w:lang w:val="es-ES"/>
        </w:rPr>
      </w:pPr>
    </w:p>
    <w:sectPr w:rsidR="00185057" w:rsidRPr="006E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3810" w14:textId="77777777" w:rsidR="00CA41A4" w:rsidRDefault="00CA41A4" w:rsidP="005C4A8D">
      <w:pPr>
        <w:spacing w:after="0" w:line="240" w:lineRule="auto"/>
      </w:pPr>
      <w:r>
        <w:separator/>
      </w:r>
    </w:p>
  </w:endnote>
  <w:endnote w:type="continuationSeparator" w:id="0">
    <w:p w14:paraId="50A52EA0" w14:textId="77777777" w:rsidR="00CA41A4" w:rsidRDefault="00CA41A4" w:rsidP="005C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0ACF" w14:textId="77777777" w:rsidR="00CA41A4" w:rsidRDefault="00CA41A4" w:rsidP="005C4A8D">
      <w:pPr>
        <w:spacing w:after="0" w:line="240" w:lineRule="auto"/>
      </w:pPr>
      <w:r>
        <w:separator/>
      </w:r>
    </w:p>
  </w:footnote>
  <w:footnote w:type="continuationSeparator" w:id="0">
    <w:p w14:paraId="482337D3" w14:textId="77777777" w:rsidR="00CA41A4" w:rsidRDefault="00CA41A4" w:rsidP="005C4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E"/>
    <w:rsid w:val="000E64F3"/>
    <w:rsid w:val="00185057"/>
    <w:rsid w:val="005C4A8D"/>
    <w:rsid w:val="006251E2"/>
    <w:rsid w:val="006E4B8E"/>
    <w:rsid w:val="00701BEC"/>
    <w:rsid w:val="007E782A"/>
    <w:rsid w:val="00CA41A4"/>
    <w:rsid w:val="00D67882"/>
    <w:rsid w:val="00E021B4"/>
    <w:rsid w:val="00E6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3E40"/>
  <w15:chartTrackingRefBased/>
  <w15:docId w15:val="{F0291682-403C-4CB3-82E7-7C1B92AE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A8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4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A8D"/>
  </w:style>
  <w:style w:type="paragraph" w:styleId="Footer">
    <w:name w:val="footer"/>
    <w:basedOn w:val="Normal"/>
    <w:link w:val="FooterChar"/>
    <w:uiPriority w:val="99"/>
    <w:unhideWhenUsed/>
    <w:rsid w:val="005C4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F2B6A01655A428742EC4D75232814" ma:contentTypeVersion="2" ma:contentTypeDescription="Create a new document." ma:contentTypeScope="" ma:versionID="2dfe40af6b153258f3d614f43128d733">
  <xsd:schema xmlns:xsd="http://www.w3.org/2001/XMLSchema" xmlns:xs="http://www.w3.org/2001/XMLSchema" xmlns:p="http://schemas.microsoft.com/office/2006/metadata/properties" xmlns:ns2="7b1299b7-0ffc-4c12-a7e2-c09fd1ee62a1" targetNamespace="http://schemas.microsoft.com/office/2006/metadata/properties" ma:root="true" ma:fieldsID="868abd205a941f0b3898541dcb12ab35" ns2:_="">
    <xsd:import namespace="7b1299b7-0ffc-4c12-a7e2-c09fd1ee6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299b7-0ffc-4c12-a7e2-c09fd1ee6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F31D4-6F99-493D-98DE-2B7D256C5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2D047-E5D5-4DCF-8D0A-019961E2390A}"/>
</file>

<file path=customXml/itemProps3.xml><?xml version="1.0" encoding="utf-8"?>
<ds:datastoreItem xmlns:ds="http://schemas.openxmlformats.org/officeDocument/2006/customXml" ds:itemID="{E96D994B-322E-4C53-9951-259DDF87D151}"/>
</file>

<file path=customXml/itemProps4.xml><?xml version="1.0" encoding="utf-8"?>
<ds:datastoreItem xmlns:ds="http://schemas.openxmlformats.org/officeDocument/2006/customXml" ds:itemID="{4975108C-AFEE-4EF4-985B-3845711385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REENEN FIGUEROA</dc:creator>
  <cp:keywords/>
  <dc:description/>
  <cp:lastModifiedBy>DANIEL VAN REENEN FIGUEROA</cp:lastModifiedBy>
  <cp:revision>2</cp:revision>
  <dcterms:created xsi:type="dcterms:W3CDTF">2021-04-14T14:42:00Z</dcterms:created>
  <dcterms:modified xsi:type="dcterms:W3CDTF">2021-04-14T17:40:00Z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0x010100528F2B6A01655A428742EC4D75232814</vt:lpwstr>
  </property>
</Properties>
</file>